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page" w:horzAnchor="margin" w:tblpY="1279"/>
        <w:tblW w:w="9851" w:type="dxa"/>
        <w:tblLayout w:type="fixed"/>
        <w:tblCellMar>
          <w:left w:w="70" w:type="dxa"/>
          <w:right w:w="70" w:type="dxa"/>
        </w:tblCellMar>
        <w:tblLook w:val="0000" w:firstRow="0" w:lastRow="0" w:firstColumn="0" w:lastColumn="0" w:noHBand="0" w:noVBand="0"/>
      </w:tblPr>
      <w:tblGrid>
        <w:gridCol w:w="3962"/>
        <w:gridCol w:w="2487"/>
        <w:gridCol w:w="3402"/>
      </w:tblGrid>
      <w:tr w:rsidR="00810EB2" w:rsidRPr="005949EC" w14:paraId="6A4CF95E" w14:textId="77777777" w:rsidTr="00122324">
        <w:tc>
          <w:tcPr>
            <w:tcW w:w="3962" w:type="dxa"/>
          </w:tcPr>
          <w:p w14:paraId="04BEFD19" w14:textId="753041A8" w:rsidR="00810EB2" w:rsidRPr="005949EC" w:rsidRDefault="00767ACB" w:rsidP="00122324">
            <w:pPr>
              <w:jc w:val="center"/>
              <w:rPr>
                <w:rFonts w:ascii="Rockwell" w:hAnsi="Rockwell"/>
                <w:sz w:val="23"/>
                <w:szCs w:val="23"/>
              </w:rPr>
            </w:pPr>
            <w:bookmarkStart w:id="0" w:name="_Toc494778661"/>
            <w:bookmarkStart w:id="1" w:name="_GoBack"/>
            <w:bookmarkEnd w:id="1"/>
            <w:r>
              <w:rPr>
                <w:rFonts w:ascii="Rockwell" w:hAnsi="Rockwell"/>
                <w:b/>
                <w:sz w:val="23"/>
                <w:szCs w:val="23"/>
              </w:rPr>
              <w:t>TIMBRE DE L’AUTORITE CONTRACTANTE</w:t>
            </w:r>
          </w:p>
        </w:tc>
        <w:tc>
          <w:tcPr>
            <w:tcW w:w="2487" w:type="dxa"/>
          </w:tcPr>
          <w:p w14:paraId="2E005EC8" w14:textId="77777777" w:rsidR="00810EB2" w:rsidRPr="005949EC" w:rsidRDefault="00810EB2" w:rsidP="00810EB2">
            <w:pPr>
              <w:rPr>
                <w:rFonts w:ascii="Rockwell" w:hAnsi="Rockwell"/>
                <w:bCs/>
                <w:sz w:val="23"/>
                <w:szCs w:val="23"/>
              </w:rPr>
            </w:pPr>
          </w:p>
        </w:tc>
        <w:tc>
          <w:tcPr>
            <w:tcW w:w="3402" w:type="dxa"/>
          </w:tcPr>
          <w:p w14:paraId="5F40E90F" w14:textId="77777777" w:rsidR="00810EB2" w:rsidRPr="005949EC" w:rsidRDefault="00810EB2" w:rsidP="00122324">
            <w:pPr>
              <w:tabs>
                <w:tab w:val="num" w:pos="1152"/>
              </w:tabs>
              <w:spacing w:before="240"/>
              <w:contextualSpacing/>
              <w:jc w:val="center"/>
              <w:rPr>
                <w:rFonts w:ascii="Rockwell" w:hAnsi="Rockwell"/>
                <w:b/>
                <w:bCs/>
                <w:sz w:val="23"/>
                <w:szCs w:val="23"/>
              </w:rPr>
            </w:pPr>
            <w:r w:rsidRPr="005949EC">
              <w:rPr>
                <w:rFonts w:ascii="Rockwell" w:hAnsi="Rockwell"/>
                <w:b/>
                <w:bCs/>
                <w:sz w:val="23"/>
                <w:szCs w:val="23"/>
              </w:rPr>
              <w:t>BURKINA FASO</w:t>
            </w:r>
          </w:p>
          <w:p w14:paraId="5839CC73" w14:textId="77777777" w:rsidR="00810EB2" w:rsidRPr="00122324" w:rsidRDefault="00810EB2" w:rsidP="00122324">
            <w:pPr>
              <w:contextualSpacing/>
              <w:jc w:val="center"/>
              <w:rPr>
                <w:rFonts w:ascii="Monotype Corsiva" w:eastAsiaTheme="majorEastAsia" w:hAnsi="Monotype Corsiva" w:cstheme="majorBidi"/>
                <w:i/>
                <w:iCs/>
                <w:color w:val="00B050"/>
                <w:sz w:val="32"/>
                <w:szCs w:val="28"/>
              </w:rPr>
            </w:pPr>
            <w:r w:rsidRPr="00122324">
              <w:rPr>
                <w:rFonts w:ascii="Monotype Corsiva" w:eastAsiaTheme="majorEastAsia" w:hAnsi="Monotype Corsiva" w:cstheme="majorBidi"/>
                <w:i/>
                <w:iCs/>
                <w:color w:val="FF0000"/>
                <w:sz w:val="32"/>
                <w:szCs w:val="28"/>
              </w:rPr>
              <w:t>Unité</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FFFF00"/>
                <w:sz w:val="32"/>
                <w:szCs w:val="28"/>
              </w:rPr>
              <w:t>Progrès</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00B050"/>
                <w:sz w:val="32"/>
                <w:szCs w:val="28"/>
              </w:rPr>
              <w:t>Justice</w:t>
            </w:r>
          </w:p>
          <w:p w14:paraId="3C65361D" w14:textId="77777777" w:rsidR="00810EB2" w:rsidRPr="005949EC" w:rsidRDefault="00810EB2" w:rsidP="00122324">
            <w:pPr>
              <w:contextualSpacing/>
              <w:rPr>
                <w:rFonts w:ascii="Rockwell" w:eastAsiaTheme="majorEastAsia" w:hAnsi="Rockwell" w:cstheme="majorBidi"/>
                <w:i/>
                <w:iCs/>
                <w:sz w:val="23"/>
                <w:szCs w:val="23"/>
              </w:rPr>
            </w:pPr>
          </w:p>
          <w:p w14:paraId="11D9C450" w14:textId="77777777" w:rsidR="00810EB2" w:rsidRPr="005949EC" w:rsidRDefault="00810EB2" w:rsidP="00122324">
            <w:pPr>
              <w:contextualSpacing/>
              <w:rPr>
                <w:rFonts w:ascii="Rockwell" w:hAnsi="Rockwell"/>
                <w:bCs/>
                <w:sz w:val="23"/>
                <w:szCs w:val="23"/>
              </w:rPr>
            </w:pPr>
          </w:p>
        </w:tc>
      </w:tr>
    </w:tbl>
    <w:p w14:paraId="26076FDB" w14:textId="77777777" w:rsidR="00C17183" w:rsidRPr="005949EC" w:rsidRDefault="00C17183" w:rsidP="00810EB2">
      <w:pPr>
        <w:jc w:val="both"/>
        <w:rPr>
          <w:rFonts w:ascii="Rockwell" w:hAnsi="Rockwell"/>
          <w:spacing w:val="60"/>
          <w:sz w:val="44"/>
        </w:rPr>
      </w:pPr>
    </w:p>
    <w:p w14:paraId="065ADCD5" w14:textId="77777777" w:rsidR="00C17183" w:rsidRPr="005949EC" w:rsidRDefault="00C17183" w:rsidP="00C17183">
      <w:pPr>
        <w:jc w:val="center"/>
        <w:rPr>
          <w:rFonts w:ascii="Rockwell" w:hAnsi="Rockwell"/>
          <w:spacing w:val="60"/>
          <w:sz w:val="44"/>
        </w:rPr>
      </w:pPr>
    </w:p>
    <w:p w14:paraId="66D69AAA" w14:textId="77777777" w:rsidR="00C17183" w:rsidRPr="005949EC" w:rsidRDefault="00C17183" w:rsidP="00C17183">
      <w:pPr>
        <w:jc w:val="center"/>
        <w:rPr>
          <w:rFonts w:ascii="Rockwell" w:hAnsi="Rockwell"/>
          <w:spacing w:val="60"/>
          <w:sz w:val="48"/>
          <w:szCs w:val="48"/>
        </w:rPr>
      </w:pPr>
    </w:p>
    <w:p w14:paraId="51F849F1" w14:textId="77777777" w:rsidR="00C17183" w:rsidRDefault="00C17183" w:rsidP="00C17183">
      <w:pPr>
        <w:jc w:val="center"/>
        <w:rPr>
          <w:rFonts w:ascii="Rockwell" w:hAnsi="Rockwell"/>
          <w:spacing w:val="60"/>
          <w:sz w:val="44"/>
        </w:rPr>
      </w:pPr>
    </w:p>
    <w:p w14:paraId="231A9827" w14:textId="77777777" w:rsidR="00746BB0" w:rsidRDefault="00746BB0" w:rsidP="00C17183">
      <w:pPr>
        <w:jc w:val="center"/>
        <w:rPr>
          <w:rFonts w:ascii="Rockwell" w:hAnsi="Rockwell"/>
          <w:spacing w:val="60"/>
          <w:sz w:val="44"/>
        </w:rPr>
      </w:pPr>
    </w:p>
    <w:p w14:paraId="112B085E" w14:textId="77777777" w:rsidR="00746BB0" w:rsidRDefault="00746BB0" w:rsidP="00C17183">
      <w:pPr>
        <w:jc w:val="center"/>
        <w:rPr>
          <w:rFonts w:ascii="Rockwell" w:hAnsi="Rockwell"/>
          <w:spacing w:val="60"/>
          <w:sz w:val="44"/>
        </w:rPr>
      </w:pPr>
    </w:p>
    <w:p w14:paraId="3AECC87A" w14:textId="77777777" w:rsidR="00746BB0" w:rsidRDefault="00746BB0" w:rsidP="00C17183">
      <w:pPr>
        <w:jc w:val="center"/>
        <w:rPr>
          <w:rFonts w:ascii="Rockwell" w:hAnsi="Rockwell"/>
          <w:spacing w:val="60"/>
          <w:sz w:val="44"/>
        </w:rPr>
      </w:pPr>
    </w:p>
    <w:p w14:paraId="28D3D15B" w14:textId="77777777" w:rsidR="00746BB0" w:rsidRPr="005949EC" w:rsidRDefault="00746BB0" w:rsidP="00C17183">
      <w:pPr>
        <w:jc w:val="center"/>
        <w:rPr>
          <w:rFonts w:ascii="Rockwell" w:hAnsi="Rockwell"/>
          <w:spacing w:val="60"/>
          <w:sz w:val="44"/>
        </w:rPr>
      </w:pPr>
    </w:p>
    <w:bookmarkEnd w:id="0"/>
    <w:p w14:paraId="3D3988C1" w14:textId="77777777" w:rsidR="00C17183" w:rsidRPr="005949EC" w:rsidRDefault="00C17183" w:rsidP="00C17183">
      <w:pPr>
        <w:rPr>
          <w:rFonts w:ascii="Rockwell" w:hAnsi="Rockwell"/>
        </w:rPr>
      </w:pPr>
    </w:p>
    <w:p w14:paraId="634024A9" w14:textId="77777777" w:rsidR="00C17183" w:rsidRPr="005949EC" w:rsidRDefault="00023CB2" w:rsidP="00C17183">
      <w:pPr>
        <w:rPr>
          <w:rFonts w:ascii="Rockwell" w:hAnsi="Rockwell"/>
        </w:rPr>
      </w:pPr>
      <w:r w:rsidRPr="005949EC">
        <w:rPr>
          <w:rFonts w:ascii="Rockwell" w:hAnsi="Rockwell"/>
          <w:noProof/>
          <w:lang w:eastAsia="fr-FR"/>
        </w:rPr>
        <mc:AlternateContent>
          <mc:Choice Requires="wps">
            <w:drawing>
              <wp:anchor distT="0" distB="0" distL="114300" distR="114300" simplePos="0" relativeHeight="251659264" behindDoc="0" locked="0" layoutInCell="1" allowOverlap="1" wp14:anchorId="7FE0BCE5" wp14:editId="1CDD9838">
                <wp:simplePos x="0" y="0"/>
                <wp:positionH relativeFrom="column">
                  <wp:posOffset>-43891</wp:posOffset>
                </wp:positionH>
                <wp:positionV relativeFrom="paragraph">
                  <wp:posOffset>96774</wp:posOffset>
                </wp:positionV>
                <wp:extent cx="6250305" cy="2253082"/>
                <wp:effectExtent l="57150" t="38100" r="74295" b="90170"/>
                <wp:wrapNone/>
                <wp:docPr id="3" name="Zone de texte 3"/>
                <wp:cNvGraphicFramePr/>
                <a:graphic xmlns:a="http://schemas.openxmlformats.org/drawingml/2006/main">
                  <a:graphicData uri="http://schemas.microsoft.com/office/word/2010/wordprocessingShape">
                    <wps:wsp>
                      <wps:cNvSpPr txBox="1"/>
                      <wps:spPr>
                        <a:xfrm>
                          <a:off x="0" y="0"/>
                          <a:ext cx="6250305" cy="2253082"/>
                        </a:xfrm>
                        <a:prstGeom prst="frame">
                          <a:avLst/>
                        </a:prstGeom>
                        <a:ln/>
                      </wps:spPr>
                      <wps:style>
                        <a:lnRef idx="1">
                          <a:schemeClr val="dk1"/>
                        </a:lnRef>
                        <a:fillRef idx="2">
                          <a:schemeClr val="dk1"/>
                        </a:fillRef>
                        <a:effectRef idx="1">
                          <a:schemeClr val="dk1"/>
                        </a:effectRef>
                        <a:fontRef idx="minor">
                          <a:schemeClr val="dk1"/>
                        </a:fontRef>
                      </wps:style>
                      <wps:txbx>
                        <w:txbxContent>
                          <w:p w14:paraId="0C84ECCF" w14:textId="77777777" w:rsidR="00CC4879" w:rsidRPr="00A47BBF" w:rsidRDefault="00CC4879" w:rsidP="00023CB2">
                            <w:pPr>
                              <w:jc w:val="center"/>
                              <w:rPr>
                                <w:rFonts w:ascii="Rockwell Extra Bold" w:hAnsi="Rockwell Extra Bold"/>
                                <w:b/>
                                <w:color w:val="262626" w:themeColor="text1" w:themeTint="D9"/>
                                <w:sz w:val="28"/>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627D6E74" w14:textId="051394F1" w:rsidR="00CC4879" w:rsidRPr="00A47BBF" w:rsidRDefault="00CC4879" w:rsidP="00023CB2">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A47BBF">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DOSSIER STANDARD DE DEMANDE DE PROPOSITIONS ALLEGEE POUR LA PASSATION DES MARCHES DE PRESTATIONS INTELLECTUELLES</w:t>
                            </w:r>
                          </w:p>
                          <w:p w14:paraId="01034D42" w14:textId="77777777" w:rsidR="00CC4879" w:rsidRPr="00A47BBF" w:rsidRDefault="00CC4879" w:rsidP="00023CB2">
                            <w:pPr>
                              <w:jc w:val="center"/>
                              <w:rPr>
                                <w:b/>
                                <w:color w:val="262626" w:themeColor="text1" w:themeTint="D9"/>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7FE0BCE5" id="Zone de texte 3" o:spid="_x0000_s1026" style="position:absolute;margin-left:-3.45pt;margin-top:7.6pt;width:492.15pt;height:177.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coordsize="6250305,225308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" adj="-11796480,,5400" path="m,l6250305,r,2253082l,2253082,,xm281635,281635r,1689812l5968670,1971447r,-1689812l281635,281635xe" fillcolor="gray [1616]" strokecolor="black [3040]">
                <v:fill color2="#d9d9d9 [496]" rotate="t" angle="180" colors="0 #bcbcbc;22938f #d0d0d0;1 #ededed" focus="100%" type="gradient"/>
                <v:stroke joinstyle="miter"/>
                <v:shadow on="t" color="black" opacity="24903f" origin=",.5" offset="0,.55556mm"/>
                <v:formulas/>
                <v:path arrowok="t" o:connecttype="custom" o:connectlocs="0,0;6250305,0;6250305,2253082;0,2253082;0,0;281635,281635;281635,1971447;5968670,1971447;5968670,281635;281635,281635" o:connectangles="0,0,0,0,0,0,0,0,0,0" textboxrect="0,0,6250305,2253082"/>
                <v:textbox>
                  <w:txbxContent>
                    <w:p w14:paraId="0C84ECCF" w14:textId="77777777" w:rsidR="00CC4879" w:rsidRPr="00A47BBF" w:rsidRDefault="00CC4879" w:rsidP="00023CB2">
                      <w:pPr>
                        <w:jc w:val="center"/>
                        <w:rPr>
                          <w:rFonts w:ascii="Rockwell Extra Bold" w:hAnsi="Rockwell Extra Bold"/>
                          <w:b/>
                          <w:color w:val="262626" w:themeColor="text1" w:themeTint="D9"/>
                          <w:sz w:val="28"/>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627D6E74" w14:textId="051394F1" w:rsidR="00CC4879" w:rsidRPr="00A47BBF" w:rsidRDefault="00CC4879" w:rsidP="00023CB2">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A47BBF">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DOSSIER STANDARD DE DEMANDE DE PROPOSITIONS ALLEGEE POUR LA PASSATION DES MARCHES DE PRESTATIONS INTELLECTUELLES</w:t>
                      </w:r>
                    </w:p>
                    <w:p w14:paraId="01034D42" w14:textId="77777777" w:rsidR="00CC4879" w:rsidRPr="00A47BBF" w:rsidRDefault="00CC4879" w:rsidP="00023CB2">
                      <w:pPr>
                        <w:jc w:val="center"/>
                        <w:rPr>
                          <w:b/>
                          <w:color w:val="262626" w:themeColor="text1" w:themeTint="D9"/>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v:textbox>
              </v:shape>
            </w:pict>
          </mc:Fallback>
        </mc:AlternateContent>
      </w:r>
    </w:p>
    <w:p w14:paraId="2ECB4B5A" w14:textId="77777777" w:rsidR="00C17183" w:rsidRPr="005949EC" w:rsidRDefault="00C17183" w:rsidP="00C17183">
      <w:pPr>
        <w:rPr>
          <w:rFonts w:ascii="Rockwell" w:hAnsi="Rockwell"/>
        </w:rPr>
      </w:pPr>
    </w:p>
    <w:p w14:paraId="48167B02" w14:textId="77777777" w:rsidR="00C17183" w:rsidRPr="005949EC" w:rsidRDefault="00C17183" w:rsidP="00C17183">
      <w:pPr>
        <w:rPr>
          <w:rFonts w:ascii="Rockwell" w:hAnsi="Rockwell"/>
        </w:rPr>
      </w:pPr>
    </w:p>
    <w:p w14:paraId="2179E83A" w14:textId="77777777" w:rsidR="00C17183" w:rsidRPr="005949EC" w:rsidRDefault="00C17183" w:rsidP="00C17183">
      <w:pPr>
        <w:rPr>
          <w:rFonts w:ascii="Rockwell" w:hAnsi="Rockwell"/>
        </w:rPr>
      </w:pPr>
    </w:p>
    <w:p w14:paraId="5CCEAD25" w14:textId="77777777" w:rsidR="00C17183" w:rsidRPr="005949EC" w:rsidRDefault="00C17183" w:rsidP="00C17183">
      <w:pPr>
        <w:rPr>
          <w:rFonts w:ascii="Rockwell" w:hAnsi="Rockwell"/>
        </w:rPr>
      </w:pPr>
    </w:p>
    <w:p w14:paraId="7FD5477E" w14:textId="77777777" w:rsidR="00C17183" w:rsidRPr="005949EC" w:rsidRDefault="00C17183" w:rsidP="00C17183">
      <w:pPr>
        <w:rPr>
          <w:rFonts w:ascii="Rockwell" w:hAnsi="Rockwell"/>
        </w:rPr>
      </w:pPr>
    </w:p>
    <w:p w14:paraId="3424B1EC" w14:textId="77777777" w:rsidR="00C17183" w:rsidRPr="005949EC" w:rsidRDefault="00C17183" w:rsidP="00C17183">
      <w:pPr>
        <w:rPr>
          <w:rFonts w:ascii="Rockwell" w:hAnsi="Rockwell"/>
        </w:rPr>
      </w:pPr>
    </w:p>
    <w:p w14:paraId="7ECA7C07" w14:textId="77777777" w:rsidR="00C17183" w:rsidRPr="005949EC" w:rsidRDefault="00C17183" w:rsidP="00C17183">
      <w:pPr>
        <w:tabs>
          <w:tab w:val="right" w:leader="dot" w:pos="8640"/>
        </w:tabs>
        <w:jc w:val="center"/>
        <w:rPr>
          <w:rFonts w:ascii="Rockwell" w:hAnsi="Rockwell"/>
          <w:b/>
          <w:sz w:val="28"/>
        </w:rPr>
      </w:pPr>
    </w:p>
    <w:p w14:paraId="39051BD1" w14:textId="77777777" w:rsidR="00810EB2" w:rsidRPr="005949EC" w:rsidRDefault="00810EB2" w:rsidP="00810EB2">
      <w:pPr>
        <w:tabs>
          <w:tab w:val="right" w:leader="dot" w:pos="8640"/>
        </w:tabs>
        <w:jc w:val="right"/>
        <w:rPr>
          <w:rFonts w:ascii="Rockwell" w:hAnsi="Rockwell"/>
          <w:b/>
          <w:szCs w:val="36"/>
        </w:rPr>
      </w:pPr>
    </w:p>
    <w:p w14:paraId="140903C2" w14:textId="77777777" w:rsidR="00810EB2" w:rsidRPr="005949EC" w:rsidRDefault="00810EB2" w:rsidP="00810EB2">
      <w:pPr>
        <w:tabs>
          <w:tab w:val="right" w:leader="dot" w:pos="8640"/>
        </w:tabs>
        <w:jc w:val="right"/>
        <w:rPr>
          <w:rFonts w:ascii="Rockwell" w:hAnsi="Rockwell"/>
          <w:b/>
          <w:szCs w:val="36"/>
        </w:rPr>
      </w:pPr>
    </w:p>
    <w:p w14:paraId="38E1F35B" w14:textId="77777777" w:rsidR="00810EB2" w:rsidRPr="005949EC" w:rsidRDefault="00810EB2" w:rsidP="00810EB2">
      <w:pPr>
        <w:tabs>
          <w:tab w:val="right" w:leader="dot" w:pos="8640"/>
        </w:tabs>
        <w:jc w:val="right"/>
        <w:rPr>
          <w:rFonts w:ascii="Rockwell" w:hAnsi="Rockwell"/>
          <w:b/>
          <w:szCs w:val="36"/>
        </w:rPr>
      </w:pPr>
    </w:p>
    <w:p w14:paraId="4F41C7A5" w14:textId="77777777" w:rsidR="00810EB2" w:rsidRPr="005949EC" w:rsidRDefault="00810EB2" w:rsidP="00810EB2">
      <w:pPr>
        <w:tabs>
          <w:tab w:val="right" w:leader="dot" w:pos="8640"/>
        </w:tabs>
        <w:jc w:val="right"/>
        <w:rPr>
          <w:rFonts w:ascii="Rockwell" w:hAnsi="Rockwell"/>
          <w:b/>
          <w:szCs w:val="36"/>
        </w:rPr>
      </w:pPr>
    </w:p>
    <w:p w14:paraId="2994D9C3" w14:textId="77777777" w:rsidR="007D5B51" w:rsidRPr="005949EC" w:rsidRDefault="007D5B51" w:rsidP="00C17183">
      <w:pPr>
        <w:tabs>
          <w:tab w:val="right" w:leader="dot" w:pos="8640"/>
        </w:tabs>
        <w:jc w:val="center"/>
        <w:rPr>
          <w:rFonts w:ascii="Rockwell" w:hAnsi="Rockwell"/>
          <w:b/>
          <w:sz w:val="28"/>
        </w:rPr>
      </w:pPr>
    </w:p>
    <w:p w14:paraId="4E72D8FE" w14:textId="77777777" w:rsidR="00810EB2" w:rsidRPr="005949EC" w:rsidRDefault="00810EB2" w:rsidP="00C17183">
      <w:pPr>
        <w:tabs>
          <w:tab w:val="right" w:leader="dot" w:pos="8640"/>
        </w:tabs>
        <w:jc w:val="center"/>
        <w:rPr>
          <w:rFonts w:ascii="Rockwell" w:hAnsi="Rockwell"/>
          <w:b/>
          <w:sz w:val="28"/>
        </w:rPr>
        <w:sectPr w:rsidR="00810EB2" w:rsidRPr="005949EC" w:rsidSect="007A4683">
          <w:headerReference w:type="default" r:id="rId9"/>
          <w:footerReference w:type="default" r:id="rId10"/>
          <w:headerReference w:type="first" r:id="rId11"/>
          <w:footerReference w:type="first" r:id="rId12"/>
          <w:footnotePr>
            <w:numRestart w:val="eachPage"/>
          </w:footnotePr>
          <w:endnotePr>
            <w:numFmt w:val="decimal"/>
          </w:endnotePr>
          <w:pgSz w:w="11907" w:h="16840" w:code="9"/>
          <w:pgMar w:top="1418" w:right="1418" w:bottom="1418" w:left="1418" w:header="720" w:footer="720" w:gutter="0"/>
          <w:pgNumType w:fmt="lowerRoman"/>
          <w:cols w:space="720"/>
          <w:titlePg/>
          <w:docGrid w:linePitch="326"/>
        </w:sectPr>
      </w:pPr>
    </w:p>
    <w:p w14:paraId="26FB693C" w14:textId="77777777" w:rsidR="007D5B51" w:rsidRPr="005949EC" w:rsidRDefault="007D5B51" w:rsidP="00C17183">
      <w:pPr>
        <w:tabs>
          <w:tab w:val="right" w:leader="dot" w:pos="8640"/>
        </w:tabs>
        <w:jc w:val="center"/>
        <w:rPr>
          <w:rFonts w:ascii="Rockwell" w:hAnsi="Rockwell"/>
          <w:b/>
          <w:sz w:val="28"/>
        </w:rPr>
        <w:sectPr w:rsidR="007D5B51" w:rsidRPr="005949EC" w:rsidSect="007A4683">
          <w:footnotePr>
            <w:numRestart w:val="eachPage"/>
          </w:footnotePr>
          <w:endnotePr>
            <w:numFmt w:val="decimal"/>
          </w:endnotePr>
          <w:type w:val="continuous"/>
          <w:pgSz w:w="11907" w:h="16840" w:code="9"/>
          <w:pgMar w:top="1418" w:right="1418" w:bottom="1418" w:left="1418" w:header="720" w:footer="720" w:gutter="0"/>
          <w:pgNumType w:fmt="lowerRoman"/>
          <w:cols w:space="720"/>
          <w:titlePg/>
          <w:docGrid w:linePitch="326"/>
        </w:sectPr>
      </w:pPr>
    </w:p>
    <w:p w14:paraId="0A36C6E1" w14:textId="77777777" w:rsidR="00A51168" w:rsidRDefault="00A51168" w:rsidP="00A51168">
      <w:pPr>
        <w:ind w:left="-1440" w:right="10820"/>
      </w:pPr>
      <w:r>
        <w:rPr>
          <w:noProof/>
          <w:lang w:eastAsia="fr-FR"/>
        </w:rPr>
        <w:lastRenderedPageBreak/>
        <w:drawing>
          <wp:anchor distT="0" distB="0" distL="114300" distR="114300" simplePos="0" relativeHeight="251661312" behindDoc="0" locked="0" layoutInCell="1" allowOverlap="0" wp14:anchorId="0A5438DA" wp14:editId="5C15AD4E">
            <wp:simplePos x="0" y="0"/>
            <wp:positionH relativeFrom="page">
              <wp:posOffset>0</wp:posOffset>
            </wp:positionH>
            <wp:positionV relativeFrom="page">
              <wp:posOffset>0</wp:posOffset>
            </wp:positionV>
            <wp:extent cx="7772400" cy="10664952"/>
            <wp:effectExtent l="0" t="0" r="0" b="0"/>
            <wp:wrapTopAndBottom/>
            <wp:docPr id="628" name="Picture 628"/>
            <wp:cNvGraphicFramePr/>
            <a:graphic xmlns:a="http://schemas.openxmlformats.org/drawingml/2006/main">
              <a:graphicData uri="http://schemas.openxmlformats.org/drawingml/2006/picture">
                <pic:pic xmlns:pic="http://schemas.openxmlformats.org/drawingml/2006/picture">
                  <pic:nvPicPr>
                    <pic:cNvPr id="628" name="Picture 628"/>
                    <pic:cNvPicPr/>
                  </pic:nvPicPr>
                  <pic:blipFill>
                    <a:blip r:embed="rId13"/>
                    <a:stretch>
                      <a:fillRect/>
                    </a:stretch>
                  </pic:blipFill>
                  <pic:spPr>
                    <a:xfrm>
                      <a:off x="0" y="0"/>
                      <a:ext cx="7772400" cy="10664952"/>
                    </a:xfrm>
                    <a:prstGeom prst="rect">
                      <a:avLst/>
                    </a:prstGeom>
                  </pic:spPr>
                </pic:pic>
              </a:graphicData>
            </a:graphic>
          </wp:anchor>
        </w:drawing>
      </w:r>
    </w:p>
    <w:p w14:paraId="727849DA" w14:textId="77777777" w:rsidR="00A51168" w:rsidRDefault="00A51168" w:rsidP="00A51168">
      <w:pPr>
        <w:sectPr w:rsidR="00A51168">
          <w:pgSz w:w="12260" w:h="16820"/>
          <w:pgMar w:top="1440" w:right="1440" w:bottom="1440" w:left="1440" w:header="720" w:footer="720" w:gutter="0"/>
          <w:cols w:space="720"/>
        </w:sectPr>
      </w:pPr>
    </w:p>
    <w:p w14:paraId="0BB61F2B" w14:textId="77777777" w:rsidR="00A51168" w:rsidRDefault="00A51168" w:rsidP="00A51168">
      <w:pPr>
        <w:ind w:left="-1440" w:right="10880"/>
      </w:pPr>
      <w:r>
        <w:rPr>
          <w:noProof/>
          <w:lang w:eastAsia="fr-FR"/>
        </w:rPr>
        <w:lastRenderedPageBreak/>
        <w:drawing>
          <wp:anchor distT="0" distB="0" distL="114300" distR="114300" simplePos="0" relativeHeight="251662336" behindDoc="0" locked="0" layoutInCell="1" allowOverlap="0" wp14:anchorId="46A66652" wp14:editId="78B04196">
            <wp:simplePos x="0" y="0"/>
            <wp:positionH relativeFrom="page">
              <wp:posOffset>0</wp:posOffset>
            </wp:positionH>
            <wp:positionV relativeFrom="page">
              <wp:posOffset>0</wp:posOffset>
            </wp:positionV>
            <wp:extent cx="7821169" cy="10664952"/>
            <wp:effectExtent l="0" t="0" r="0" b="0"/>
            <wp:wrapTopAndBottom/>
            <wp:docPr id="632" name="Picture 632"/>
            <wp:cNvGraphicFramePr/>
            <a:graphic xmlns:a="http://schemas.openxmlformats.org/drawingml/2006/main">
              <a:graphicData uri="http://schemas.openxmlformats.org/drawingml/2006/picture">
                <pic:pic xmlns:pic="http://schemas.openxmlformats.org/drawingml/2006/picture">
                  <pic:nvPicPr>
                    <pic:cNvPr id="632" name="Picture 632"/>
                    <pic:cNvPicPr/>
                  </pic:nvPicPr>
                  <pic:blipFill>
                    <a:blip r:embed="rId14"/>
                    <a:stretch>
                      <a:fillRect/>
                    </a:stretch>
                  </pic:blipFill>
                  <pic:spPr>
                    <a:xfrm>
                      <a:off x="0" y="0"/>
                      <a:ext cx="7821169" cy="10664952"/>
                    </a:xfrm>
                    <a:prstGeom prst="rect">
                      <a:avLst/>
                    </a:prstGeom>
                  </pic:spPr>
                </pic:pic>
              </a:graphicData>
            </a:graphic>
          </wp:anchor>
        </w:drawing>
      </w:r>
    </w:p>
    <w:p w14:paraId="64D6688B" w14:textId="77777777" w:rsidR="00A51168" w:rsidRDefault="00A51168" w:rsidP="00A51168">
      <w:pPr>
        <w:sectPr w:rsidR="00A51168">
          <w:pgSz w:w="12320" w:h="16800"/>
          <w:pgMar w:top="1440" w:right="1440" w:bottom="1440" w:left="1440" w:header="720" w:footer="720" w:gutter="0"/>
          <w:cols w:space="720"/>
        </w:sectPr>
      </w:pPr>
    </w:p>
    <w:p w14:paraId="107597FB" w14:textId="77777777" w:rsidR="00A51168" w:rsidRDefault="00A51168" w:rsidP="00A51168">
      <w:pPr>
        <w:ind w:left="-1440" w:right="10820"/>
      </w:pPr>
      <w:r>
        <w:rPr>
          <w:noProof/>
          <w:lang w:eastAsia="fr-FR"/>
        </w:rPr>
        <w:lastRenderedPageBreak/>
        <w:drawing>
          <wp:anchor distT="0" distB="0" distL="114300" distR="114300" simplePos="0" relativeHeight="251663360" behindDoc="0" locked="0" layoutInCell="1" allowOverlap="0" wp14:anchorId="1CD1039E" wp14:editId="19847C13">
            <wp:simplePos x="0" y="0"/>
            <wp:positionH relativeFrom="page">
              <wp:posOffset>0</wp:posOffset>
            </wp:positionH>
            <wp:positionV relativeFrom="page">
              <wp:posOffset>0</wp:posOffset>
            </wp:positionV>
            <wp:extent cx="7772400" cy="10692385"/>
            <wp:effectExtent l="0" t="0" r="0" b="0"/>
            <wp:wrapTopAndBottom/>
            <wp:docPr id="636" name="Picture 636"/>
            <wp:cNvGraphicFramePr/>
            <a:graphic xmlns:a="http://schemas.openxmlformats.org/drawingml/2006/main">
              <a:graphicData uri="http://schemas.openxmlformats.org/drawingml/2006/picture">
                <pic:pic xmlns:pic="http://schemas.openxmlformats.org/drawingml/2006/picture">
                  <pic:nvPicPr>
                    <pic:cNvPr id="636" name="Picture 636"/>
                    <pic:cNvPicPr/>
                  </pic:nvPicPr>
                  <pic:blipFill>
                    <a:blip r:embed="rId15"/>
                    <a:stretch>
                      <a:fillRect/>
                    </a:stretch>
                  </pic:blipFill>
                  <pic:spPr>
                    <a:xfrm>
                      <a:off x="0" y="0"/>
                      <a:ext cx="7772400" cy="10692385"/>
                    </a:xfrm>
                    <a:prstGeom prst="rect">
                      <a:avLst/>
                    </a:prstGeom>
                  </pic:spPr>
                </pic:pic>
              </a:graphicData>
            </a:graphic>
          </wp:anchor>
        </w:drawing>
      </w:r>
    </w:p>
    <w:p w14:paraId="39684A42" w14:textId="7073C8E7" w:rsidR="004068C9" w:rsidRPr="005949EC" w:rsidRDefault="00594930" w:rsidP="001433D0">
      <w:pPr>
        <w:pStyle w:val="En-ttedetabledesmatires"/>
        <w:numPr>
          <w:ilvl w:val="0"/>
          <w:numId w:val="0"/>
        </w:numPr>
        <w:jc w:val="center"/>
        <w:rPr>
          <w:rFonts w:ascii="Rockwell" w:hAnsi="Rockwell"/>
          <w:color w:val="auto"/>
        </w:rPr>
      </w:pPr>
      <w:r w:rsidRPr="005949EC">
        <w:rPr>
          <w:rFonts w:ascii="Rockwell" w:hAnsi="Rockwell"/>
          <w:color w:val="auto"/>
        </w:rPr>
        <w:lastRenderedPageBreak/>
        <w:t>SOMMAIRE</w:t>
      </w:r>
    </w:p>
    <w:p w14:paraId="2AD2FD66" w14:textId="77777777" w:rsidR="00594930" w:rsidRPr="005949EC" w:rsidRDefault="00594930" w:rsidP="00594930">
      <w:pPr>
        <w:rPr>
          <w:rFonts w:ascii="Rockwell" w:hAnsi="Rockwell"/>
        </w:rPr>
      </w:pPr>
    </w:p>
    <w:p w14:paraId="70F5916D" w14:textId="77777777" w:rsidR="004068C9" w:rsidRPr="005949EC" w:rsidRDefault="004068C9" w:rsidP="004068C9">
      <w:pPr>
        <w:rPr>
          <w:rFonts w:ascii="Rockwell" w:hAnsi="Rockwell"/>
        </w:rPr>
      </w:pPr>
    </w:p>
    <w:p w14:paraId="0BB44F17" w14:textId="77777777" w:rsidR="005D32A8" w:rsidRDefault="005C3EF7">
      <w:pPr>
        <w:pStyle w:val="TM1"/>
        <w:rPr>
          <w:rFonts w:asciiTheme="minorHAnsi" w:eastAsiaTheme="minorEastAsia" w:hAnsiTheme="minorHAnsi" w:cstheme="minorBidi"/>
          <w:noProof/>
          <w:sz w:val="22"/>
          <w:szCs w:val="22"/>
          <w:lang w:eastAsia="fr-FR"/>
        </w:rPr>
      </w:pPr>
      <w:r w:rsidRPr="005949EC">
        <w:rPr>
          <w:rFonts w:ascii="Rockwell" w:hAnsi="Rockwell"/>
        </w:rPr>
        <w:fldChar w:fldCharType="begin"/>
      </w:r>
      <w:r w:rsidRPr="005949EC">
        <w:rPr>
          <w:rFonts w:ascii="Rockwell" w:hAnsi="Rockwell"/>
        </w:rPr>
        <w:instrText xml:space="preserve"> TOC \o "1-1" \h \z \u </w:instrText>
      </w:r>
      <w:r w:rsidRPr="005949EC">
        <w:rPr>
          <w:rFonts w:ascii="Rockwell" w:hAnsi="Rockwell"/>
        </w:rPr>
        <w:fldChar w:fldCharType="separate"/>
      </w:r>
      <w:hyperlink w:anchor="_Toc502837046" w:history="1">
        <w:r w:rsidR="005D32A8" w:rsidRPr="009D6995">
          <w:rPr>
            <w:rStyle w:val="Lienhypertexte"/>
            <w:rFonts w:ascii="Rockwell" w:hAnsi="Rockwell"/>
            <w:noProof/>
          </w:rPr>
          <w:t>PREFACE</w:t>
        </w:r>
        <w:r w:rsidR="005D32A8">
          <w:rPr>
            <w:noProof/>
            <w:webHidden/>
          </w:rPr>
          <w:tab/>
        </w:r>
        <w:r w:rsidR="005D32A8">
          <w:rPr>
            <w:noProof/>
            <w:webHidden/>
          </w:rPr>
          <w:fldChar w:fldCharType="begin"/>
        </w:r>
        <w:r w:rsidR="005D32A8">
          <w:rPr>
            <w:noProof/>
            <w:webHidden/>
          </w:rPr>
          <w:instrText xml:space="preserve"> PAGEREF _Toc502837046 \h </w:instrText>
        </w:r>
        <w:r w:rsidR="005D32A8">
          <w:rPr>
            <w:noProof/>
            <w:webHidden/>
          </w:rPr>
        </w:r>
        <w:r w:rsidR="005D32A8">
          <w:rPr>
            <w:noProof/>
            <w:webHidden/>
          </w:rPr>
          <w:fldChar w:fldCharType="separate"/>
        </w:r>
        <w:r w:rsidR="00076D3B">
          <w:rPr>
            <w:noProof/>
            <w:webHidden/>
          </w:rPr>
          <w:t>ii</w:t>
        </w:r>
        <w:r w:rsidR="005D32A8">
          <w:rPr>
            <w:noProof/>
            <w:webHidden/>
          </w:rPr>
          <w:fldChar w:fldCharType="end"/>
        </w:r>
      </w:hyperlink>
    </w:p>
    <w:p w14:paraId="1F4AEEF0" w14:textId="77777777" w:rsidR="005D32A8" w:rsidRDefault="00F85BD5">
      <w:pPr>
        <w:pStyle w:val="TM1"/>
        <w:rPr>
          <w:rFonts w:asciiTheme="minorHAnsi" w:eastAsiaTheme="minorEastAsia" w:hAnsiTheme="minorHAnsi" w:cstheme="minorBidi"/>
          <w:noProof/>
          <w:sz w:val="22"/>
          <w:szCs w:val="22"/>
          <w:lang w:eastAsia="fr-FR"/>
        </w:rPr>
      </w:pPr>
      <w:hyperlink w:anchor="_Toc502837047" w:history="1">
        <w:r w:rsidR="005D32A8" w:rsidRPr="009D6995">
          <w:rPr>
            <w:rStyle w:val="Lienhypertexte"/>
            <w:rFonts w:ascii="Rockwell" w:hAnsi="Rockwell"/>
            <w:noProof/>
          </w:rPr>
          <w:t>Section 1. Proposition technique - Formulaires types</w:t>
        </w:r>
        <w:r w:rsidR="005D32A8">
          <w:rPr>
            <w:noProof/>
            <w:webHidden/>
          </w:rPr>
          <w:tab/>
        </w:r>
        <w:r w:rsidR="005D32A8">
          <w:rPr>
            <w:noProof/>
            <w:webHidden/>
          </w:rPr>
          <w:fldChar w:fldCharType="begin"/>
        </w:r>
        <w:r w:rsidR="005D32A8">
          <w:rPr>
            <w:noProof/>
            <w:webHidden/>
          </w:rPr>
          <w:instrText xml:space="preserve"> PAGEREF _Toc502837047 \h </w:instrText>
        </w:r>
        <w:r w:rsidR="005D32A8">
          <w:rPr>
            <w:noProof/>
            <w:webHidden/>
          </w:rPr>
        </w:r>
        <w:r w:rsidR="005D32A8">
          <w:rPr>
            <w:noProof/>
            <w:webHidden/>
          </w:rPr>
          <w:fldChar w:fldCharType="separate"/>
        </w:r>
        <w:r w:rsidR="00076D3B">
          <w:rPr>
            <w:noProof/>
            <w:webHidden/>
          </w:rPr>
          <w:t>2</w:t>
        </w:r>
        <w:r w:rsidR="005D32A8">
          <w:rPr>
            <w:noProof/>
            <w:webHidden/>
          </w:rPr>
          <w:fldChar w:fldCharType="end"/>
        </w:r>
      </w:hyperlink>
    </w:p>
    <w:p w14:paraId="18BD2EE7" w14:textId="77777777" w:rsidR="005D32A8" w:rsidRDefault="00F85BD5">
      <w:pPr>
        <w:pStyle w:val="TM1"/>
        <w:rPr>
          <w:rFonts w:asciiTheme="minorHAnsi" w:eastAsiaTheme="minorEastAsia" w:hAnsiTheme="minorHAnsi" w:cstheme="minorBidi"/>
          <w:noProof/>
          <w:sz w:val="22"/>
          <w:szCs w:val="22"/>
          <w:lang w:eastAsia="fr-FR"/>
        </w:rPr>
      </w:pPr>
      <w:hyperlink w:anchor="_Toc502837048" w:history="1">
        <w:r w:rsidR="005D32A8" w:rsidRPr="009D6995">
          <w:rPr>
            <w:rStyle w:val="Lienhypertexte"/>
            <w:rFonts w:ascii="Rockwell" w:hAnsi="Rockwell"/>
            <w:noProof/>
          </w:rPr>
          <w:t>Section 3. Termes de référence</w:t>
        </w:r>
        <w:r w:rsidR="005D32A8">
          <w:rPr>
            <w:noProof/>
            <w:webHidden/>
          </w:rPr>
          <w:tab/>
        </w:r>
        <w:r w:rsidR="005D32A8">
          <w:rPr>
            <w:noProof/>
            <w:webHidden/>
          </w:rPr>
          <w:fldChar w:fldCharType="begin"/>
        </w:r>
        <w:r w:rsidR="005D32A8">
          <w:rPr>
            <w:noProof/>
            <w:webHidden/>
          </w:rPr>
          <w:instrText xml:space="preserve"> PAGEREF _Toc502837048 \h </w:instrText>
        </w:r>
        <w:r w:rsidR="005D32A8">
          <w:rPr>
            <w:noProof/>
            <w:webHidden/>
          </w:rPr>
        </w:r>
        <w:r w:rsidR="005D32A8">
          <w:rPr>
            <w:noProof/>
            <w:webHidden/>
          </w:rPr>
          <w:fldChar w:fldCharType="separate"/>
        </w:r>
        <w:r w:rsidR="00076D3B">
          <w:rPr>
            <w:noProof/>
            <w:webHidden/>
          </w:rPr>
          <w:t>32</w:t>
        </w:r>
        <w:r w:rsidR="005D32A8">
          <w:rPr>
            <w:noProof/>
            <w:webHidden/>
          </w:rPr>
          <w:fldChar w:fldCharType="end"/>
        </w:r>
      </w:hyperlink>
    </w:p>
    <w:p w14:paraId="2CBD12DC" w14:textId="77777777" w:rsidR="005D32A8" w:rsidRDefault="00F85BD5">
      <w:pPr>
        <w:pStyle w:val="TM1"/>
        <w:rPr>
          <w:rFonts w:asciiTheme="minorHAnsi" w:eastAsiaTheme="minorEastAsia" w:hAnsiTheme="minorHAnsi" w:cstheme="minorBidi"/>
          <w:noProof/>
          <w:sz w:val="22"/>
          <w:szCs w:val="22"/>
          <w:lang w:eastAsia="fr-FR"/>
        </w:rPr>
      </w:pPr>
      <w:hyperlink w:anchor="_Toc502837049" w:history="1">
        <w:r w:rsidR="005D32A8" w:rsidRPr="009D6995">
          <w:rPr>
            <w:rStyle w:val="Lienhypertexte"/>
            <w:rFonts w:ascii="Rockwell" w:hAnsi="Rockwell"/>
            <w:noProof/>
          </w:rPr>
          <w:t>Section 4. Marchés types</w:t>
        </w:r>
        <w:r w:rsidR="005D32A8">
          <w:rPr>
            <w:noProof/>
            <w:webHidden/>
          </w:rPr>
          <w:tab/>
        </w:r>
        <w:r w:rsidR="005D32A8">
          <w:rPr>
            <w:noProof/>
            <w:webHidden/>
          </w:rPr>
          <w:fldChar w:fldCharType="begin"/>
        </w:r>
        <w:r w:rsidR="005D32A8">
          <w:rPr>
            <w:noProof/>
            <w:webHidden/>
          </w:rPr>
          <w:instrText xml:space="preserve"> PAGEREF _Toc502837049 \h </w:instrText>
        </w:r>
        <w:r w:rsidR="005D32A8">
          <w:rPr>
            <w:noProof/>
            <w:webHidden/>
          </w:rPr>
        </w:r>
        <w:r w:rsidR="005D32A8">
          <w:rPr>
            <w:noProof/>
            <w:webHidden/>
          </w:rPr>
          <w:fldChar w:fldCharType="separate"/>
        </w:r>
        <w:r w:rsidR="00076D3B">
          <w:rPr>
            <w:noProof/>
            <w:webHidden/>
          </w:rPr>
          <w:t>35</w:t>
        </w:r>
        <w:r w:rsidR="005D32A8">
          <w:rPr>
            <w:noProof/>
            <w:webHidden/>
          </w:rPr>
          <w:fldChar w:fldCharType="end"/>
        </w:r>
      </w:hyperlink>
    </w:p>
    <w:p w14:paraId="6C894B93" w14:textId="77777777" w:rsidR="005D32A8" w:rsidRDefault="00F85BD5">
      <w:pPr>
        <w:pStyle w:val="TM1"/>
        <w:rPr>
          <w:rFonts w:asciiTheme="minorHAnsi" w:eastAsiaTheme="minorEastAsia" w:hAnsiTheme="minorHAnsi" w:cstheme="minorBidi"/>
          <w:noProof/>
          <w:sz w:val="22"/>
          <w:szCs w:val="22"/>
          <w:lang w:eastAsia="fr-FR"/>
        </w:rPr>
      </w:pPr>
      <w:hyperlink w:anchor="_Toc502837050" w:history="1">
        <w:r w:rsidR="005D32A8" w:rsidRPr="009D6995">
          <w:rPr>
            <w:rStyle w:val="Lienhypertexte"/>
            <w:rFonts w:ascii="Rockwell" w:hAnsi="Rockwell"/>
            <w:noProof/>
          </w:rPr>
          <w:t>ANNEXE I – Modèle de contrat pour les tâches rémunérées au temps passé</w:t>
        </w:r>
        <w:r w:rsidR="005D32A8">
          <w:rPr>
            <w:noProof/>
            <w:webHidden/>
          </w:rPr>
          <w:tab/>
        </w:r>
        <w:r w:rsidR="005D32A8">
          <w:rPr>
            <w:noProof/>
            <w:webHidden/>
          </w:rPr>
          <w:fldChar w:fldCharType="begin"/>
        </w:r>
        <w:r w:rsidR="005D32A8">
          <w:rPr>
            <w:noProof/>
            <w:webHidden/>
          </w:rPr>
          <w:instrText xml:space="preserve"> PAGEREF _Toc502837050 \h </w:instrText>
        </w:r>
        <w:r w:rsidR="005D32A8">
          <w:rPr>
            <w:noProof/>
            <w:webHidden/>
          </w:rPr>
        </w:r>
        <w:r w:rsidR="005D32A8">
          <w:rPr>
            <w:noProof/>
            <w:webHidden/>
          </w:rPr>
          <w:fldChar w:fldCharType="separate"/>
        </w:r>
        <w:r w:rsidR="00076D3B">
          <w:rPr>
            <w:noProof/>
            <w:webHidden/>
          </w:rPr>
          <w:t>36</w:t>
        </w:r>
        <w:r w:rsidR="005D32A8">
          <w:rPr>
            <w:noProof/>
            <w:webHidden/>
          </w:rPr>
          <w:fldChar w:fldCharType="end"/>
        </w:r>
      </w:hyperlink>
    </w:p>
    <w:p w14:paraId="6A253572" w14:textId="77777777" w:rsidR="005D32A8" w:rsidRDefault="00F85BD5">
      <w:pPr>
        <w:pStyle w:val="TM1"/>
        <w:tabs>
          <w:tab w:val="left" w:pos="720"/>
        </w:tabs>
        <w:rPr>
          <w:rFonts w:asciiTheme="minorHAnsi" w:eastAsiaTheme="minorEastAsia" w:hAnsiTheme="minorHAnsi" w:cstheme="minorBidi"/>
          <w:noProof/>
          <w:sz w:val="22"/>
          <w:szCs w:val="22"/>
          <w:lang w:eastAsia="fr-FR"/>
        </w:rPr>
      </w:pPr>
      <w:hyperlink w:anchor="_Toc502837051" w:history="1">
        <w:r w:rsidR="005D32A8" w:rsidRPr="009D6995">
          <w:rPr>
            <w:rStyle w:val="Lienhypertexte"/>
            <w:rFonts w:ascii="Rockwell" w:hAnsi="Rockwell"/>
            <w:noProof/>
          </w:rPr>
          <w:t>I.</w:t>
        </w:r>
        <w:r w:rsidR="005D32A8">
          <w:rPr>
            <w:rFonts w:asciiTheme="minorHAnsi" w:eastAsiaTheme="minorEastAsia" w:hAnsiTheme="minorHAnsi" w:cstheme="minorBidi"/>
            <w:noProof/>
            <w:sz w:val="22"/>
            <w:szCs w:val="22"/>
            <w:lang w:eastAsia="fr-FR"/>
          </w:rPr>
          <w:tab/>
        </w:r>
        <w:r w:rsidR="005D32A8" w:rsidRPr="009D6995">
          <w:rPr>
            <w:rStyle w:val="Lienhypertexte"/>
            <w:rFonts w:ascii="Rockwell" w:hAnsi="Rockwell"/>
            <w:noProof/>
          </w:rPr>
          <w:t>Modèle de Marché</w:t>
        </w:r>
        <w:r w:rsidR="005D32A8">
          <w:rPr>
            <w:noProof/>
            <w:webHidden/>
          </w:rPr>
          <w:tab/>
        </w:r>
        <w:r w:rsidR="005D32A8">
          <w:rPr>
            <w:noProof/>
            <w:webHidden/>
          </w:rPr>
          <w:fldChar w:fldCharType="begin"/>
        </w:r>
        <w:r w:rsidR="005D32A8">
          <w:rPr>
            <w:noProof/>
            <w:webHidden/>
          </w:rPr>
          <w:instrText xml:space="preserve"> PAGEREF _Toc502837051 \h </w:instrText>
        </w:r>
        <w:r w:rsidR="005D32A8">
          <w:rPr>
            <w:noProof/>
            <w:webHidden/>
          </w:rPr>
        </w:r>
        <w:r w:rsidR="005D32A8">
          <w:rPr>
            <w:noProof/>
            <w:webHidden/>
          </w:rPr>
          <w:fldChar w:fldCharType="separate"/>
        </w:r>
        <w:r w:rsidR="00076D3B">
          <w:rPr>
            <w:noProof/>
            <w:webHidden/>
          </w:rPr>
          <w:t>41</w:t>
        </w:r>
        <w:r w:rsidR="005D32A8">
          <w:rPr>
            <w:noProof/>
            <w:webHidden/>
          </w:rPr>
          <w:fldChar w:fldCharType="end"/>
        </w:r>
      </w:hyperlink>
    </w:p>
    <w:p w14:paraId="308037BF" w14:textId="77777777" w:rsidR="005D32A8" w:rsidRDefault="00F85BD5">
      <w:pPr>
        <w:pStyle w:val="TM1"/>
        <w:tabs>
          <w:tab w:val="left" w:pos="720"/>
        </w:tabs>
        <w:rPr>
          <w:rFonts w:asciiTheme="minorHAnsi" w:eastAsiaTheme="minorEastAsia" w:hAnsiTheme="minorHAnsi" w:cstheme="minorBidi"/>
          <w:noProof/>
          <w:sz w:val="22"/>
          <w:szCs w:val="22"/>
          <w:lang w:eastAsia="fr-FR"/>
        </w:rPr>
      </w:pPr>
      <w:hyperlink w:anchor="_Toc502837052" w:history="1">
        <w:r w:rsidR="005D32A8" w:rsidRPr="009D6995">
          <w:rPr>
            <w:rStyle w:val="Lienhypertexte"/>
            <w:rFonts w:ascii="Rockwell" w:hAnsi="Rockwell"/>
            <w:noProof/>
          </w:rPr>
          <w:t>II.</w:t>
        </w:r>
        <w:r w:rsidR="005D32A8">
          <w:rPr>
            <w:rFonts w:asciiTheme="minorHAnsi" w:eastAsiaTheme="minorEastAsia" w:hAnsiTheme="minorHAnsi" w:cstheme="minorBidi"/>
            <w:noProof/>
            <w:sz w:val="22"/>
            <w:szCs w:val="22"/>
            <w:lang w:eastAsia="fr-FR"/>
          </w:rPr>
          <w:tab/>
        </w:r>
        <w:r w:rsidR="005D32A8" w:rsidRPr="009D6995">
          <w:rPr>
            <w:rStyle w:val="Lienhypertexte"/>
            <w:rFonts w:ascii="Rockwell" w:hAnsi="Rockwell"/>
            <w:noProof/>
          </w:rPr>
          <w:t>CONDITIONS GENERALES DU MARCHE (se référer aux conditions générales du Dossier standard de demande de propositions pour les marchés de prestations intellectuelles rémunérés au temps passé)</w:t>
        </w:r>
        <w:r w:rsidR="005D32A8">
          <w:rPr>
            <w:noProof/>
            <w:webHidden/>
          </w:rPr>
          <w:tab/>
        </w:r>
        <w:r w:rsidR="005D32A8">
          <w:rPr>
            <w:noProof/>
            <w:webHidden/>
          </w:rPr>
          <w:fldChar w:fldCharType="begin"/>
        </w:r>
        <w:r w:rsidR="005D32A8">
          <w:rPr>
            <w:noProof/>
            <w:webHidden/>
          </w:rPr>
          <w:instrText xml:space="preserve"> PAGEREF _Toc502837052 \h </w:instrText>
        </w:r>
        <w:r w:rsidR="005D32A8">
          <w:rPr>
            <w:noProof/>
            <w:webHidden/>
          </w:rPr>
        </w:r>
        <w:r w:rsidR="005D32A8">
          <w:rPr>
            <w:noProof/>
            <w:webHidden/>
          </w:rPr>
          <w:fldChar w:fldCharType="separate"/>
        </w:r>
        <w:r w:rsidR="00076D3B">
          <w:rPr>
            <w:noProof/>
            <w:webHidden/>
          </w:rPr>
          <w:t>43</w:t>
        </w:r>
        <w:r w:rsidR="005D32A8">
          <w:rPr>
            <w:noProof/>
            <w:webHidden/>
          </w:rPr>
          <w:fldChar w:fldCharType="end"/>
        </w:r>
      </w:hyperlink>
    </w:p>
    <w:p w14:paraId="41E7725A" w14:textId="77777777" w:rsidR="005D32A8" w:rsidRDefault="00F85BD5">
      <w:pPr>
        <w:pStyle w:val="TM1"/>
        <w:rPr>
          <w:rFonts w:asciiTheme="minorHAnsi" w:eastAsiaTheme="minorEastAsia" w:hAnsiTheme="minorHAnsi" w:cstheme="minorBidi"/>
          <w:noProof/>
          <w:sz w:val="22"/>
          <w:szCs w:val="22"/>
          <w:lang w:eastAsia="fr-FR"/>
        </w:rPr>
      </w:pPr>
      <w:hyperlink w:anchor="_Toc502837053" w:history="1">
        <w:r w:rsidR="005D32A8" w:rsidRPr="009D6995">
          <w:rPr>
            <w:rStyle w:val="Lienhypertexte"/>
            <w:rFonts w:ascii="Rockwell" w:hAnsi="Rockwell"/>
            <w:noProof/>
          </w:rPr>
          <w:t>ANNEXES</w:t>
        </w:r>
        <w:r w:rsidR="005D32A8">
          <w:rPr>
            <w:noProof/>
            <w:webHidden/>
          </w:rPr>
          <w:tab/>
        </w:r>
        <w:r w:rsidR="005D32A8">
          <w:rPr>
            <w:noProof/>
            <w:webHidden/>
          </w:rPr>
          <w:fldChar w:fldCharType="begin"/>
        </w:r>
        <w:r w:rsidR="005D32A8">
          <w:rPr>
            <w:noProof/>
            <w:webHidden/>
          </w:rPr>
          <w:instrText xml:space="preserve"> PAGEREF _Toc502837053 \h </w:instrText>
        </w:r>
        <w:r w:rsidR="005D32A8">
          <w:rPr>
            <w:noProof/>
            <w:webHidden/>
          </w:rPr>
        </w:r>
        <w:r w:rsidR="005D32A8">
          <w:rPr>
            <w:noProof/>
            <w:webHidden/>
          </w:rPr>
          <w:fldChar w:fldCharType="separate"/>
        </w:r>
        <w:r w:rsidR="00076D3B">
          <w:rPr>
            <w:noProof/>
            <w:webHidden/>
          </w:rPr>
          <w:t>50</w:t>
        </w:r>
        <w:r w:rsidR="005D32A8">
          <w:rPr>
            <w:noProof/>
            <w:webHidden/>
          </w:rPr>
          <w:fldChar w:fldCharType="end"/>
        </w:r>
      </w:hyperlink>
    </w:p>
    <w:p w14:paraId="671AC9F9" w14:textId="77777777" w:rsidR="005D32A8" w:rsidRDefault="00F85BD5">
      <w:pPr>
        <w:pStyle w:val="TM1"/>
        <w:rPr>
          <w:rFonts w:asciiTheme="minorHAnsi" w:eastAsiaTheme="minorEastAsia" w:hAnsiTheme="minorHAnsi" w:cstheme="minorBidi"/>
          <w:noProof/>
          <w:sz w:val="22"/>
          <w:szCs w:val="22"/>
          <w:lang w:eastAsia="fr-FR"/>
        </w:rPr>
      </w:pPr>
      <w:hyperlink w:anchor="_Toc502837054" w:history="1">
        <w:r w:rsidR="005D32A8" w:rsidRPr="009D6995">
          <w:rPr>
            <w:rStyle w:val="Lienhypertexte"/>
            <w:rFonts w:ascii="Rockwell" w:hAnsi="Rockwell"/>
            <w:noProof/>
          </w:rPr>
          <w:t>ANNEXE II - Marché à rémunération forfaitaire</w:t>
        </w:r>
        <w:r w:rsidR="005D32A8">
          <w:rPr>
            <w:noProof/>
            <w:webHidden/>
          </w:rPr>
          <w:tab/>
        </w:r>
        <w:r w:rsidR="005D32A8">
          <w:rPr>
            <w:noProof/>
            <w:webHidden/>
          </w:rPr>
          <w:fldChar w:fldCharType="begin"/>
        </w:r>
        <w:r w:rsidR="005D32A8">
          <w:rPr>
            <w:noProof/>
            <w:webHidden/>
          </w:rPr>
          <w:instrText xml:space="preserve"> PAGEREF _Toc502837054 \h </w:instrText>
        </w:r>
        <w:r w:rsidR="005D32A8">
          <w:rPr>
            <w:noProof/>
            <w:webHidden/>
          </w:rPr>
        </w:r>
        <w:r w:rsidR="005D32A8">
          <w:rPr>
            <w:noProof/>
            <w:webHidden/>
          </w:rPr>
          <w:fldChar w:fldCharType="separate"/>
        </w:r>
        <w:r w:rsidR="00076D3B">
          <w:rPr>
            <w:noProof/>
            <w:webHidden/>
          </w:rPr>
          <w:t>54</w:t>
        </w:r>
        <w:r w:rsidR="005D32A8">
          <w:rPr>
            <w:noProof/>
            <w:webHidden/>
          </w:rPr>
          <w:fldChar w:fldCharType="end"/>
        </w:r>
      </w:hyperlink>
    </w:p>
    <w:p w14:paraId="09C34926" w14:textId="77777777" w:rsidR="005D32A8" w:rsidRDefault="00F85BD5">
      <w:pPr>
        <w:pStyle w:val="TM1"/>
        <w:rPr>
          <w:rFonts w:asciiTheme="minorHAnsi" w:eastAsiaTheme="minorEastAsia" w:hAnsiTheme="minorHAnsi" w:cstheme="minorBidi"/>
          <w:noProof/>
          <w:sz w:val="22"/>
          <w:szCs w:val="22"/>
          <w:lang w:eastAsia="fr-FR"/>
        </w:rPr>
      </w:pPr>
      <w:hyperlink w:anchor="_Toc502837055" w:history="1">
        <w:r w:rsidR="005D32A8" w:rsidRPr="009D6995">
          <w:rPr>
            <w:rStyle w:val="Lienhypertexte"/>
            <w:rFonts w:ascii="Rockwell" w:hAnsi="Rockwell"/>
            <w:noProof/>
          </w:rPr>
          <w:t>PREFACE</w:t>
        </w:r>
        <w:r w:rsidR="005D32A8">
          <w:rPr>
            <w:noProof/>
            <w:webHidden/>
          </w:rPr>
          <w:tab/>
        </w:r>
        <w:r w:rsidR="005D32A8">
          <w:rPr>
            <w:noProof/>
            <w:webHidden/>
          </w:rPr>
          <w:fldChar w:fldCharType="begin"/>
        </w:r>
        <w:r w:rsidR="005D32A8">
          <w:rPr>
            <w:noProof/>
            <w:webHidden/>
          </w:rPr>
          <w:instrText xml:space="preserve"> PAGEREF _Toc502837055 \h </w:instrText>
        </w:r>
        <w:r w:rsidR="005D32A8">
          <w:rPr>
            <w:noProof/>
            <w:webHidden/>
          </w:rPr>
        </w:r>
        <w:r w:rsidR="005D32A8">
          <w:rPr>
            <w:noProof/>
            <w:webHidden/>
          </w:rPr>
          <w:fldChar w:fldCharType="separate"/>
        </w:r>
        <w:r w:rsidR="00076D3B">
          <w:rPr>
            <w:noProof/>
            <w:webHidden/>
          </w:rPr>
          <w:t>57</w:t>
        </w:r>
        <w:r w:rsidR="005D32A8">
          <w:rPr>
            <w:noProof/>
            <w:webHidden/>
          </w:rPr>
          <w:fldChar w:fldCharType="end"/>
        </w:r>
      </w:hyperlink>
    </w:p>
    <w:p w14:paraId="23D9FBAA" w14:textId="77777777" w:rsidR="005D32A8" w:rsidRDefault="00F85BD5">
      <w:pPr>
        <w:pStyle w:val="TM1"/>
        <w:tabs>
          <w:tab w:val="left" w:pos="720"/>
        </w:tabs>
        <w:rPr>
          <w:rFonts w:asciiTheme="minorHAnsi" w:eastAsiaTheme="minorEastAsia" w:hAnsiTheme="minorHAnsi" w:cstheme="minorBidi"/>
          <w:noProof/>
          <w:sz w:val="22"/>
          <w:szCs w:val="22"/>
          <w:lang w:eastAsia="fr-FR"/>
        </w:rPr>
      </w:pPr>
      <w:hyperlink w:anchor="_Toc502837056" w:history="1">
        <w:r w:rsidR="005D32A8" w:rsidRPr="009D6995">
          <w:rPr>
            <w:rStyle w:val="Lienhypertexte"/>
            <w:rFonts w:ascii="Rockwell" w:hAnsi="Rockwell"/>
            <w:noProof/>
          </w:rPr>
          <w:t>I.</w:t>
        </w:r>
        <w:r w:rsidR="005D32A8">
          <w:rPr>
            <w:rFonts w:asciiTheme="minorHAnsi" w:eastAsiaTheme="minorEastAsia" w:hAnsiTheme="minorHAnsi" w:cstheme="minorBidi"/>
            <w:noProof/>
            <w:sz w:val="22"/>
            <w:szCs w:val="22"/>
            <w:lang w:eastAsia="fr-FR"/>
          </w:rPr>
          <w:tab/>
        </w:r>
        <w:r w:rsidR="005D32A8" w:rsidRPr="009D6995">
          <w:rPr>
            <w:rStyle w:val="Lienhypertexte"/>
            <w:rFonts w:ascii="Rockwell" w:hAnsi="Rockwell"/>
            <w:noProof/>
          </w:rPr>
          <w:t>Modèle de Marché</w:t>
        </w:r>
        <w:r w:rsidR="005D32A8">
          <w:rPr>
            <w:noProof/>
            <w:webHidden/>
          </w:rPr>
          <w:tab/>
        </w:r>
        <w:r w:rsidR="005D32A8">
          <w:rPr>
            <w:noProof/>
            <w:webHidden/>
          </w:rPr>
          <w:fldChar w:fldCharType="begin"/>
        </w:r>
        <w:r w:rsidR="005D32A8">
          <w:rPr>
            <w:noProof/>
            <w:webHidden/>
          </w:rPr>
          <w:instrText xml:space="preserve"> PAGEREF _Toc502837056 \h </w:instrText>
        </w:r>
        <w:r w:rsidR="005D32A8">
          <w:rPr>
            <w:noProof/>
            <w:webHidden/>
          </w:rPr>
        </w:r>
        <w:r w:rsidR="005D32A8">
          <w:rPr>
            <w:noProof/>
            <w:webHidden/>
          </w:rPr>
          <w:fldChar w:fldCharType="separate"/>
        </w:r>
        <w:r w:rsidR="00076D3B">
          <w:rPr>
            <w:noProof/>
            <w:webHidden/>
          </w:rPr>
          <w:t>59</w:t>
        </w:r>
        <w:r w:rsidR="005D32A8">
          <w:rPr>
            <w:noProof/>
            <w:webHidden/>
          </w:rPr>
          <w:fldChar w:fldCharType="end"/>
        </w:r>
      </w:hyperlink>
    </w:p>
    <w:p w14:paraId="7C987FD2" w14:textId="77777777" w:rsidR="005D32A8" w:rsidRDefault="00F85BD5">
      <w:pPr>
        <w:pStyle w:val="TM1"/>
        <w:tabs>
          <w:tab w:val="left" w:pos="720"/>
        </w:tabs>
        <w:rPr>
          <w:rFonts w:asciiTheme="minorHAnsi" w:eastAsiaTheme="minorEastAsia" w:hAnsiTheme="minorHAnsi" w:cstheme="minorBidi"/>
          <w:noProof/>
          <w:sz w:val="22"/>
          <w:szCs w:val="22"/>
          <w:lang w:eastAsia="fr-FR"/>
        </w:rPr>
      </w:pPr>
      <w:hyperlink w:anchor="_Toc502837057" w:history="1">
        <w:r w:rsidR="005D32A8" w:rsidRPr="009D6995">
          <w:rPr>
            <w:rStyle w:val="Lienhypertexte"/>
            <w:rFonts w:ascii="Rockwell" w:hAnsi="Rockwell"/>
            <w:noProof/>
          </w:rPr>
          <w:t>II.</w:t>
        </w:r>
        <w:r w:rsidR="005D32A8">
          <w:rPr>
            <w:rFonts w:asciiTheme="minorHAnsi" w:eastAsiaTheme="minorEastAsia" w:hAnsiTheme="minorHAnsi" w:cstheme="minorBidi"/>
            <w:noProof/>
            <w:sz w:val="22"/>
            <w:szCs w:val="22"/>
            <w:lang w:eastAsia="fr-FR"/>
          </w:rPr>
          <w:tab/>
        </w:r>
        <w:r w:rsidR="005D32A8" w:rsidRPr="009D6995">
          <w:rPr>
            <w:rStyle w:val="Lienhypertexte"/>
            <w:rFonts w:ascii="Rockwell" w:hAnsi="Rockwell"/>
            <w:noProof/>
          </w:rPr>
          <w:t>CONDITIONS GENERALES DU MARCHE (se référer aux conditions générales de demande de propositions pour les marchés de prestations intellectuelles rémunérés au forfait)</w:t>
        </w:r>
        <w:r w:rsidR="005D32A8">
          <w:rPr>
            <w:noProof/>
            <w:webHidden/>
          </w:rPr>
          <w:tab/>
        </w:r>
        <w:r w:rsidR="005D32A8">
          <w:rPr>
            <w:noProof/>
            <w:webHidden/>
          </w:rPr>
          <w:fldChar w:fldCharType="begin"/>
        </w:r>
        <w:r w:rsidR="005D32A8">
          <w:rPr>
            <w:noProof/>
            <w:webHidden/>
          </w:rPr>
          <w:instrText xml:space="preserve"> PAGEREF _Toc502837057 \h </w:instrText>
        </w:r>
        <w:r w:rsidR="005D32A8">
          <w:rPr>
            <w:noProof/>
            <w:webHidden/>
          </w:rPr>
        </w:r>
        <w:r w:rsidR="005D32A8">
          <w:rPr>
            <w:noProof/>
            <w:webHidden/>
          </w:rPr>
          <w:fldChar w:fldCharType="separate"/>
        </w:r>
        <w:r w:rsidR="00076D3B">
          <w:rPr>
            <w:noProof/>
            <w:webHidden/>
          </w:rPr>
          <w:t>62</w:t>
        </w:r>
        <w:r w:rsidR="005D32A8">
          <w:rPr>
            <w:noProof/>
            <w:webHidden/>
          </w:rPr>
          <w:fldChar w:fldCharType="end"/>
        </w:r>
      </w:hyperlink>
    </w:p>
    <w:p w14:paraId="016C9E0B" w14:textId="77777777" w:rsidR="005D32A8" w:rsidRDefault="00F85BD5">
      <w:pPr>
        <w:pStyle w:val="TM1"/>
        <w:tabs>
          <w:tab w:val="left" w:pos="720"/>
        </w:tabs>
        <w:rPr>
          <w:rFonts w:asciiTheme="minorHAnsi" w:eastAsiaTheme="minorEastAsia" w:hAnsiTheme="minorHAnsi" w:cstheme="minorBidi"/>
          <w:noProof/>
          <w:sz w:val="22"/>
          <w:szCs w:val="22"/>
          <w:lang w:eastAsia="fr-FR"/>
        </w:rPr>
      </w:pPr>
      <w:hyperlink w:anchor="_Toc502837058" w:history="1">
        <w:r w:rsidR="005D32A8" w:rsidRPr="009D6995">
          <w:rPr>
            <w:rStyle w:val="Lienhypertexte"/>
            <w:rFonts w:ascii="Rockwell" w:hAnsi="Rockwell"/>
            <w:noProof/>
          </w:rPr>
          <w:t>III.</w:t>
        </w:r>
        <w:r w:rsidR="005D32A8">
          <w:rPr>
            <w:rFonts w:asciiTheme="minorHAnsi" w:eastAsiaTheme="minorEastAsia" w:hAnsiTheme="minorHAnsi" w:cstheme="minorBidi"/>
            <w:noProof/>
            <w:sz w:val="22"/>
            <w:szCs w:val="22"/>
            <w:lang w:eastAsia="fr-FR"/>
          </w:rPr>
          <w:tab/>
        </w:r>
        <w:r w:rsidR="005D32A8" w:rsidRPr="009D6995">
          <w:rPr>
            <w:rStyle w:val="Lienhypertexte"/>
            <w:rFonts w:ascii="Rockwell" w:hAnsi="Rockwell"/>
            <w:noProof/>
          </w:rPr>
          <w:t>Conditions particulières du Marché</w:t>
        </w:r>
        <w:r w:rsidR="005D32A8">
          <w:rPr>
            <w:noProof/>
            <w:webHidden/>
          </w:rPr>
          <w:tab/>
        </w:r>
        <w:r w:rsidR="005D32A8">
          <w:rPr>
            <w:noProof/>
            <w:webHidden/>
          </w:rPr>
          <w:fldChar w:fldCharType="begin"/>
        </w:r>
        <w:r w:rsidR="005D32A8">
          <w:rPr>
            <w:noProof/>
            <w:webHidden/>
          </w:rPr>
          <w:instrText xml:space="preserve"> PAGEREF _Toc502837058 \h </w:instrText>
        </w:r>
        <w:r w:rsidR="005D32A8">
          <w:rPr>
            <w:noProof/>
            <w:webHidden/>
          </w:rPr>
        </w:r>
        <w:r w:rsidR="005D32A8">
          <w:rPr>
            <w:noProof/>
            <w:webHidden/>
          </w:rPr>
          <w:fldChar w:fldCharType="separate"/>
        </w:r>
        <w:r w:rsidR="00076D3B">
          <w:rPr>
            <w:noProof/>
            <w:webHidden/>
          </w:rPr>
          <w:t>63</w:t>
        </w:r>
        <w:r w:rsidR="005D32A8">
          <w:rPr>
            <w:noProof/>
            <w:webHidden/>
          </w:rPr>
          <w:fldChar w:fldCharType="end"/>
        </w:r>
      </w:hyperlink>
    </w:p>
    <w:p w14:paraId="3EF7BE20" w14:textId="77777777" w:rsidR="005D32A8" w:rsidRDefault="00F85BD5">
      <w:pPr>
        <w:pStyle w:val="TM1"/>
        <w:tabs>
          <w:tab w:val="left" w:pos="720"/>
        </w:tabs>
        <w:rPr>
          <w:rFonts w:asciiTheme="minorHAnsi" w:eastAsiaTheme="minorEastAsia" w:hAnsiTheme="minorHAnsi" w:cstheme="minorBidi"/>
          <w:noProof/>
          <w:sz w:val="22"/>
          <w:szCs w:val="22"/>
          <w:lang w:eastAsia="fr-FR"/>
        </w:rPr>
      </w:pPr>
      <w:hyperlink w:anchor="_Toc502837059" w:history="1">
        <w:r w:rsidR="005D32A8" w:rsidRPr="009D6995">
          <w:rPr>
            <w:rStyle w:val="Lienhypertexte"/>
            <w:rFonts w:ascii="Rockwell" w:hAnsi="Rockwell"/>
            <w:noProof/>
          </w:rPr>
          <w:t>IV.</w:t>
        </w:r>
        <w:r w:rsidR="005D32A8">
          <w:rPr>
            <w:rFonts w:asciiTheme="minorHAnsi" w:eastAsiaTheme="minorEastAsia" w:hAnsiTheme="minorHAnsi" w:cstheme="minorBidi"/>
            <w:noProof/>
            <w:sz w:val="22"/>
            <w:szCs w:val="22"/>
            <w:lang w:eastAsia="fr-FR"/>
          </w:rPr>
          <w:tab/>
        </w:r>
        <w:r w:rsidR="005D32A8" w:rsidRPr="009D6995">
          <w:rPr>
            <w:rStyle w:val="Lienhypertexte"/>
            <w:rFonts w:ascii="Rockwell" w:hAnsi="Rockwell"/>
            <w:noProof/>
          </w:rPr>
          <w:t>Annexes</w:t>
        </w:r>
        <w:r w:rsidR="005D32A8">
          <w:rPr>
            <w:noProof/>
            <w:webHidden/>
          </w:rPr>
          <w:tab/>
        </w:r>
        <w:r w:rsidR="005D32A8">
          <w:rPr>
            <w:noProof/>
            <w:webHidden/>
          </w:rPr>
          <w:fldChar w:fldCharType="begin"/>
        </w:r>
        <w:r w:rsidR="005D32A8">
          <w:rPr>
            <w:noProof/>
            <w:webHidden/>
          </w:rPr>
          <w:instrText xml:space="preserve"> PAGEREF _Toc502837059 \h </w:instrText>
        </w:r>
        <w:r w:rsidR="005D32A8">
          <w:rPr>
            <w:noProof/>
            <w:webHidden/>
          </w:rPr>
        </w:r>
        <w:r w:rsidR="005D32A8">
          <w:rPr>
            <w:noProof/>
            <w:webHidden/>
          </w:rPr>
          <w:fldChar w:fldCharType="separate"/>
        </w:r>
        <w:r w:rsidR="00076D3B">
          <w:rPr>
            <w:noProof/>
            <w:webHidden/>
          </w:rPr>
          <w:t>67</w:t>
        </w:r>
        <w:r w:rsidR="005D32A8">
          <w:rPr>
            <w:noProof/>
            <w:webHidden/>
          </w:rPr>
          <w:fldChar w:fldCharType="end"/>
        </w:r>
      </w:hyperlink>
    </w:p>
    <w:p w14:paraId="414598F5" w14:textId="77777777" w:rsidR="005D32A8" w:rsidRDefault="00F85BD5">
      <w:pPr>
        <w:pStyle w:val="TM1"/>
        <w:rPr>
          <w:rFonts w:asciiTheme="minorHAnsi" w:eastAsiaTheme="minorEastAsia" w:hAnsiTheme="minorHAnsi" w:cstheme="minorBidi"/>
          <w:noProof/>
          <w:sz w:val="22"/>
          <w:szCs w:val="22"/>
          <w:lang w:eastAsia="fr-FR"/>
        </w:rPr>
      </w:pPr>
      <w:hyperlink w:anchor="_Toc502837060" w:history="1">
        <w:r w:rsidR="005D32A8" w:rsidRPr="009D6995">
          <w:rPr>
            <w:rStyle w:val="Lienhypertexte"/>
            <w:rFonts w:ascii="Rockwell" w:hAnsi="Rockwell"/>
            <w:noProof/>
          </w:rPr>
          <w:t>ANNEXE 2. Lettre d’invitation</w:t>
        </w:r>
        <w:r w:rsidR="005D32A8">
          <w:rPr>
            <w:noProof/>
            <w:webHidden/>
          </w:rPr>
          <w:tab/>
        </w:r>
        <w:r w:rsidR="005D32A8">
          <w:rPr>
            <w:noProof/>
            <w:webHidden/>
          </w:rPr>
          <w:fldChar w:fldCharType="begin"/>
        </w:r>
        <w:r w:rsidR="005D32A8">
          <w:rPr>
            <w:noProof/>
            <w:webHidden/>
          </w:rPr>
          <w:instrText xml:space="preserve"> PAGEREF _Toc502837060 \h </w:instrText>
        </w:r>
        <w:r w:rsidR="005D32A8">
          <w:rPr>
            <w:noProof/>
            <w:webHidden/>
          </w:rPr>
        </w:r>
        <w:r w:rsidR="005D32A8">
          <w:rPr>
            <w:noProof/>
            <w:webHidden/>
          </w:rPr>
          <w:fldChar w:fldCharType="separate"/>
        </w:r>
        <w:r w:rsidR="00076D3B">
          <w:rPr>
            <w:noProof/>
            <w:webHidden/>
          </w:rPr>
          <w:t>72</w:t>
        </w:r>
        <w:r w:rsidR="005D32A8">
          <w:rPr>
            <w:noProof/>
            <w:webHidden/>
          </w:rPr>
          <w:fldChar w:fldCharType="end"/>
        </w:r>
      </w:hyperlink>
    </w:p>
    <w:p w14:paraId="090AA2E4" w14:textId="4EA7794E" w:rsidR="00C17183" w:rsidRDefault="005C3EF7" w:rsidP="005949EC">
      <w:pPr>
        <w:pStyle w:val="Titre1"/>
        <w:numPr>
          <w:ilvl w:val="0"/>
          <w:numId w:val="0"/>
        </w:numPr>
        <w:rPr>
          <w:rFonts w:ascii="Rockwell" w:hAnsi="Rockwell"/>
          <w:caps w:val="0"/>
          <w:szCs w:val="32"/>
        </w:rPr>
      </w:pPr>
      <w:r w:rsidRPr="005949EC">
        <w:rPr>
          <w:rFonts w:ascii="Rockwell" w:hAnsi="Rockwell"/>
        </w:rPr>
        <w:fldChar w:fldCharType="end"/>
      </w:r>
      <w:r w:rsidR="004068C9" w:rsidRPr="005949EC">
        <w:rPr>
          <w:rFonts w:ascii="Rockwell" w:hAnsi="Rockwell"/>
        </w:rPr>
        <w:br w:type="page"/>
      </w:r>
      <w:bookmarkStart w:id="2" w:name="_Toc502837046"/>
      <w:r w:rsidR="005949EC" w:rsidRPr="005949EC">
        <w:rPr>
          <w:rFonts w:ascii="Rockwell" w:hAnsi="Rockwell"/>
          <w:caps w:val="0"/>
          <w:szCs w:val="32"/>
        </w:rPr>
        <w:lastRenderedPageBreak/>
        <w:t>PREFACE</w:t>
      </w:r>
      <w:bookmarkEnd w:id="2"/>
    </w:p>
    <w:p w14:paraId="680E6A01" w14:textId="77777777" w:rsidR="005949EC" w:rsidRPr="005949EC" w:rsidRDefault="005949EC" w:rsidP="005949EC">
      <w:pPr>
        <w:pStyle w:val="BankNormal"/>
      </w:pPr>
    </w:p>
    <w:p w14:paraId="60E7EF9F" w14:textId="13DF00E7" w:rsidR="0079418E" w:rsidRPr="005949EC" w:rsidRDefault="0079418E" w:rsidP="00DF0B96">
      <w:pPr>
        <w:suppressAutoHyphens/>
        <w:spacing w:before="120" w:after="120"/>
        <w:jc w:val="both"/>
        <w:rPr>
          <w:rFonts w:ascii="Rockwell" w:hAnsi="Rockwell"/>
          <w:szCs w:val="24"/>
        </w:rPr>
      </w:pPr>
      <w:r w:rsidRPr="005949EC">
        <w:rPr>
          <w:rFonts w:ascii="Rockwell" w:hAnsi="Rockwell"/>
          <w:szCs w:val="24"/>
        </w:rPr>
        <w:t xml:space="preserve">Ce Dossier standard de demande de propositions </w:t>
      </w:r>
      <w:r w:rsidR="007B73C4" w:rsidRPr="005949EC">
        <w:rPr>
          <w:rFonts w:ascii="Rockwell" w:hAnsi="Rockwell"/>
          <w:szCs w:val="24"/>
        </w:rPr>
        <w:t>allégée</w:t>
      </w:r>
      <w:r w:rsidRPr="005949EC">
        <w:rPr>
          <w:rFonts w:ascii="Rockwell" w:hAnsi="Rockwell"/>
          <w:szCs w:val="24"/>
        </w:rPr>
        <w:t xml:space="preserve"> a été préparé à l’intention des autorités contractantes pour la passation de marchés de prestations intellectuelles </w:t>
      </w:r>
      <w:r w:rsidRPr="005949EC">
        <w:rPr>
          <w:rFonts w:ascii="Rockwell" w:hAnsi="Rockwell"/>
        </w:rPr>
        <w:t>dont le montant prévisionnel est défini par les textes en vigueur. C’est une version simplifiée du dossier type de demande de propositions</w:t>
      </w:r>
      <w:r w:rsidRPr="005949EC">
        <w:rPr>
          <w:rFonts w:ascii="Rockwell" w:hAnsi="Rockwell"/>
          <w:szCs w:val="24"/>
        </w:rPr>
        <w:t xml:space="preserve"> pour la passation des marchés de prestations intellectuelles découlant de l’adaptation des dossiers standards régionaux d’acquisition (DSRA) pour les pays de l’UEMOA.</w:t>
      </w:r>
      <w:r w:rsidRPr="005949EC" w:rsidDel="00FB517C">
        <w:rPr>
          <w:rFonts w:ascii="Rockwell" w:hAnsi="Rockwell"/>
          <w:szCs w:val="24"/>
        </w:rPr>
        <w:t xml:space="preserve"> </w:t>
      </w:r>
      <w:r w:rsidRPr="005949EC">
        <w:rPr>
          <w:rFonts w:ascii="Rockwell" w:hAnsi="Rockwell"/>
          <w:szCs w:val="24"/>
        </w:rPr>
        <w:t xml:space="preserve"> Le contenu de ce dossier étant synthétique, les dispositions du dossier standard de demande de propositions sont applicables dans les situations non prises en compte.</w:t>
      </w:r>
    </w:p>
    <w:p w14:paraId="3CE0803A" w14:textId="77777777" w:rsidR="0079418E" w:rsidRPr="005949EC" w:rsidRDefault="0079418E" w:rsidP="00DF0B96">
      <w:pPr>
        <w:suppressAutoHyphens/>
        <w:spacing w:before="120" w:after="120"/>
        <w:jc w:val="both"/>
        <w:rPr>
          <w:rFonts w:ascii="Rockwell" w:hAnsi="Rockwell"/>
          <w:szCs w:val="24"/>
        </w:rPr>
      </w:pPr>
      <w:r w:rsidRPr="005949EC">
        <w:rPr>
          <w:rFonts w:ascii="Rockwell" w:hAnsi="Rockwell"/>
          <w:szCs w:val="24"/>
        </w:rPr>
        <w:t>Il participe à l’effort de standardisation des instruments de passation et d’exécution de la commande publique, entrepris par les autorités Burkinabè  en charge des marchés publics pour assurer davantage d’efficience dans la mise en œuvre des procédures.</w:t>
      </w:r>
    </w:p>
    <w:p w14:paraId="0BA40644" w14:textId="77777777" w:rsidR="0079418E" w:rsidRPr="005949EC" w:rsidRDefault="0079418E" w:rsidP="00DF0B96">
      <w:pPr>
        <w:suppressAutoHyphens/>
        <w:spacing w:before="120" w:after="120"/>
        <w:jc w:val="both"/>
        <w:rPr>
          <w:rFonts w:ascii="Rockwell" w:hAnsi="Rockwell"/>
        </w:rPr>
      </w:pPr>
      <w:r w:rsidRPr="005949EC">
        <w:rPr>
          <w:rFonts w:ascii="Rockwell" w:hAnsi="Rockwell"/>
        </w:rPr>
        <w:t>Le présent dossier standard comprend les pièces suivantes :</w:t>
      </w:r>
    </w:p>
    <w:p w14:paraId="11787D99" w14:textId="304305A4" w:rsidR="0079418E" w:rsidRPr="005949EC" w:rsidRDefault="0079418E" w:rsidP="00592FB7">
      <w:pPr>
        <w:numPr>
          <w:ilvl w:val="0"/>
          <w:numId w:val="20"/>
        </w:numPr>
        <w:tabs>
          <w:tab w:val="num" w:pos="1080"/>
        </w:tabs>
        <w:suppressAutoHyphens/>
        <w:ind w:left="1080"/>
        <w:jc w:val="both"/>
        <w:rPr>
          <w:rFonts w:ascii="Rockwell" w:hAnsi="Rockwell"/>
        </w:rPr>
      </w:pPr>
      <w:r w:rsidRPr="005949EC">
        <w:rPr>
          <w:rFonts w:ascii="Rockwell" w:hAnsi="Rockwell"/>
        </w:rPr>
        <w:t>L</w:t>
      </w:r>
      <w:r w:rsidR="00A7107E" w:rsidRPr="005949EC">
        <w:rPr>
          <w:rFonts w:ascii="Rockwell" w:hAnsi="Rockwell"/>
        </w:rPr>
        <w:t>a lettre de soumission de la proposition technique</w:t>
      </w:r>
      <w:r w:rsidRPr="005949EC">
        <w:rPr>
          <w:rFonts w:ascii="Rockwell" w:hAnsi="Rockwell"/>
        </w:rPr>
        <w:t>,</w:t>
      </w:r>
    </w:p>
    <w:p w14:paraId="56770D94" w14:textId="5718F8BD" w:rsidR="0079418E" w:rsidRPr="005949EC" w:rsidRDefault="0079418E" w:rsidP="00592FB7">
      <w:pPr>
        <w:numPr>
          <w:ilvl w:val="0"/>
          <w:numId w:val="20"/>
        </w:numPr>
        <w:tabs>
          <w:tab w:val="num" w:pos="1080"/>
        </w:tabs>
        <w:suppressAutoHyphens/>
        <w:ind w:left="1080"/>
        <w:jc w:val="both"/>
        <w:rPr>
          <w:rFonts w:ascii="Rockwell" w:hAnsi="Rockwell"/>
        </w:rPr>
      </w:pPr>
      <w:r w:rsidRPr="005949EC">
        <w:rPr>
          <w:rFonts w:ascii="Rockwell" w:hAnsi="Rockwell"/>
        </w:rPr>
        <w:t>Le</w:t>
      </w:r>
      <w:r w:rsidR="00A7107E" w:rsidRPr="005949EC">
        <w:rPr>
          <w:rFonts w:ascii="Rockwell" w:hAnsi="Rockwell"/>
        </w:rPr>
        <w:t>s formulaires types de la proposition technique</w:t>
      </w:r>
      <w:r w:rsidRPr="005949EC">
        <w:rPr>
          <w:rFonts w:ascii="Rockwell" w:hAnsi="Rockwell"/>
        </w:rPr>
        <w:t>,</w:t>
      </w:r>
    </w:p>
    <w:p w14:paraId="3050CD0B" w14:textId="08CE929A" w:rsidR="0079418E" w:rsidRPr="005949EC" w:rsidRDefault="0079418E" w:rsidP="00592FB7">
      <w:pPr>
        <w:numPr>
          <w:ilvl w:val="0"/>
          <w:numId w:val="20"/>
        </w:numPr>
        <w:tabs>
          <w:tab w:val="num" w:pos="1080"/>
        </w:tabs>
        <w:suppressAutoHyphens/>
        <w:ind w:left="1080"/>
        <w:jc w:val="both"/>
        <w:rPr>
          <w:rFonts w:ascii="Rockwell" w:hAnsi="Rockwell"/>
        </w:rPr>
      </w:pPr>
      <w:r w:rsidRPr="005949EC">
        <w:rPr>
          <w:rFonts w:ascii="Rockwell" w:hAnsi="Rockwell"/>
        </w:rPr>
        <w:t>L</w:t>
      </w:r>
      <w:r w:rsidR="00A7107E" w:rsidRPr="005949EC">
        <w:rPr>
          <w:rFonts w:ascii="Rockwell" w:hAnsi="Rockwell"/>
        </w:rPr>
        <w:t>a lettre de soumission de la proposition financièr</w:t>
      </w:r>
      <w:r w:rsidRPr="005949EC">
        <w:rPr>
          <w:rFonts w:ascii="Rockwell" w:hAnsi="Rockwell"/>
        </w:rPr>
        <w:t>e,</w:t>
      </w:r>
    </w:p>
    <w:p w14:paraId="1FBBDF6D" w14:textId="1B3396A9" w:rsidR="0079418E" w:rsidRPr="005949EC" w:rsidRDefault="00A7107E" w:rsidP="00592FB7">
      <w:pPr>
        <w:numPr>
          <w:ilvl w:val="0"/>
          <w:numId w:val="20"/>
        </w:numPr>
        <w:tabs>
          <w:tab w:val="num" w:pos="1080"/>
        </w:tabs>
        <w:suppressAutoHyphens/>
        <w:ind w:left="1080"/>
        <w:jc w:val="both"/>
        <w:rPr>
          <w:rFonts w:ascii="Rockwell" w:hAnsi="Rockwell"/>
        </w:rPr>
      </w:pPr>
      <w:r w:rsidRPr="005949EC">
        <w:rPr>
          <w:rFonts w:ascii="Rockwell" w:hAnsi="Rockwell"/>
        </w:rPr>
        <w:t>Les formulaires types de la proposition financière</w:t>
      </w:r>
      <w:r w:rsidR="0079418E" w:rsidRPr="005949EC">
        <w:rPr>
          <w:rFonts w:ascii="Rockwell" w:hAnsi="Rockwell"/>
        </w:rPr>
        <w:t>,</w:t>
      </w:r>
    </w:p>
    <w:p w14:paraId="65BD6118" w14:textId="1F06DE56" w:rsidR="00A7107E" w:rsidRPr="005949EC" w:rsidRDefault="00A7107E" w:rsidP="00592FB7">
      <w:pPr>
        <w:numPr>
          <w:ilvl w:val="0"/>
          <w:numId w:val="20"/>
        </w:numPr>
        <w:tabs>
          <w:tab w:val="num" w:pos="1080"/>
        </w:tabs>
        <w:suppressAutoHyphens/>
        <w:ind w:left="1080"/>
        <w:jc w:val="both"/>
        <w:rPr>
          <w:rFonts w:ascii="Rockwell" w:hAnsi="Rockwell"/>
        </w:rPr>
      </w:pPr>
      <w:r w:rsidRPr="005949EC">
        <w:rPr>
          <w:rFonts w:ascii="Rockwell" w:hAnsi="Rockwell"/>
        </w:rPr>
        <w:t>Les Termes de référence</w:t>
      </w:r>
    </w:p>
    <w:p w14:paraId="6C0FA0B6" w14:textId="77777777" w:rsidR="00B60FCA" w:rsidRDefault="0079418E" w:rsidP="00592FB7">
      <w:pPr>
        <w:numPr>
          <w:ilvl w:val="0"/>
          <w:numId w:val="20"/>
        </w:numPr>
        <w:tabs>
          <w:tab w:val="num" w:pos="1080"/>
        </w:tabs>
        <w:suppressAutoHyphens/>
        <w:ind w:left="1080"/>
        <w:jc w:val="both"/>
        <w:rPr>
          <w:rFonts w:ascii="Rockwell" w:hAnsi="Rockwell"/>
        </w:rPr>
      </w:pPr>
      <w:r w:rsidRPr="005949EC">
        <w:rPr>
          <w:rFonts w:ascii="Rockwell" w:hAnsi="Rockwell"/>
        </w:rPr>
        <w:t>Le Formulaire du marché</w:t>
      </w:r>
      <w:r w:rsidR="00B60FCA">
        <w:rPr>
          <w:rFonts w:ascii="Rockwell" w:hAnsi="Rockwell"/>
        </w:rPr>
        <w:t>,</w:t>
      </w:r>
    </w:p>
    <w:p w14:paraId="44EB917E" w14:textId="79C11826" w:rsidR="0079418E" w:rsidRPr="005949EC" w:rsidRDefault="00B60FCA" w:rsidP="00592FB7">
      <w:pPr>
        <w:numPr>
          <w:ilvl w:val="0"/>
          <w:numId w:val="20"/>
        </w:numPr>
        <w:tabs>
          <w:tab w:val="num" w:pos="1080"/>
        </w:tabs>
        <w:suppressAutoHyphens/>
        <w:ind w:left="1080"/>
        <w:jc w:val="both"/>
        <w:rPr>
          <w:rFonts w:ascii="Rockwell" w:hAnsi="Rockwell"/>
        </w:rPr>
      </w:pPr>
      <w:r>
        <w:rPr>
          <w:rFonts w:ascii="Rockwell" w:hAnsi="Rockwell"/>
        </w:rPr>
        <w:t>Les annexes</w:t>
      </w:r>
      <w:r w:rsidR="0079418E" w:rsidRPr="005949EC">
        <w:rPr>
          <w:rFonts w:ascii="Rockwell" w:hAnsi="Rockwell"/>
        </w:rPr>
        <w:t>.</w:t>
      </w:r>
    </w:p>
    <w:p w14:paraId="1C397AF9" w14:textId="77777777" w:rsidR="0079418E" w:rsidRPr="005949EC" w:rsidRDefault="0079418E" w:rsidP="00DF0B96">
      <w:pPr>
        <w:suppressAutoHyphens/>
        <w:ind w:firstLine="720"/>
        <w:jc w:val="both"/>
        <w:rPr>
          <w:rFonts w:ascii="Rockwell" w:hAnsi="Rockwell"/>
        </w:rPr>
      </w:pPr>
    </w:p>
    <w:p w14:paraId="7A76B057" w14:textId="77777777" w:rsidR="0079418E" w:rsidRPr="005949EC" w:rsidRDefault="0079418E" w:rsidP="00DF0B96">
      <w:pPr>
        <w:suppressAutoHyphens/>
        <w:jc w:val="both"/>
        <w:rPr>
          <w:rFonts w:ascii="Rockwell" w:hAnsi="Rockwell"/>
          <w:szCs w:val="24"/>
        </w:rPr>
      </w:pPr>
      <w:r w:rsidRPr="005949EC">
        <w:rPr>
          <w:rFonts w:ascii="Rockwell" w:hAnsi="Rockwell"/>
          <w:szCs w:val="24"/>
        </w:rPr>
        <w:t xml:space="preserve">Ce dossier standard reflète les dispositions de la réglementation  burkinabè  des marchés publics, notamment </w:t>
      </w:r>
      <w:r w:rsidRPr="005949EC">
        <w:rPr>
          <w:rFonts w:ascii="Rockwell" w:hAnsi="Rockwell"/>
        </w:rPr>
        <w:t xml:space="preserve"> la loi n°039-2016/AN du 02 décembre 2016 portant réglementation générale de la commande publique</w:t>
      </w:r>
      <w:r w:rsidRPr="005949EC" w:rsidDel="002B163B">
        <w:rPr>
          <w:rFonts w:ascii="Rockwell" w:hAnsi="Rockwell"/>
        </w:rPr>
        <w:t xml:space="preserve"> </w:t>
      </w:r>
      <w:r w:rsidRPr="005949EC">
        <w:rPr>
          <w:rFonts w:ascii="Rockwell" w:hAnsi="Rockwell"/>
        </w:rPr>
        <w:t>et ses textes d’application</w:t>
      </w:r>
      <w:r w:rsidRPr="005949EC">
        <w:rPr>
          <w:rFonts w:ascii="Rockwell" w:hAnsi="Rockwell"/>
          <w:szCs w:val="24"/>
        </w:rPr>
        <w:t>.</w:t>
      </w:r>
    </w:p>
    <w:p w14:paraId="738E9729" w14:textId="53CEF934" w:rsidR="00277799" w:rsidRPr="005949EC" w:rsidRDefault="00277799" w:rsidP="00DF0B96">
      <w:pPr>
        <w:tabs>
          <w:tab w:val="left" w:pos="720"/>
          <w:tab w:val="right" w:leader="dot" w:pos="8640"/>
        </w:tabs>
        <w:jc w:val="both"/>
        <w:rPr>
          <w:rFonts w:ascii="Rockwell" w:hAnsi="Rockwell"/>
        </w:rPr>
      </w:pPr>
    </w:p>
    <w:p w14:paraId="4049EFB0" w14:textId="77777777" w:rsidR="00277799" w:rsidRPr="005949EC" w:rsidRDefault="00277799" w:rsidP="00DF0B96">
      <w:pPr>
        <w:tabs>
          <w:tab w:val="left" w:pos="720"/>
          <w:tab w:val="right" w:leader="dot" w:pos="8640"/>
        </w:tabs>
        <w:jc w:val="both"/>
        <w:rPr>
          <w:rFonts w:ascii="Rockwell" w:hAnsi="Rockwell"/>
        </w:rPr>
      </w:pPr>
    </w:p>
    <w:p w14:paraId="6F7D0D13" w14:textId="6403905B" w:rsidR="00C17183" w:rsidRPr="005949EC" w:rsidRDefault="00C17183" w:rsidP="00DF0B96">
      <w:pPr>
        <w:tabs>
          <w:tab w:val="left" w:pos="720"/>
          <w:tab w:val="right" w:leader="dot" w:pos="8640"/>
        </w:tabs>
        <w:jc w:val="both"/>
        <w:rPr>
          <w:rFonts w:ascii="Rockwell" w:hAnsi="Rockwell"/>
        </w:rPr>
      </w:pPr>
      <w:r w:rsidRPr="005949EC">
        <w:rPr>
          <w:rFonts w:ascii="Rockwell" w:hAnsi="Rockwell"/>
        </w:rPr>
        <w:t>Avant d’envisager l’établissement d’un dossier de DDP</w:t>
      </w:r>
      <w:r w:rsidR="007B73C4" w:rsidRPr="005949EC">
        <w:rPr>
          <w:rFonts w:ascii="Rockwell" w:hAnsi="Rockwell"/>
        </w:rPr>
        <w:t>A</w:t>
      </w:r>
      <w:r w:rsidRPr="005949EC">
        <w:rPr>
          <w:rFonts w:ascii="Rockwell" w:hAnsi="Rockwell"/>
        </w:rPr>
        <w:t>, l’</w:t>
      </w:r>
      <w:r w:rsidR="008C68CC" w:rsidRPr="005949EC">
        <w:rPr>
          <w:rFonts w:ascii="Rockwell" w:hAnsi="Rockwell"/>
        </w:rPr>
        <w:t>autorité contractante</w:t>
      </w:r>
      <w:r w:rsidRPr="005949EC">
        <w:rPr>
          <w:rFonts w:ascii="Rockwell" w:hAnsi="Rockwell"/>
        </w:rPr>
        <w:t xml:space="preserve"> doit avoir choisi le type de marché qui convient le mieux. Le présent dossier de DDP</w:t>
      </w:r>
      <w:r w:rsidR="007B73C4" w:rsidRPr="005949EC">
        <w:rPr>
          <w:rFonts w:ascii="Rockwell" w:hAnsi="Rockwell"/>
        </w:rPr>
        <w:t>A</w:t>
      </w:r>
      <w:r w:rsidRPr="005949EC">
        <w:rPr>
          <w:rFonts w:ascii="Rockwell" w:hAnsi="Rockwell"/>
        </w:rPr>
        <w:t xml:space="preserve"> comprend deux (2) modèles de marchés standardisés :</w:t>
      </w:r>
    </w:p>
    <w:p w14:paraId="2B6B7F73" w14:textId="77777777" w:rsidR="00C17183" w:rsidRPr="005949EC" w:rsidRDefault="00C17183" w:rsidP="00DF0B96">
      <w:pPr>
        <w:tabs>
          <w:tab w:val="left" w:pos="720"/>
          <w:tab w:val="right" w:leader="dot" w:pos="8640"/>
        </w:tabs>
        <w:jc w:val="both"/>
        <w:rPr>
          <w:rFonts w:ascii="Rockwell" w:hAnsi="Rockwell"/>
        </w:rPr>
      </w:pPr>
    </w:p>
    <w:p w14:paraId="560527D5" w14:textId="77777777" w:rsidR="00C17183" w:rsidRPr="005949EC" w:rsidRDefault="00C17183" w:rsidP="00592FB7">
      <w:pPr>
        <w:numPr>
          <w:ilvl w:val="0"/>
          <w:numId w:val="15"/>
        </w:numPr>
        <w:tabs>
          <w:tab w:val="left" w:pos="720"/>
          <w:tab w:val="right" w:leader="dot" w:pos="8640"/>
        </w:tabs>
        <w:jc w:val="both"/>
        <w:rPr>
          <w:rFonts w:ascii="Rockwell" w:hAnsi="Rockwell"/>
        </w:rPr>
      </w:pPr>
      <w:r w:rsidRPr="005949EC">
        <w:rPr>
          <w:rFonts w:ascii="Rockwell" w:hAnsi="Rockwell"/>
        </w:rPr>
        <w:t xml:space="preserve">l’un pour les tâches rémunérées au temps passé, </w:t>
      </w:r>
    </w:p>
    <w:p w14:paraId="1ED5F40B" w14:textId="77777777" w:rsidR="00C17183" w:rsidRPr="005949EC" w:rsidRDefault="00C17183" w:rsidP="00592FB7">
      <w:pPr>
        <w:numPr>
          <w:ilvl w:val="0"/>
          <w:numId w:val="15"/>
        </w:numPr>
        <w:tabs>
          <w:tab w:val="left" w:pos="720"/>
          <w:tab w:val="right" w:leader="dot" w:pos="8640"/>
        </w:tabs>
        <w:jc w:val="both"/>
        <w:rPr>
          <w:rFonts w:ascii="Rockwell" w:hAnsi="Rockwell"/>
        </w:rPr>
      </w:pPr>
      <w:r w:rsidRPr="005949EC">
        <w:rPr>
          <w:rFonts w:ascii="Rockwell" w:hAnsi="Rockwell"/>
        </w:rPr>
        <w:t>l’autre pour les marchés à rémunération forfaitaire.</w:t>
      </w:r>
    </w:p>
    <w:p w14:paraId="10FFFF6C" w14:textId="77777777" w:rsidR="00C17183" w:rsidRPr="005949EC" w:rsidRDefault="00C17183" w:rsidP="00DF0B96">
      <w:pPr>
        <w:tabs>
          <w:tab w:val="left" w:pos="720"/>
          <w:tab w:val="right" w:leader="dot" w:pos="8640"/>
        </w:tabs>
        <w:jc w:val="both"/>
        <w:rPr>
          <w:rFonts w:ascii="Rockwell" w:hAnsi="Rockwell"/>
        </w:rPr>
      </w:pPr>
    </w:p>
    <w:p w14:paraId="741F4597" w14:textId="08F2F72D" w:rsidR="00E56358" w:rsidRPr="005949EC" w:rsidRDefault="00E56358" w:rsidP="00DF0B96">
      <w:pPr>
        <w:tabs>
          <w:tab w:val="left" w:pos="720"/>
          <w:tab w:val="right" w:leader="dot" w:pos="8640"/>
        </w:tabs>
        <w:jc w:val="both"/>
        <w:rPr>
          <w:rFonts w:ascii="Rockwell" w:hAnsi="Rockwell"/>
        </w:rPr>
      </w:pPr>
      <w:r w:rsidRPr="005949EC">
        <w:rPr>
          <w:rFonts w:ascii="Rockwell" w:hAnsi="Rockwell"/>
        </w:rPr>
        <w:t xml:space="preserve">Le présent </w:t>
      </w:r>
      <w:r w:rsidR="00CB5929" w:rsidRPr="005949EC">
        <w:rPr>
          <w:rFonts w:ascii="Rockwell" w:hAnsi="Rockwell"/>
        </w:rPr>
        <w:t xml:space="preserve">dossier de </w:t>
      </w:r>
      <w:r w:rsidR="00A5391C">
        <w:rPr>
          <w:rFonts w:ascii="Rockwell" w:hAnsi="Rockwell"/>
        </w:rPr>
        <w:t>DDPA</w:t>
      </w:r>
      <w:r w:rsidRPr="005949EC">
        <w:rPr>
          <w:rFonts w:ascii="Rockwell" w:hAnsi="Rockwell"/>
        </w:rPr>
        <w:t xml:space="preserve"> s’applique aux marchés comportant une part importante de services faisant appel exclusivement à des activités de l’esprit. Il peut s’agir notamment de prestations d’études, de réflexion, de conception, d’expertise, d’assistance technique.</w:t>
      </w:r>
    </w:p>
    <w:p w14:paraId="6EBD9D13" w14:textId="77777777" w:rsidR="00C17183" w:rsidRPr="005949EC" w:rsidRDefault="00C17183" w:rsidP="00C17183">
      <w:pPr>
        <w:tabs>
          <w:tab w:val="left" w:pos="-720"/>
        </w:tabs>
        <w:rPr>
          <w:rFonts w:ascii="Rockwell" w:hAnsi="Rockwell"/>
        </w:rPr>
      </w:pPr>
    </w:p>
    <w:p w14:paraId="7B3FDF67" w14:textId="77777777" w:rsidR="0019313C" w:rsidRPr="005949EC" w:rsidRDefault="0019313C" w:rsidP="00C17183">
      <w:pPr>
        <w:tabs>
          <w:tab w:val="left" w:pos="-720"/>
        </w:tabs>
        <w:rPr>
          <w:rFonts w:ascii="Rockwell" w:hAnsi="Rockwell"/>
        </w:rPr>
        <w:sectPr w:rsidR="0019313C" w:rsidRPr="005949EC" w:rsidSect="007A4683">
          <w:footerReference w:type="first" r:id="rId16"/>
          <w:footnotePr>
            <w:numRestart w:val="eachPage"/>
          </w:footnotePr>
          <w:endnotePr>
            <w:numFmt w:val="decimal"/>
          </w:endnotePr>
          <w:pgSz w:w="11907" w:h="16840" w:code="9"/>
          <w:pgMar w:top="1418" w:right="1418" w:bottom="1418" w:left="1418" w:header="720" w:footer="720" w:gutter="0"/>
          <w:pgNumType w:fmt="lowerRoman" w:start="1"/>
          <w:cols w:space="720"/>
          <w:titlePg/>
          <w:docGrid w:linePitch="326"/>
        </w:sectPr>
      </w:pPr>
    </w:p>
    <w:p w14:paraId="5C6A7C36" w14:textId="77777777" w:rsidR="00C17183" w:rsidRPr="005949EC" w:rsidRDefault="00C17183" w:rsidP="00C17183">
      <w:pPr>
        <w:tabs>
          <w:tab w:val="left" w:pos="-720"/>
        </w:tabs>
        <w:rPr>
          <w:rFonts w:ascii="Rockwell" w:hAnsi="Rockwell"/>
        </w:rPr>
      </w:pPr>
    </w:p>
    <w:p w14:paraId="7C2BFEF4" w14:textId="77777777" w:rsidR="0019313C" w:rsidRPr="005949EC" w:rsidRDefault="0019313C" w:rsidP="00C17183">
      <w:pPr>
        <w:jc w:val="center"/>
        <w:rPr>
          <w:rFonts w:ascii="Rockwell" w:hAnsi="Rockwell"/>
        </w:rPr>
      </w:pPr>
    </w:p>
    <w:p w14:paraId="3EE0C097" w14:textId="77777777" w:rsidR="0019313C" w:rsidRPr="005949EC" w:rsidRDefault="0019313C" w:rsidP="00C17183">
      <w:pPr>
        <w:jc w:val="center"/>
        <w:rPr>
          <w:rFonts w:ascii="Rockwell" w:hAnsi="Rockwell"/>
        </w:rPr>
        <w:sectPr w:rsidR="0019313C" w:rsidRPr="005949EC" w:rsidSect="007A4683">
          <w:footnotePr>
            <w:numRestart w:val="eachPage"/>
          </w:footnotePr>
          <w:endnotePr>
            <w:numFmt w:val="decimal"/>
          </w:endnotePr>
          <w:type w:val="continuous"/>
          <w:pgSz w:w="11907" w:h="16840" w:code="9"/>
          <w:pgMar w:top="1418" w:right="1418" w:bottom="1418" w:left="1418" w:header="720" w:footer="720" w:gutter="0"/>
          <w:pgNumType w:fmt="lowerRoman" w:start="1"/>
          <w:cols w:space="720"/>
          <w:titlePg/>
          <w:docGrid w:linePitch="326"/>
        </w:sectPr>
      </w:pPr>
    </w:p>
    <w:p w14:paraId="4F4934B3" w14:textId="77777777" w:rsidR="00C17183" w:rsidRPr="005949EC" w:rsidRDefault="00C17183" w:rsidP="00C17183">
      <w:pPr>
        <w:jc w:val="center"/>
        <w:rPr>
          <w:rFonts w:ascii="Rockwell" w:hAnsi="Rockwell"/>
        </w:rPr>
      </w:pPr>
    </w:p>
    <w:p w14:paraId="46779AAF" w14:textId="7E5F1BC4" w:rsidR="00C17183" w:rsidRPr="005949EC" w:rsidRDefault="00C17183" w:rsidP="00C17183">
      <w:pPr>
        <w:tabs>
          <w:tab w:val="left" w:pos="720"/>
          <w:tab w:val="right" w:leader="dot" w:pos="8640"/>
        </w:tabs>
        <w:jc w:val="center"/>
        <w:rPr>
          <w:rFonts w:ascii="Rockwell" w:hAnsi="Rockwell"/>
          <w:b/>
          <w:sz w:val="28"/>
        </w:rPr>
      </w:pPr>
      <w:r w:rsidRPr="005949EC">
        <w:rPr>
          <w:rFonts w:ascii="Rockwell" w:hAnsi="Rockwell"/>
          <w:b/>
          <w:sz w:val="28"/>
        </w:rPr>
        <w:t>DEMANDE DE PROPOSITIONS</w:t>
      </w:r>
      <w:r w:rsidR="002F5D9D" w:rsidRPr="005949EC">
        <w:rPr>
          <w:rFonts w:ascii="Rockwell" w:hAnsi="Rockwell"/>
          <w:b/>
          <w:sz w:val="28"/>
        </w:rPr>
        <w:t xml:space="preserve"> ALLEGEE</w:t>
      </w:r>
    </w:p>
    <w:p w14:paraId="7575F560" w14:textId="21B9365A" w:rsidR="00C17183" w:rsidRPr="005949EC" w:rsidRDefault="00C17183" w:rsidP="00C17183">
      <w:pPr>
        <w:jc w:val="center"/>
        <w:rPr>
          <w:rFonts w:ascii="Rockwell" w:hAnsi="Rockwell"/>
          <w:i/>
          <w:sz w:val="28"/>
        </w:rPr>
      </w:pPr>
      <w:r w:rsidRPr="005949EC">
        <w:rPr>
          <w:rFonts w:ascii="Rockwell" w:hAnsi="Rockwell"/>
          <w:b/>
          <w:sz w:val="28"/>
        </w:rPr>
        <w:t>DDP</w:t>
      </w:r>
      <w:r w:rsidR="002F5D9D" w:rsidRPr="005949EC">
        <w:rPr>
          <w:rFonts w:ascii="Rockwell" w:hAnsi="Rockwell"/>
          <w:b/>
          <w:sz w:val="28"/>
        </w:rPr>
        <w:t>A</w:t>
      </w:r>
      <w:r w:rsidRPr="005949EC">
        <w:rPr>
          <w:rFonts w:ascii="Rockwell" w:hAnsi="Rockwell"/>
          <w:b/>
          <w:sz w:val="28"/>
        </w:rPr>
        <w:t xml:space="preserve"> Numéro  </w:t>
      </w:r>
      <w:r w:rsidRPr="005949EC">
        <w:rPr>
          <w:rFonts w:ascii="Rockwell" w:hAnsi="Rockwell"/>
          <w:i/>
          <w:sz w:val="28"/>
        </w:rPr>
        <w:t>[à compléter]</w:t>
      </w:r>
    </w:p>
    <w:p w14:paraId="495360DB" w14:textId="77777777" w:rsidR="00C17183" w:rsidRPr="005949EC" w:rsidRDefault="00C17183" w:rsidP="00C17183">
      <w:pPr>
        <w:jc w:val="center"/>
        <w:rPr>
          <w:rFonts w:ascii="Rockwell" w:hAnsi="Rockwell"/>
          <w:b/>
          <w:sz w:val="28"/>
        </w:rPr>
      </w:pPr>
    </w:p>
    <w:p w14:paraId="1EB78A80" w14:textId="77777777" w:rsidR="00C17183" w:rsidRPr="005949EC" w:rsidRDefault="00C17183" w:rsidP="00C17183">
      <w:pPr>
        <w:jc w:val="center"/>
        <w:rPr>
          <w:rFonts w:ascii="Rockwell" w:hAnsi="Rockwell"/>
          <w:b/>
          <w:sz w:val="28"/>
        </w:rPr>
      </w:pPr>
    </w:p>
    <w:p w14:paraId="02491B48" w14:textId="77777777" w:rsidR="00C17183" w:rsidRPr="005949EC" w:rsidRDefault="00C17183" w:rsidP="00C17183">
      <w:pPr>
        <w:jc w:val="center"/>
        <w:rPr>
          <w:rFonts w:ascii="Rockwell" w:hAnsi="Rockwell"/>
          <w:b/>
          <w:sz w:val="28"/>
        </w:rPr>
      </w:pPr>
    </w:p>
    <w:p w14:paraId="49A85746" w14:textId="77777777" w:rsidR="00C17183" w:rsidRPr="005949EC" w:rsidRDefault="00C17183" w:rsidP="00C17183">
      <w:pPr>
        <w:jc w:val="center"/>
        <w:rPr>
          <w:rFonts w:ascii="Rockwell" w:hAnsi="Rockwell"/>
          <w:b/>
          <w:sz w:val="28"/>
        </w:rPr>
      </w:pPr>
    </w:p>
    <w:p w14:paraId="5A28E229" w14:textId="77777777" w:rsidR="00C17183" w:rsidRPr="005949EC" w:rsidRDefault="00C17183" w:rsidP="00C17183">
      <w:pPr>
        <w:jc w:val="center"/>
        <w:rPr>
          <w:rFonts w:ascii="Rockwell" w:hAnsi="Rockwell"/>
          <w:b/>
          <w:sz w:val="28"/>
        </w:rPr>
      </w:pPr>
    </w:p>
    <w:p w14:paraId="6D79258B" w14:textId="77777777" w:rsidR="00C17183" w:rsidRPr="005949EC" w:rsidRDefault="00C17183" w:rsidP="00C17183">
      <w:pPr>
        <w:jc w:val="center"/>
        <w:rPr>
          <w:rFonts w:ascii="Rockwell" w:hAnsi="Rockwell"/>
          <w:b/>
          <w:sz w:val="28"/>
        </w:rPr>
      </w:pPr>
    </w:p>
    <w:p w14:paraId="5BA23FDA" w14:textId="77777777" w:rsidR="00C17183" w:rsidRPr="005949EC" w:rsidRDefault="00C17183" w:rsidP="00C17183">
      <w:pPr>
        <w:jc w:val="center"/>
        <w:rPr>
          <w:rFonts w:ascii="Rockwell" w:hAnsi="Rockwell"/>
          <w:b/>
          <w:sz w:val="28"/>
        </w:rPr>
      </w:pPr>
    </w:p>
    <w:p w14:paraId="7A787FDC" w14:textId="77777777" w:rsidR="00C17183" w:rsidRPr="005949EC" w:rsidRDefault="00C17183" w:rsidP="00C17183">
      <w:pPr>
        <w:jc w:val="center"/>
        <w:rPr>
          <w:rFonts w:ascii="Rockwell" w:hAnsi="Rockwell"/>
          <w:b/>
          <w:sz w:val="28"/>
        </w:rPr>
      </w:pPr>
    </w:p>
    <w:p w14:paraId="7BCE09D0" w14:textId="77777777" w:rsidR="00C17183" w:rsidRPr="005949EC" w:rsidRDefault="00C17183" w:rsidP="00C17183">
      <w:pPr>
        <w:jc w:val="center"/>
        <w:rPr>
          <w:rFonts w:ascii="Rockwell" w:hAnsi="Rockwell"/>
        </w:rPr>
      </w:pPr>
    </w:p>
    <w:p w14:paraId="2A5B6A2C" w14:textId="77777777" w:rsidR="00C17183" w:rsidRPr="005949EC" w:rsidRDefault="00C17183" w:rsidP="00C17183">
      <w:pPr>
        <w:jc w:val="center"/>
        <w:rPr>
          <w:rFonts w:ascii="Rockwell" w:hAnsi="Rockwell" w:cs="Arial"/>
          <w:i/>
          <w:sz w:val="40"/>
          <w:szCs w:val="24"/>
          <w:lang w:eastAsia="fr-FR"/>
        </w:rPr>
      </w:pPr>
      <w:r w:rsidRPr="005949EC">
        <w:rPr>
          <w:rFonts w:ascii="Rockwell" w:hAnsi="Rockwell" w:cs="Arial"/>
          <w:b/>
          <w:sz w:val="40"/>
          <w:szCs w:val="24"/>
          <w:lang w:eastAsia="fr-FR"/>
        </w:rPr>
        <w:t xml:space="preserve">Nom du projet </w:t>
      </w:r>
      <w:r w:rsidRPr="005949EC">
        <w:rPr>
          <w:rFonts w:ascii="Rockwell" w:hAnsi="Rockwell" w:cs="Arial"/>
          <w:i/>
          <w:sz w:val="40"/>
          <w:szCs w:val="24"/>
          <w:lang w:eastAsia="fr-FR"/>
        </w:rPr>
        <w:t>[à compléter]</w:t>
      </w:r>
    </w:p>
    <w:p w14:paraId="1004EC55" w14:textId="77777777" w:rsidR="00C17183" w:rsidRPr="005949EC" w:rsidRDefault="00C17183" w:rsidP="00C17183">
      <w:pPr>
        <w:jc w:val="center"/>
        <w:rPr>
          <w:rFonts w:ascii="Rockwell" w:hAnsi="Rockwell"/>
          <w:b/>
          <w:sz w:val="28"/>
          <w:szCs w:val="28"/>
        </w:rPr>
      </w:pPr>
    </w:p>
    <w:p w14:paraId="27EB4442" w14:textId="77777777" w:rsidR="00C17183" w:rsidRPr="005949EC" w:rsidRDefault="00C17183" w:rsidP="00C17183">
      <w:pPr>
        <w:jc w:val="center"/>
        <w:rPr>
          <w:rFonts w:ascii="Rockwell" w:hAnsi="Rockwell"/>
          <w:b/>
          <w:sz w:val="28"/>
          <w:szCs w:val="28"/>
        </w:rPr>
      </w:pPr>
    </w:p>
    <w:p w14:paraId="07A6677B" w14:textId="77777777" w:rsidR="00C17183" w:rsidRPr="005949EC" w:rsidRDefault="00C17183" w:rsidP="00C17183">
      <w:pPr>
        <w:jc w:val="center"/>
        <w:rPr>
          <w:rFonts w:ascii="Rockwell" w:hAnsi="Rockwell" w:cs="Arial"/>
          <w:b/>
          <w:sz w:val="40"/>
          <w:szCs w:val="24"/>
          <w:lang w:eastAsia="fr-FR"/>
        </w:rPr>
      </w:pPr>
      <w:r w:rsidRPr="005949EC">
        <w:rPr>
          <w:rFonts w:ascii="Rockwell" w:hAnsi="Rockwell" w:cs="Arial"/>
          <w:b/>
          <w:sz w:val="40"/>
          <w:szCs w:val="24"/>
          <w:lang w:eastAsia="fr-FR"/>
        </w:rPr>
        <w:t xml:space="preserve">Intitulé sommaire de la prestation à fournir </w:t>
      </w:r>
    </w:p>
    <w:p w14:paraId="15DC8273" w14:textId="77777777" w:rsidR="00C17183" w:rsidRPr="005949EC" w:rsidRDefault="00C17183" w:rsidP="00C17183">
      <w:pPr>
        <w:jc w:val="center"/>
        <w:rPr>
          <w:rFonts w:ascii="Rockwell" w:hAnsi="Rockwell" w:cs="Arial"/>
          <w:i/>
          <w:sz w:val="40"/>
          <w:szCs w:val="24"/>
          <w:lang w:eastAsia="fr-FR"/>
        </w:rPr>
      </w:pPr>
      <w:r w:rsidRPr="005949EC">
        <w:rPr>
          <w:rFonts w:ascii="Rockwell" w:hAnsi="Rockwell" w:cs="Arial"/>
          <w:i/>
          <w:sz w:val="40"/>
          <w:szCs w:val="24"/>
          <w:lang w:eastAsia="fr-FR"/>
        </w:rPr>
        <w:t>[À compléter]</w:t>
      </w:r>
    </w:p>
    <w:p w14:paraId="4785220F" w14:textId="77777777" w:rsidR="00C17183" w:rsidRPr="005949EC" w:rsidRDefault="00C17183" w:rsidP="00C17183">
      <w:pPr>
        <w:jc w:val="center"/>
        <w:rPr>
          <w:rFonts w:ascii="Rockwell" w:hAnsi="Rockwell" w:cs="Arial"/>
          <w:b/>
          <w:sz w:val="40"/>
          <w:szCs w:val="24"/>
          <w:lang w:eastAsia="fr-FR"/>
        </w:rPr>
      </w:pPr>
    </w:p>
    <w:p w14:paraId="597880B3" w14:textId="77777777" w:rsidR="00C17183" w:rsidRPr="005949EC" w:rsidRDefault="00C17183" w:rsidP="00C17183">
      <w:pPr>
        <w:jc w:val="center"/>
        <w:rPr>
          <w:rFonts w:ascii="Rockwell" w:hAnsi="Rockwell" w:cs="Arial"/>
          <w:b/>
          <w:sz w:val="40"/>
          <w:szCs w:val="24"/>
          <w:lang w:eastAsia="fr-FR"/>
        </w:rPr>
      </w:pPr>
    </w:p>
    <w:p w14:paraId="7EEE3867" w14:textId="77777777" w:rsidR="00C17183" w:rsidRPr="005949EC" w:rsidRDefault="00C17183" w:rsidP="00C17183">
      <w:pPr>
        <w:jc w:val="center"/>
        <w:rPr>
          <w:rFonts w:ascii="Rockwell" w:hAnsi="Rockwell" w:cs="Arial"/>
          <w:b/>
          <w:sz w:val="40"/>
          <w:szCs w:val="24"/>
          <w:lang w:eastAsia="fr-FR"/>
        </w:rPr>
      </w:pPr>
    </w:p>
    <w:p w14:paraId="13F6BE68" w14:textId="77777777" w:rsidR="00C17183" w:rsidRPr="005949EC" w:rsidRDefault="00C17183" w:rsidP="00C17183">
      <w:pPr>
        <w:jc w:val="center"/>
        <w:rPr>
          <w:rFonts w:ascii="Rockwell" w:hAnsi="Rockwell" w:cs="Arial"/>
          <w:b/>
          <w:sz w:val="40"/>
          <w:szCs w:val="24"/>
          <w:lang w:eastAsia="fr-FR"/>
        </w:rPr>
      </w:pPr>
    </w:p>
    <w:p w14:paraId="7BF36056" w14:textId="77777777" w:rsidR="00C17183" w:rsidRPr="005949EC" w:rsidRDefault="00C17183" w:rsidP="00C17183">
      <w:pPr>
        <w:jc w:val="center"/>
        <w:rPr>
          <w:rFonts w:ascii="Rockwell" w:hAnsi="Rockwell" w:cs="Arial"/>
          <w:b/>
          <w:sz w:val="40"/>
          <w:szCs w:val="24"/>
          <w:lang w:eastAsia="fr-FR"/>
        </w:rPr>
      </w:pPr>
      <w:r w:rsidRPr="005949EC">
        <w:rPr>
          <w:rFonts w:ascii="Rockwell" w:hAnsi="Rockwell" w:cs="Arial"/>
          <w:b/>
          <w:sz w:val="40"/>
          <w:szCs w:val="24"/>
          <w:lang w:eastAsia="fr-FR"/>
        </w:rPr>
        <w:t xml:space="preserve">Autorité contractante: </w:t>
      </w:r>
    </w:p>
    <w:p w14:paraId="42C3CB2A" w14:textId="77777777" w:rsidR="00C17183" w:rsidRPr="005949EC" w:rsidRDefault="00C17183" w:rsidP="00C17183">
      <w:pPr>
        <w:jc w:val="center"/>
        <w:rPr>
          <w:rFonts w:ascii="Rockwell" w:hAnsi="Rockwell" w:cs="Arial"/>
          <w:i/>
          <w:sz w:val="40"/>
          <w:szCs w:val="24"/>
          <w:lang w:eastAsia="fr-FR"/>
        </w:rPr>
      </w:pPr>
      <w:r w:rsidRPr="005949EC">
        <w:rPr>
          <w:rFonts w:ascii="Rockwell" w:hAnsi="Rockwell" w:cs="Arial"/>
          <w:i/>
          <w:sz w:val="40"/>
          <w:szCs w:val="24"/>
          <w:lang w:eastAsia="fr-FR"/>
        </w:rPr>
        <w:t>[Insérer le nom de l’Autorité contractante]</w:t>
      </w:r>
    </w:p>
    <w:p w14:paraId="6C55D0EA" w14:textId="77777777" w:rsidR="00C17183" w:rsidRPr="005949EC" w:rsidRDefault="00C17183" w:rsidP="00E81A3D">
      <w:pPr>
        <w:rPr>
          <w:rFonts w:ascii="Rockwell" w:hAnsi="Rockwell" w:cs="Arial"/>
          <w:i/>
          <w:sz w:val="40"/>
          <w:szCs w:val="24"/>
          <w:lang w:eastAsia="fr-FR"/>
        </w:rPr>
      </w:pPr>
    </w:p>
    <w:p w14:paraId="333C85DD" w14:textId="77777777" w:rsidR="00C17183" w:rsidRPr="005949EC" w:rsidRDefault="008729EB" w:rsidP="001E2F8C">
      <w:pPr>
        <w:jc w:val="center"/>
        <w:rPr>
          <w:rFonts w:ascii="Rockwell" w:hAnsi="Rockwell" w:cs="Arial"/>
          <w:b/>
          <w:sz w:val="40"/>
          <w:szCs w:val="24"/>
          <w:lang w:eastAsia="fr-FR"/>
        </w:rPr>
      </w:pPr>
      <w:r w:rsidRPr="005949EC">
        <w:rPr>
          <w:rFonts w:ascii="Rockwell" w:hAnsi="Rockwell" w:cs="Arial"/>
          <w:b/>
          <w:sz w:val="40"/>
          <w:szCs w:val="24"/>
          <w:lang w:eastAsia="fr-FR"/>
        </w:rPr>
        <w:t>Sourc</w:t>
      </w:r>
      <w:r w:rsidR="00C17183" w:rsidRPr="005949EC">
        <w:rPr>
          <w:rFonts w:ascii="Rockwell" w:hAnsi="Rockwell" w:cs="Arial"/>
          <w:b/>
          <w:sz w:val="40"/>
          <w:szCs w:val="24"/>
          <w:lang w:eastAsia="fr-FR"/>
        </w:rPr>
        <w:t>e de financement : ____</w:t>
      </w:r>
    </w:p>
    <w:p w14:paraId="33E835A5" w14:textId="77777777" w:rsidR="00240510" w:rsidRPr="005949EC" w:rsidRDefault="00240510" w:rsidP="001E2F8C">
      <w:pPr>
        <w:jc w:val="center"/>
        <w:rPr>
          <w:rFonts w:ascii="Rockwell" w:hAnsi="Rockwell" w:cs="Arial"/>
          <w:b/>
          <w:sz w:val="40"/>
          <w:szCs w:val="24"/>
          <w:lang w:eastAsia="fr-FR"/>
        </w:rPr>
      </w:pPr>
    </w:p>
    <w:p w14:paraId="2443D36E" w14:textId="22D9D5A8" w:rsidR="00C17183" w:rsidRPr="007A4683" w:rsidRDefault="008D7226" w:rsidP="00E36A48">
      <w:pPr>
        <w:pStyle w:val="Titre1"/>
        <w:numPr>
          <w:ilvl w:val="0"/>
          <w:numId w:val="0"/>
        </w:numPr>
        <w:rPr>
          <w:rFonts w:ascii="Rockwell" w:hAnsi="Rockwell"/>
          <w:sz w:val="23"/>
          <w:szCs w:val="23"/>
        </w:rPr>
      </w:pPr>
      <w:r w:rsidRPr="005949EC">
        <w:rPr>
          <w:rFonts w:ascii="Rockwell" w:hAnsi="Rockwell" w:cs="Arial"/>
          <w:sz w:val="40"/>
          <w:szCs w:val="24"/>
          <w:lang w:eastAsia="fr-FR"/>
        </w:rPr>
        <w:br w:type="page"/>
      </w:r>
    </w:p>
    <w:p w14:paraId="354BBEC8" w14:textId="15CA8567" w:rsidR="00C17183" w:rsidRPr="005949EC" w:rsidRDefault="00C17183" w:rsidP="0098621C">
      <w:pPr>
        <w:jc w:val="center"/>
        <w:rPr>
          <w:rFonts w:ascii="Rockwell" w:hAnsi="Rockwell"/>
          <w:b/>
          <w:sz w:val="28"/>
        </w:rPr>
      </w:pPr>
    </w:p>
    <w:p w14:paraId="2EECA14C" w14:textId="19E64C73" w:rsidR="00C17183" w:rsidRPr="005949EC" w:rsidRDefault="00C17183" w:rsidP="007A4683">
      <w:pPr>
        <w:pStyle w:val="Titre1"/>
        <w:numPr>
          <w:ilvl w:val="0"/>
          <w:numId w:val="0"/>
        </w:numPr>
        <w:ind w:left="720"/>
        <w:rPr>
          <w:rFonts w:ascii="Rockwell" w:hAnsi="Rockwell"/>
          <w:b w:val="0"/>
          <w:szCs w:val="32"/>
        </w:rPr>
      </w:pPr>
      <w:bookmarkStart w:id="3" w:name="_Toc72513661"/>
      <w:bookmarkStart w:id="4" w:name="_Toc72514641"/>
      <w:bookmarkStart w:id="5" w:name="_Toc72514820"/>
      <w:bookmarkStart w:id="6" w:name="_Toc72515055"/>
      <w:bookmarkStart w:id="7" w:name="_Toc189450393"/>
      <w:bookmarkStart w:id="8" w:name="_Toc298343855"/>
      <w:bookmarkStart w:id="9" w:name="_Toc502837047"/>
      <w:r w:rsidRPr="005949EC">
        <w:rPr>
          <w:rFonts w:ascii="Rockwell" w:hAnsi="Rockwell"/>
          <w:szCs w:val="32"/>
        </w:rPr>
        <w:t xml:space="preserve">Section </w:t>
      </w:r>
      <w:r w:rsidR="00AF31FD">
        <w:rPr>
          <w:rFonts w:ascii="Rockwell" w:hAnsi="Rockwell"/>
          <w:szCs w:val="32"/>
        </w:rPr>
        <w:t>1</w:t>
      </w:r>
      <w:r w:rsidRPr="005949EC">
        <w:rPr>
          <w:rFonts w:ascii="Rockwell" w:hAnsi="Rockwell"/>
          <w:szCs w:val="32"/>
        </w:rPr>
        <w:t>. Proposition technique - Formulaires types</w:t>
      </w:r>
      <w:bookmarkEnd w:id="3"/>
      <w:bookmarkEnd w:id="4"/>
      <w:bookmarkEnd w:id="5"/>
      <w:bookmarkEnd w:id="6"/>
      <w:bookmarkEnd w:id="7"/>
      <w:bookmarkEnd w:id="8"/>
      <w:bookmarkEnd w:id="9"/>
    </w:p>
    <w:p w14:paraId="46F4A611" w14:textId="77777777" w:rsidR="00850E15" w:rsidRPr="005949EC" w:rsidRDefault="00850E15" w:rsidP="00850E15">
      <w:pPr>
        <w:pStyle w:val="BankNormal"/>
        <w:spacing w:after="0"/>
        <w:jc w:val="both"/>
        <w:rPr>
          <w:rFonts w:ascii="Rockwell" w:hAnsi="Rockwell"/>
        </w:rPr>
      </w:pPr>
    </w:p>
    <w:p w14:paraId="3293C2A1" w14:textId="77777777" w:rsidR="00C17183" w:rsidRPr="005949EC" w:rsidRDefault="00C17183" w:rsidP="00C17183">
      <w:pPr>
        <w:pStyle w:val="BankNormal"/>
        <w:jc w:val="both"/>
        <w:rPr>
          <w:rFonts w:ascii="Rockwell" w:hAnsi="Rockwell"/>
        </w:rPr>
      </w:pPr>
      <w:r w:rsidRPr="005949EC">
        <w:rPr>
          <w:rFonts w:ascii="Rockwell" w:hAnsi="Rockwell"/>
        </w:rPr>
        <w:t>[</w:t>
      </w:r>
      <w:r w:rsidRPr="005949EC">
        <w:rPr>
          <w:rFonts w:ascii="Rockwell" w:hAnsi="Rockwell"/>
          <w:i/>
        </w:rPr>
        <w:t xml:space="preserve">Les commentaires entre crochets </w:t>
      </w:r>
      <w:r w:rsidRPr="005949EC">
        <w:rPr>
          <w:rFonts w:ascii="Rockwell" w:hAnsi="Rockwell"/>
        </w:rPr>
        <w:t xml:space="preserve">[ ] </w:t>
      </w:r>
      <w:r w:rsidRPr="005949EC">
        <w:rPr>
          <w:rFonts w:ascii="Rockwell" w:hAnsi="Rockwell"/>
          <w:i/>
        </w:rPr>
        <w:t>sont destinés à aider les Candidats présélectionnés à préparer leurs Propositions techniques; ils ne doivent pas figurer sur les Propositions techniques qui sont soumises.</w:t>
      </w:r>
      <w:r w:rsidRPr="005949EC">
        <w:rPr>
          <w:rFonts w:ascii="Rockwell" w:hAnsi="Rockwell"/>
        </w:rPr>
        <w:t>]</w:t>
      </w:r>
    </w:p>
    <w:p w14:paraId="7A5280B1" w14:textId="77777777" w:rsidR="00C17183" w:rsidRPr="005949EC" w:rsidRDefault="00C17183" w:rsidP="00C17183">
      <w:pPr>
        <w:rPr>
          <w:rFonts w:ascii="Rockwell" w:hAnsi="Rockwell"/>
        </w:rPr>
      </w:pPr>
    </w:p>
    <w:p w14:paraId="4A1FF738" w14:textId="50657BA7" w:rsidR="00C17183" w:rsidRPr="005949EC" w:rsidRDefault="00C17183" w:rsidP="00C17183">
      <w:pPr>
        <w:ind w:left="720" w:hanging="720"/>
        <w:rPr>
          <w:rFonts w:ascii="Rockwell" w:hAnsi="Rockwell"/>
        </w:rPr>
      </w:pPr>
      <w:r w:rsidRPr="005949EC">
        <w:rPr>
          <w:rFonts w:ascii="Rockwell" w:hAnsi="Rockwell"/>
        </w:rPr>
        <w:t>Tech-1.</w:t>
      </w:r>
      <w:r w:rsidRPr="005949EC">
        <w:rPr>
          <w:rFonts w:ascii="Rockwell" w:hAnsi="Rockwell"/>
        </w:rPr>
        <w:tab/>
        <w:t xml:space="preserve">Lettre de soumission de la </w:t>
      </w:r>
      <w:r w:rsidR="00346773" w:rsidRPr="005949EC">
        <w:rPr>
          <w:rFonts w:ascii="Rockwell" w:hAnsi="Rockwell"/>
        </w:rPr>
        <w:t>p</w:t>
      </w:r>
      <w:r w:rsidRPr="005949EC">
        <w:rPr>
          <w:rFonts w:ascii="Rockwell" w:hAnsi="Rockwell"/>
        </w:rPr>
        <w:t>roposition technique</w:t>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p>
    <w:p w14:paraId="475BEEFE" w14:textId="77777777" w:rsidR="00C17183" w:rsidRPr="005949EC" w:rsidRDefault="00C17183" w:rsidP="00C17183">
      <w:pPr>
        <w:ind w:left="720" w:hanging="720"/>
        <w:rPr>
          <w:rFonts w:ascii="Rockwell" w:hAnsi="Rockwell"/>
        </w:rPr>
      </w:pPr>
    </w:p>
    <w:p w14:paraId="2CEC6356" w14:textId="68B6135A" w:rsidR="00C17183" w:rsidRPr="005949EC" w:rsidRDefault="00C17183" w:rsidP="00C17183">
      <w:pPr>
        <w:ind w:left="720" w:hanging="720"/>
        <w:rPr>
          <w:rFonts w:ascii="Rockwell" w:hAnsi="Rockwell"/>
        </w:rPr>
      </w:pPr>
      <w:r w:rsidRPr="005949EC">
        <w:rPr>
          <w:rFonts w:ascii="Rockwell" w:hAnsi="Rockwell"/>
        </w:rPr>
        <w:t>Tech-2.</w:t>
      </w:r>
      <w:r w:rsidRPr="005949EC">
        <w:rPr>
          <w:rFonts w:ascii="Rockwell" w:hAnsi="Rockwell"/>
        </w:rPr>
        <w:tab/>
        <w:t xml:space="preserve">Organisation et expérience du </w:t>
      </w:r>
      <w:r w:rsidR="00577BD1" w:rsidRPr="005949EC">
        <w:rPr>
          <w:rFonts w:ascii="Rockwell" w:hAnsi="Rockwell"/>
        </w:rPr>
        <w:t>Soumissionnaire</w:t>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p>
    <w:p w14:paraId="03ABA4A6" w14:textId="77777777" w:rsidR="00C17183" w:rsidRPr="005949EC" w:rsidRDefault="00C17183" w:rsidP="00C17183">
      <w:pPr>
        <w:ind w:left="720" w:hanging="720"/>
        <w:rPr>
          <w:rFonts w:ascii="Rockwell" w:hAnsi="Rockwell"/>
        </w:rPr>
      </w:pPr>
    </w:p>
    <w:p w14:paraId="6AD835F1" w14:textId="2C115357" w:rsidR="00C17183" w:rsidRPr="005949EC" w:rsidRDefault="00C17183" w:rsidP="00592FB7">
      <w:pPr>
        <w:numPr>
          <w:ilvl w:val="0"/>
          <w:numId w:val="2"/>
        </w:numPr>
        <w:rPr>
          <w:rFonts w:ascii="Rockwell" w:hAnsi="Rockwell"/>
        </w:rPr>
      </w:pPr>
      <w:r w:rsidRPr="005949EC">
        <w:rPr>
          <w:rFonts w:ascii="Rockwell" w:hAnsi="Rockwell"/>
        </w:rPr>
        <w:t xml:space="preserve">Organisation </w:t>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p>
    <w:p w14:paraId="039A3CE4" w14:textId="2FB6FCCF" w:rsidR="00C17183" w:rsidRPr="005949EC" w:rsidRDefault="00C17183" w:rsidP="00592FB7">
      <w:pPr>
        <w:numPr>
          <w:ilvl w:val="0"/>
          <w:numId w:val="2"/>
        </w:numPr>
        <w:rPr>
          <w:rFonts w:ascii="Rockwell" w:hAnsi="Rockwell"/>
        </w:rPr>
      </w:pPr>
      <w:r w:rsidRPr="005949EC">
        <w:rPr>
          <w:rFonts w:ascii="Rockwell" w:hAnsi="Rockwell"/>
        </w:rPr>
        <w:t>Expérience</w:t>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p>
    <w:p w14:paraId="4F1E9E51" w14:textId="77777777" w:rsidR="00C17183" w:rsidRPr="005949EC" w:rsidRDefault="00C17183" w:rsidP="00C17183">
      <w:pPr>
        <w:ind w:left="720" w:hanging="720"/>
        <w:rPr>
          <w:rFonts w:ascii="Rockwell" w:hAnsi="Rockwell"/>
        </w:rPr>
      </w:pPr>
    </w:p>
    <w:p w14:paraId="64AC58B3" w14:textId="77777777" w:rsidR="0024126C" w:rsidRPr="005949EC" w:rsidRDefault="00C17183" w:rsidP="00C17183">
      <w:pPr>
        <w:ind w:left="1440" w:hanging="1440"/>
        <w:rPr>
          <w:rFonts w:ascii="Rockwell" w:hAnsi="Rockwell"/>
        </w:rPr>
      </w:pPr>
      <w:r w:rsidRPr="005949EC">
        <w:rPr>
          <w:rFonts w:ascii="Rockwell" w:hAnsi="Rockwell"/>
        </w:rPr>
        <w:t>Tech-3.</w:t>
      </w:r>
      <w:r w:rsidRPr="005949EC">
        <w:rPr>
          <w:rFonts w:ascii="Rockwell" w:hAnsi="Rockwell"/>
        </w:rPr>
        <w:tab/>
        <w:t xml:space="preserve">Observations et/ou suggestions du </w:t>
      </w:r>
      <w:r w:rsidR="00577BD1" w:rsidRPr="005949EC">
        <w:rPr>
          <w:rFonts w:ascii="Rockwell" w:hAnsi="Rockwell"/>
        </w:rPr>
        <w:t>Soumissionnaire</w:t>
      </w:r>
      <w:r w:rsidR="00626D6F" w:rsidRPr="005949EC">
        <w:rPr>
          <w:rFonts w:ascii="Rockwell" w:hAnsi="Rockwell"/>
        </w:rPr>
        <w:t xml:space="preserve"> </w:t>
      </w:r>
      <w:r w:rsidRPr="005949EC">
        <w:rPr>
          <w:rFonts w:ascii="Rockwell" w:hAnsi="Rockwell"/>
        </w:rPr>
        <w:t xml:space="preserve">sur les Termes de référence, </w:t>
      </w:r>
    </w:p>
    <w:p w14:paraId="42D3AB9C" w14:textId="77777777" w:rsidR="0024126C" w:rsidRPr="005949EC" w:rsidRDefault="00C17183" w:rsidP="0024126C">
      <w:pPr>
        <w:ind w:left="1440"/>
        <w:rPr>
          <w:rFonts w:ascii="Rockwell" w:hAnsi="Rockwell"/>
        </w:rPr>
      </w:pPr>
      <w:r w:rsidRPr="005949EC">
        <w:rPr>
          <w:rFonts w:ascii="Rockwell" w:hAnsi="Rockwell"/>
        </w:rPr>
        <w:t xml:space="preserve">le personnel de contrepartie et les installations devant être fournies par </w:t>
      </w:r>
    </w:p>
    <w:p w14:paraId="4D6B5EAE" w14:textId="0E40A249" w:rsidR="00C17183" w:rsidRPr="005949EC" w:rsidRDefault="00C17183" w:rsidP="0024126C">
      <w:pPr>
        <w:ind w:left="1440"/>
        <w:rPr>
          <w:rFonts w:ascii="Rockwell" w:hAnsi="Rockwell"/>
        </w:rPr>
      </w:pPr>
      <w:r w:rsidRPr="005949EC">
        <w:rPr>
          <w:rFonts w:ascii="Rockwell" w:hAnsi="Rockwell"/>
        </w:rPr>
        <w:t>l’Autorité contractante</w:t>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p>
    <w:p w14:paraId="2B1C1F57" w14:textId="77777777" w:rsidR="00C17183" w:rsidRPr="005949EC" w:rsidRDefault="00C17183" w:rsidP="00C17183">
      <w:pPr>
        <w:ind w:left="1440" w:hanging="1440"/>
        <w:rPr>
          <w:rFonts w:ascii="Rockwell" w:hAnsi="Rockwell"/>
        </w:rPr>
      </w:pPr>
    </w:p>
    <w:p w14:paraId="70EB162F" w14:textId="609E7AEC" w:rsidR="00C17183" w:rsidRPr="005949EC" w:rsidRDefault="00C17183" w:rsidP="00592FB7">
      <w:pPr>
        <w:numPr>
          <w:ilvl w:val="0"/>
          <w:numId w:val="3"/>
        </w:numPr>
        <w:rPr>
          <w:rFonts w:ascii="Rockwell" w:hAnsi="Rockwell"/>
        </w:rPr>
      </w:pPr>
      <w:r w:rsidRPr="005949EC">
        <w:rPr>
          <w:rFonts w:ascii="Rockwell" w:hAnsi="Rockwell"/>
        </w:rPr>
        <w:t>Sur les Termes de référence</w:t>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00850E15" w:rsidRPr="005949EC">
        <w:rPr>
          <w:rFonts w:ascii="Rockwell" w:hAnsi="Rockwell"/>
        </w:rPr>
        <w:tab/>
      </w:r>
    </w:p>
    <w:p w14:paraId="05BEF127" w14:textId="3ADE969D" w:rsidR="00C17183" w:rsidRPr="005949EC" w:rsidRDefault="00C17183" w:rsidP="00592FB7">
      <w:pPr>
        <w:numPr>
          <w:ilvl w:val="0"/>
          <w:numId w:val="3"/>
        </w:numPr>
        <w:rPr>
          <w:rFonts w:ascii="Rockwell" w:hAnsi="Rockwell"/>
        </w:rPr>
      </w:pPr>
      <w:r w:rsidRPr="005949EC">
        <w:rPr>
          <w:rFonts w:ascii="Rockwell" w:hAnsi="Rockwell"/>
        </w:rPr>
        <w:t>Sur le personnel de contrepartie et les installations</w:t>
      </w:r>
      <w:r w:rsidR="00850E15" w:rsidRPr="005949EC">
        <w:rPr>
          <w:rFonts w:ascii="Rockwell" w:hAnsi="Rockwell"/>
        </w:rPr>
        <w:tab/>
      </w:r>
      <w:r w:rsidR="00850E15" w:rsidRPr="005949EC">
        <w:rPr>
          <w:rFonts w:ascii="Rockwell" w:hAnsi="Rockwell"/>
        </w:rPr>
        <w:tab/>
      </w:r>
      <w:r w:rsidR="00850E15" w:rsidRPr="005949EC">
        <w:rPr>
          <w:rFonts w:ascii="Rockwell" w:hAnsi="Rockwell"/>
        </w:rPr>
        <w:tab/>
      </w:r>
      <w:r w:rsidRPr="005949EC">
        <w:rPr>
          <w:rFonts w:ascii="Rockwell" w:hAnsi="Rockwell"/>
        </w:rPr>
        <w:br/>
      </w:r>
    </w:p>
    <w:p w14:paraId="09362430" w14:textId="77777777" w:rsidR="0024126C" w:rsidRPr="005949EC" w:rsidRDefault="00C17183" w:rsidP="00C17183">
      <w:pPr>
        <w:ind w:left="1440" w:hanging="1440"/>
        <w:rPr>
          <w:rFonts w:ascii="Rockwell" w:hAnsi="Rockwell"/>
        </w:rPr>
      </w:pPr>
      <w:r w:rsidRPr="005949EC">
        <w:rPr>
          <w:rFonts w:ascii="Rockwell" w:hAnsi="Rockwell"/>
        </w:rPr>
        <w:t>Tech-4.</w:t>
      </w:r>
      <w:r w:rsidRPr="005949EC">
        <w:rPr>
          <w:rFonts w:ascii="Rockwell" w:hAnsi="Rockwell"/>
        </w:rPr>
        <w:tab/>
        <w:t xml:space="preserve">Descriptif de la méthodologie et du plan de travail proposé pour </w:t>
      </w:r>
    </w:p>
    <w:p w14:paraId="7D16EFB2" w14:textId="51A91144" w:rsidR="00C17183" w:rsidRPr="005949EC" w:rsidRDefault="00C17183" w:rsidP="0024126C">
      <w:pPr>
        <w:ind w:left="1440"/>
        <w:rPr>
          <w:rFonts w:ascii="Rockwell" w:hAnsi="Rockwell"/>
        </w:rPr>
      </w:pPr>
      <w:r w:rsidRPr="005949EC">
        <w:rPr>
          <w:rFonts w:ascii="Rockwell" w:hAnsi="Rockwell"/>
        </w:rPr>
        <w:t>accomplir la mission</w:t>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p>
    <w:p w14:paraId="73F66A95" w14:textId="77777777" w:rsidR="00C17183" w:rsidRPr="005949EC" w:rsidRDefault="00C17183" w:rsidP="00C17183">
      <w:pPr>
        <w:ind w:left="720" w:hanging="720"/>
        <w:rPr>
          <w:rFonts w:ascii="Rockwell" w:hAnsi="Rockwell"/>
        </w:rPr>
      </w:pPr>
    </w:p>
    <w:p w14:paraId="4F63DE20" w14:textId="7E8F26E9" w:rsidR="00C17183" w:rsidRPr="005949EC" w:rsidRDefault="00C17183" w:rsidP="00C17183">
      <w:pPr>
        <w:ind w:left="720" w:hanging="720"/>
        <w:rPr>
          <w:rFonts w:ascii="Rockwell" w:hAnsi="Rockwell"/>
        </w:rPr>
      </w:pPr>
      <w:r w:rsidRPr="005949EC">
        <w:rPr>
          <w:rFonts w:ascii="Rockwell" w:hAnsi="Rockwell"/>
        </w:rPr>
        <w:t>Tech-5.</w:t>
      </w:r>
      <w:r w:rsidRPr="005949EC">
        <w:rPr>
          <w:rFonts w:ascii="Rockwell" w:hAnsi="Rockwell"/>
        </w:rPr>
        <w:tab/>
        <w:t>Composition de l’équipe et responsabilités de ses membres</w:t>
      </w:r>
      <w:r w:rsidR="0024126C" w:rsidRPr="005949EC">
        <w:rPr>
          <w:rFonts w:ascii="Rockwell" w:hAnsi="Rockwell"/>
        </w:rPr>
        <w:tab/>
      </w:r>
      <w:r w:rsidR="0024126C" w:rsidRPr="005949EC">
        <w:rPr>
          <w:rFonts w:ascii="Rockwell" w:hAnsi="Rockwell"/>
        </w:rPr>
        <w:tab/>
      </w:r>
      <w:r w:rsidR="0024126C" w:rsidRPr="005949EC">
        <w:rPr>
          <w:rFonts w:ascii="Rockwell" w:hAnsi="Rockwell"/>
        </w:rPr>
        <w:tab/>
      </w:r>
    </w:p>
    <w:p w14:paraId="454D3F2D" w14:textId="77777777" w:rsidR="00C17183" w:rsidRPr="005949EC" w:rsidRDefault="00C17183" w:rsidP="00C17183">
      <w:pPr>
        <w:ind w:left="720" w:hanging="720"/>
        <w:rPr>
          <w:rFonts w:ascii="Rockwell" w:hAnsi="Rockwell"/>
        </w:rPr>
      </w:pPr>
    </w:p>
    <w:p w14:paraId="3F7D7B1D" w14:textId="00CF827B" w:rsidR="00C17183" w:rsidRPr="005949EC" w:rsidRDefault="00C17183" w:rsidP="00C17183">
      <w:pPr>
        <w:ind w:left="720" w:hanging="720"/>
        <w:rPr>
          <w:rFonts w:ascii="Rockwell" w:hAnsi="Rockwell"/>
        </w:rPr>
      </w:pPr>
      <w:r w:rsidRPr="005949EC">
        <w:rPr>
          <w:rFonts w:ascii="Rockwell" w:hAnsi="Rockwell"/>
        </w:rPr>
        <w:t>Tech-6.</w:t>
      </w:r>
      <w:r w:rsidRPr="005949EC">
        <w:rPr>
          <w:rFonts w:ascii="Rockwell" w:hAnsi="Rockwell"/>
        </w:rPr>
        <w:tab/>
        <w:t>Modèle de Curriculum vitae (CV) pour le personnel clé proposé</w:t>
      </w:r>
      <w:r w:rsidR="0024126C" w:rsidRPr="005949EC">
        <w:rPr>
          <w:rFonts w:ascii="Rockwell" w:hAnsi="Rockwell"/>
        </w:rPr>
        <w:tab/>
      </w:r>
      <w:r w:rsidR="0024126C" w:rsidRPr="005949EC">
        <w:rPr>
          <w:rFonts w:ascii="Rockwell" w:hAnsi="Rockwell"/>
        </w:rPr>
        <w:tab/>
      </w:r>
    </w:p>
    <w:p w14:paraId="4BE8D23D" w14:textId="77777777" w:rsidR="00C17183" w:rsidRPr="005949EC" w:rsidRDefault="00C17183" w:rsidP="00C17183">
      <w:pPr>
        <w:ind w:left="720" w:hanging="720"/>
        <w:rPr>
          <w:rFonts w:ascii="Rockwell" w:hAnsi="Rockwell"/>
        </w:rPr>
      </w:pPr>
    </w:p>
    <w:p w14:paraId="3DD64BAC" w14:textId="685282B2" w:rsidR="00C17183" w:rsidRPr="005949EC" w:rsidRDefault="00C17183" w:rsidP="00C17183">
      <w:pPr>
        <w:ind w:left="720" w:hanging="720"/>
        <w:rPr>
          <w:rFonts w:ascii="Rockwell" w:hAnsi="Rockwell"/>
        </w:rPr>
      </w:pPr>
      <w:r w:rsidRPr="005949EC">
        <w:rPr>
          <w:rFonts w:ascii="Rockwell" w:hAnsi="Rockwell"/>
        </w:rPr>
        <w:t>Tech-7.</w:t>
      </w:r>
      <w:r w:rsidRPr="005949EC">
        <w:rPr>
          <w:rFonts w:ascii="Rockwell" w:hAnsi="Rockwell"/>
        </w:rPr>
        <w:tab/>
        <w:t xml:space="preserve">Calendrier du personnel </w:t>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p>
    <w:p w14:paraId="6121D355" w14:textId="77777777" w:rsidR="00C17183" w:rsidRPr="005949EC" w:rsidRDefault="00C17183" w:rsidP="00C17183">
      <w:pPr>
        <w:rPr>
          <w:rFonts w:ascii="Rockwell" w:hAnsi="Rockwell"/>
        </w:rPr>
      </w:pPr>
    </w:p>
    <w:p w14:paraId="69B55984" w14:textId="2967FC63" w:rsidR="00C17183" w:rsidRPr="005949EC" w:rsidRDefault="00C17183" w:rsidP="00C17183">
      <w:pPr>
        <w:rPr>
          <w:rFonts w:ascii="Rockwell" w:hAnsi="Rockwell"/>
        </w:rPr>
      </w:pPr>
      <w:r w:rsidRPr="005949EC">
        <w:rPr>
          <w:rFonts w:ascii="Rockwell" w:hAnsi="Rockwell"/>
        </w:rPr>
        <w:t>Tech-8.</w:t>
      </w:r>
      <w:r w:rsidRPr="005949EC">
        <w:rPr>
          <w:rFonts w:ascii="Rockwell" w:hAnsi="Rockwell"/>
        </w:rPr>
        <w:tab/>
        <w:t>Calendrier des activités (programme de travail)</w:t>
      </w:r>
      <w:r w:rsidR="0024126C" w:rsidRPr="005949EC">
        <w:rPr>
          <w:rFonts w:ascii="Rockwell" w:hAnsi="Rockwell"/>
        </w:rPr>
        <w:tab/>
      </w:r>
      <w:r w:rsidR="0024126C" w:rsidRPr="005949EC">
        <w:rPr>
          <w:rFonts w:ascii="Rockwell" w:hAnsi="Rockwell"/>
        </w:rPr>
        <w:tab/>
      </w:r>
      <w:r w:rsidR="0024126C" w:rsidRPr="005949EC">
        <w:rPr>
          <w:rFonts w:ascii="Rockwell" w:hAnsi="Rockwell"/>
        </w:rPr>
        <w:tab/>
      </w:r>
      <w:r w:rsidR="0024126C" w:rsidRPr="005949EC">
        <w:rPr>
          <w:rFonts w:ascii="Rockwell" w:hAnsi="Rockwell"/>
        </w:rPr>
        <w:tab/>
      </w:r>
    </w:p>
    <w:p w14:paraId="6D37FD89" w14:textId="77777777" w:rsidR="00C17183" w:rsidRPr="005949EC" w:rsidRDefault="00C17183" w:rsidP="00C17183">
      <w:pPr>
        <w:rPr>
          <w:rFonts w:ascii="Rockwell" w:hAnsi="Rockwell"/>
        </w:rPr>
      </w:pPr>
    </w:p>
    <w:p w14:paraId="18064FC8" w14:textId="7C1CF011" w:rsidR="00C17183" w:rsidRPr="005949EC" w:rsidRDefault="00651395" w:rsidP="00CC4879">
      <w:pPr>
        <w:ind w:left="1440" w:hanging="1440"/>
        <w:rPr>
          <w:rFonts w:ascii="Rockwell" w:hAnsi="Rockwell"/>
        </w:rPr>
      </w:pPr>
      <w:r w:rsidRPr="005949EC">
        <w:rPr>
          <w:rFonts w:ascii="Rockwell" w:hAnsi="Rockwell"/>
        </w:rPr>
        <w:t>Tech-9.</w:t>
      </w:r>
      <w:r w:rsidRPr="005949EC">
        <w:rPr>
          <w:rFonts w:ascii="Rockwell" w:hAnsi="Rockwell"/>
        </w:rPr>
        <w:tab/>
        <w:t>Modèle d’engagement à respecter le code d’éthique et de déontologie en matière de commande publique</w:t>
      </w:r>
    </w:p>
    <w:p w14:paraId="452F6B6C" w14:textId="77777777" w:rsidR="00C17183" w:rsidRPr="003077B3" w:rsidRDefault="00C17183" w:rsidP="00C17183">
      <w:pPr>
        <w:tabs>
          <w:tab w:val="left" w:pos="5760"/>
        </w:tabs>
        <w:jc w:val="center"/>
        <w:rPr>
          <w:rFonts w:ascii="Rockwell" w:hAnsi="Rockwell"/>
          <w:b/>
          <w:sz w:val="32"/>
          <w:szCs w:val="24"/>
        </w:rPr>
      </w:pPr>
      <w:r w:rsidRPr="005949EC">
        <w:rPr>
          <w:rFonts w:ascii="Rockwell" w:hAnsi="Rockwell"/>
          <w:b/>
          <w:sz w:val="28"/>
        </w:rPr>
        <w:br w:type="page"/>
      </w:r>
      <w:r w:rsidRPr="003077B3">
        <w:rPr>
          <w:rFonts w:ascii="Rockwell" w:hAnsi="Rockwell"/>
          <w:b/>
          <w:sz w:val="32"/>
          <w:szCs w:val="24"/>
        </w:rPr>
        <w:lastRenderedPageBreak/>
        <w:t xml:space="preserve">FORMULAIRE </w:t>
      </w:r>
      <w:smartTag w:uri="urn:schemas-microsoft-com:office:smarttags" w:element="stockticker">
        <w:r w:rsidRPr="003077B3">
          <w:rPr>
            <w:rFonts w:ascii="Rockwell" w:hAnsi="Rockwell"/>
            <w:b/>
            <w:sz w:val="32"/>
            <w:szCs w:val="24"/>
          </w:rPr>
          <w:t>TECH</w:t>
        </w:r>
      </w:smartTag>
      <w:r w:rsidRPr="003077B3">
        <w:rPr>
          <w:rFonts w:ascii="Rockwell" w:hAnsi="Rockwell"/>
          <w:b/>
          <w:sz w:val="32"/>
          <w:szCs w:val="24"/>
        </w:rPr>
        <w:t>-1 L</w:t>
      </w:r>
      <w:r w:rsidRPr="003077B3">
        <w:rPr>
          <w:rFonts w:ascii="Rockwell" w:hAnsi="Rockwell"/>
          <w:b/>
          <w:smallCaps/>
          <w:sz w:val="32"/>
          <w:szCs w:val="24"/>
        </w:rPr>
        <w:t>ettre de soumission de la Proposition technique</w:t>
      </w:r>
    </w:p>
    <w:p w14:paraId="4738D7D0" w14:textId="77777777" w:rsidR="00C17183" w:rsidRPr="005949EC" w:rsidRDefault="00C17183" w:rsidP="00C17183">
      <w:pPr>
        <w:pBdr>
          <w:bottom w:val="single" w:sz="12" w:space="1" w:color="auto"/>
        </w:pBdr>
        <w:rPr>
          <w:rFonts w:ascii="Rockwell" w:hAnsi="Rockwell"/>
        </w:rPr>
      </w:pPr>
    </w:p>
    <w:p w14:paraId="6ABC2EA3" w14:textId="77777777" w:rsidR="00C17183" w:rsidRPr="005949EC" w:rsidRDefault="00C17183" w:rsidP="00C17183">
      <w:pPr>
        <w:rPr>
          <w:rFonts w:ascii="Rockwell" w:hAnsi="Rockwell"/>
          <w:b/>
          <w:sz w:val="28"/>
        </w:rPr>
      </w:pPr>
    </w:p>
    <w:p w14:paraId="50560884" w14:textId="77777777" w:rsidR="00C17183" w:rsidRPr="005949EC" w:rsidRDefault="00C17183" w:rsidP="00C17183">
      <w:pPr>
        <w:jc w:val="right"/>
        <w:rPr>
          <w:rFonts w:ascii="Rockwell" w:hAnsi="Rockwell"/>
        </w:rPr>
      </w:pPr>
      <w:r w:rsidRPr="005949EC">
        <w:rPr>
          <w:rFonts w:ascii="Rockwell" w:hAnsi="Rockwell"/>
        </w:rPr>
        <w:t>[</w:t>
      </w:r>
      <w:r w:rsidRPr="005949EC">
        <w:rPr>
          <w:rFonts w:ascii="Rockwell" w:hAnsi="Rockwell"/>
          <w:i/>
        </w:rPr>
        <w:t>Lieu, date</w:t>
      </w:r>
      <w:r w:rsidRPr="005949EC">
        <w:rPr>
          <w:rFonts w:ascii="Rockwell" w:hAnsi="Rockwell"/>
        </w:rPr>
        <w:t>]</w:t>
      </w:r>
    </w:p>
    <w:p w14:paraId="0F919FF9" w14:textId="77777777" w:rsidR="00C17183" w:rsidRPr="005949EC" w:rsidRDefault="00C17183" w:rsidP="00C17183">
      <w:pPr>
        <w:rPr>
          <w:rFonts w:ascii="Rockwell" w:hAnsi="Rockwell"/>
        </w:rPr>
      </w:pPr>
    </w:p>
    <w:p w14:paraId="60B2DC23" w14:textId="77777777" w:rsidR="00C17183" w:rsidRPr="005949EC" w:rsidRDefault="00C17183" w:rsidP="00C17183">
      <w:pPr>
        <w:rPr>
          <w:rFonts w:ascii="Rockwell" w:hAnsi="Rockwell"/>
        </w:rPr>
      </w:pPr>
      <w:r w:rsidRPr="005949EC">
        <w:rPr>
          <w:rFonts w:ascii="Rockwell" w:hAnsi="Rockwell"/>
        </w:rPr>
        <w:t>À :</w:t>
      </w:r>
      <w:r w:rsidRPr="005949EC">
        <w:rPr>
          <w:rFonts w:ascii="Rockwell" w:hAnsi="Rockwell"/>
        </w:rPr>
        <w:tab/>
        <w:t>[</w:t>
      </w:r>
      <w:r w:rsidRPr="005949EC">
        <w:rPr>
          <w:rFonts w:ascii="Rockwell" w:hAnsi="Rockwell"/>
          <w:i/>
        </w:rPr>
        <w:t>Nom et adresse de l’Autorité contractante</w:t>
      </w:r>
      <w:r w:rsidRPr="005949EC">
        <w:rPr>
          <w:rFonts w:ascii="Rockwell" w:hAnsi="Rockwell"/>
        </w:rPr>
        <w:t>]</w:t>
      </w:r>
    </w:p>
    <w:p w14:paraId="48B40BE6" w14:textId="77777777" w:rsidR="00C17183" w:rsidRPr="005949EC" w:rsidRDefault="00C17183" w:rsidP="00C17183">
      <w:pPr>
        <w:rPr>
          <w:rFonts w:ascii="Rockwell" w:hAnsi="Rockwell"/>
        </w:rPr>
      </w:pPr>
    </w:p>
    <w:p w14:paraId="3E394096" w14:textId="77777777" w:rsidR="00C17183" w:rsidRPr="005949EC" w:rsidRDefault="00C17183" w:rsidP="00C17183">
      <w:pPr>
        <w:ind w:firstLine="720"/>
        <w:rPr>
          <w:rFonts w:ascii="Rockwell" w:hAnsi="Rockwell"/>
        </w:rPr>
      </w:pPr>
      <w:r w:rsidRPr="005949EC">
        <w:rPr>
          <w:rFonts w:ascii="Rockwell" w:hAnsi="Rockwell"/>
        </w:rPr>
        <w:t>Madame/Monsieur,</w:t>
      </w:r>
    </w:p>
    <w:p w14:paraId="356F7FA7" w14:textId="77777777" w:rsidR="00C17183" w:rsidRPr="005949EC" w:rsidRDefault="00C17183" w:rsidP="00C17183">
      <w:pPr>
        <w:rPr>
          <w:rFonts w:ascii="Rockwell" w:hAnsi="Rockwell"/>
        </w:rPr>
      </w:pPr>
    </w:p>
    <w:p w14:paraId="74EDD1EF" w14:textId="58056C20" w:rsidR="003B4345" w:rsidRPr="005949EC" w:rsidRDefault="00C17183" w:rsidP="00C17183">
      <w:pPr>
        <w:jc w:val="both"/>
        <w:rPr>
          <w:rFonts w:ascii="Rockwell" w:hAnsi="Rockwell"/>
        </w:rPr>
      </w:pPr>
      <w:r w:rsidRPr="005949EC">
        <w:rPr>
          <w:rFonts w:ascii="Rockwell" w:hAnsi="Rockwell"/>
        </w:rPr>
        <w:t>Nous, soussignés, avons l’honneur de vous proposer nos services, à titre de consultant, pour [</w:t>
      </w:r>
      <w:r w:rsidRPr="005949EC">
        <w:rPr>
          <w:rFonts w:ascii="Rockwell" w:hAnsi="Rockwell"/>
          <w:i/>
        </w:rPr>
        <w:t>titre de la mission</w:t>
      </w:r>
      <w:r w:rsidRPr="005949EC">
        <w:rPr>
          <w:rFonts w:ascii="Rockwell" w:hAnsi="Rockwell"/>
        </w:rPr>
        <w:t xml:space="preserve">] conformément à votre </w:t>
      </w:r>
      <w:r w:rsidR="00346773" w:rsidRPr="005949EC">
        <w:rPr>
          <w:rFonts w:ascii="Rockwell" w:hAnsi="Rockwell"/>
        </w:rPr>
        <w:t>d</w:t>
      </w:r>
      <w:r w:rsidRPr="005949EC">
        <w:rPr>
          <w:rFonts w:ascii="Rockwell" w:hAnsi="Rockwell"/>
        </w:rPr>
        <w:t xml:space="preserve">emande de propositions </w:t>
      </w:r>
      <w:r w:rsidR="0025411C" w:rsidRPr="005949EC">
        <w:rPr>
          <w:rFonts w:ascii="Rockwell" w:hAnsi="Rockwell"/>
        </w:rPr>
        <w:t xml:space="preserve">allégée </w:t>
      </w:r>
      <w:r w:rsidRPr="005949EC">
        <w:rPr>
          <w:rFonts w:ascii="Rockwell" w:hAnsi="Rockwell"/>
        </w:rPr>
        <w:t>en date du [</w:t>
      </w:r>
      <w:r w:rsidRPr="005949EC">
        <w:rPr>
          <w:rFonts w:ascii="Rockwell" w:hAnsi="Rockwell"/>
          <w:i/>
        </w:rPr>
        <w:t>date</w:t>
      </w:r>
      <w:r w:rsidRPr="005949EC">
        <w:rPr>
          <w:rFonts w:ascii="Rockwell" w:hAnsi="Rockwell"/>
        </w:rPr>
        <w:t xml:space="preserve">] et à notre </w:t>
      </w:r>
      <w:r w:rsidR="00346773" w:rsidRPr="005949EC">
        <w:rPr>
          <w:rFonts w:ascii="Rockwell" w:hAnsi="Rockwell"/>
        </w:rPr>
        <w:t>p</w:t>
      </w:r>
      <w:r w:rsidRPr="005949EC">
        <w:rPr>
          <w:rFonts w:ascii="Rockwell" w:hAnsi="Rockwell"/>
        </w:rPr>
        <w:t xml:space="preserve">roposition. </w:t>
      </w:r>
    </w:p>
    <w:p w14:paraId="1180F63F" w14:textId="404B40AB" w:rsidR="00C17183" w:rsidRPr="005949EC" w:rsidRDefault="00C17183" w:rsidP="00C17183">
      <w:pPr>
        <w:jc w:val="both"/>
        <w:rPr>
          <w:rFonts w:ascii="Rockwell" w:hAnsi="Rockwell"/>
        </w:rPr>
      </w:pPr>
      <w:r w:rsidRPr="005949EC">
        <w:rPr>
          <w:rFonts w:ascii="Rockwell" w:hAnsi="Rockwell"/>
        </w:rPr>
        <w:t xml:space="preserve">Nous vous soumettons par la présente notre </w:t>
      </w:r>
      <w:r w:rsidR="00346773" w:rsidRPr="005949EC">
        <w:rPr>
          <w:rFonts w:ascii="Rockwell" w:hAnsi="Rockwell"/>
        </w:rPr>
        <w:t>p</w:t>
      </w:r>
      <w:r w:rsidRPr="005949EC">
        <w:rPr>
          <w:rFonts w:ascii="Rockwell" w:hAnsi="Rockwell"/>
        </w:rPr>
        <w:t>roposition, qui comprend cette Proposition technique et une Proposition financière.</w:t>
      </w:r>
    </w:p>
    <w:p w14:paraId="1B739ACB" w14:textId="77777777" w:rsidR="00C17183" w:rsidRPr="005949EC" w:rsidRDefault="00C17183" w:rsidP="00C17183">
      <w:pPr>
        <w:ind w:left="720"/>
        <w:jc w:val="both"/>
        <w:rPr>
          <w:rFonts w:ascii="Rockwell" w:hAnsi="Rockwell"/>
        </w:rPr>
      </w:pPr>
    </w:p>
    <w:p w14:paraId="3D06114C" w14:textId="4DBE5F22" w:rsidR="00C17183" w:rsidRPr="005949EC" w:rsidRDefault="00C17183" w:rsidP="00C17183">
      <w:pPr>
        <w:jc w:val="both"/>
        <w:rPr>
          <w:rFonts w:ascii="Rockwell" w:hAnsi="Rockwell"/>
        </w:rPr>
      </w:pPr>
      <w:r w:rsidRPr="005949EC">
        <w:rPr>
          <w:rFonts w:ascii="Rockwell" w:hAnsi="Rockwell"/>
        </w:rPr>
        <w:t>Nous vous soumettons notre Proposition en co</w:t>
      </w:r>
      <w:r w:rsidR="00D9789E" w:rsidRPr="005949EC">
        <w:rPr>
          <w:rFonts w:ascii="Rockwell" w:hAnsi="Rockwell"/>
        </w:rPr>
        <w:t>-</w:t>
      </w:r>
      <w:r w:rsidRPr="005949EC">
        <w:rPr>
          <w:rFonts w:ascii="Rockwell" w:hAnsi="Rockwell"/>
        </w:rPr>
        <w:t>traitance avec : [</w:t>
      </w:r>
      <w:r w:rsidRPr="005949EC">
        <w:rPr>
          <w:rFonts w:ascii="Rockwell" w:hAnsi="Rockwell"/>
          <w:i/>
        </w:rPr>
        <w:t>Insérer le nom complet et l’adresse de chaque Consultant associé</w:t>
      </w:r>
      <w:r w:rsidRPr="005949EC">
        <w:rPr>
          <w:rFonts w:ascii="Rockwell" w:hAnsi="Rockwell"/>
        </w:rPr>
        <w:t>]</w:t>
      </w:r>
      <w:r w:rsidR="00AA6138" w:rsidRPr="005949EC">
        <w:rPr>
          <w:rFonts w:ascii="Rockwell" w:hAnsi="Rockwell"/>
        </w:rPr>
        <w:t>.</w:t>
      </w:r>
      <w:r w:rsidRPr="005949EC">
        <w:rPr>
          <w:rStyle w:val="Appelnotedebasdep"/>
          <w:rFonts w:ascii="Rockwell" w:hAnsi="Rockwell"/>
        </w:rPr>
        <w:footnoteReference w:customMarkFollows="1" w:id="1"/>
        <w:t>2</w:t>
      </w:r>
    </w:p>
    <w:p w14:paraId="2CD26940" w14:textId="77777777" w:rsidR="00C17183" w:rsidRPr="005949EC" w:rsidRDefault="00C17183" w:rsidP="00C17183">
      <w:pPr>
        <w:jc w:val="both"/>
        <w:rPr>
          <w:rFonts w:ascii="Rockwell" w:hAnsi="Rockwell"/>
        </w:rPr>
      </w:pPr>
    </w:p>
    <w:p w14:paraId="1F1C9185" w14:textId="0267B29D" w:rsidR="00C17183" w:rsidRPr="005949EC" w:rsidRDefault="00C17183" w:rsidP="00C17183">
      <w:pPr>
        <w:jc w:val="both"/>
        <w:rPr>
          <w:rFonts w:ascii="Rockwell" w:hAnsi="Rockwell"/>
        </w:rPr>
      </w:pPr>
      <w:r w:rsidRPr="005949EC">
        <w:rPr>
          <w:rFonts w:ascii="Rockwell" w:hAnsi="Rockwell"/>
        </w:rPr>
        <w:t>Nous déclarons par la présente que toutes les informations et déclarations contenues dans la présente Proposition sont vraies et nous acceptons que toute fausse déclaration y apparaissant puisse entraîner notre exclusion</w:t>
      </w:r>
      <w:r w:rsidR="00B060DB" w:rsidRPr="005949EC">
        <w:rPr>
          <w:rFonts w:ascii="Rockwell" w:hAnsi="Rockwell"/>
        </w:rPr>
        <w:t xml:space="preserve"> de la commande publique</w:t>
      </w:r>
      <w:r w:rsidRPr="005949EC">
        <w:rPr>
          <w:rFonts w:ascii="Rockwell" w:hAnsi="Rockwell"/>
        </w:rPr>
        <w:t>.</w:t>
      </w:r>
    </w:p>
    <w:p w14:paraId="260769EB" w14:textId="77777777" w:rsidR="00C17183" w:rsidRPr="005949EC" w:rsidRDefault="00C17183" w:rsidP="00C17183">
      <w:pPr>
        <w:ind w:firstLine="720"/>
        <w:jc w:val="both"/>
        <w:rPr>
          <w:rFonts w:ascii="Rockwell" w:hAnsi="Rockwell"/>
        </w:rPr>
      </w:pPr>
    </w:p>
    <w:p w14:paraId="0577249B" w14:textId="79346FFE" w:rsidR="00C17183" w:rsidRPr="005949EC" w:rsidRDefault="00C17183" w:rsidP="00C17183">
      <w:pPr>
        <w:jc w:val="both"/>
        <w:rPr>
          <w:rFonts w:ascii="Rockwell" w:hAnsi="Rockwell"/>
        </w:rPr>
      </w:pPr>
      <w:r w:rsidRPr="005949EC">
        <w:rPr>
          <w:rFonts w:ascii="Rockwell" w:hAnsi="Rockwell"/>
        </w:rPr>
        <w:t>Notre candidature, ainsi que tous sous-traitants ou cotraitants intervenant en rapport avec une quelconque partie du Marché, ne tombent pas sous les conditions d’exclusion</w:t>
      </w:r>
      <w:r w:rsidR="00626D07" w:rsidRPr="005949EC">
        <w:rPr>
          <w:rFonts w:ascii="Rockwell" w:hAnsi="Rockwell"/>
        </w:rPr>
        <w:t xml:space="preserve"> définies par la réglementations des marchés publics</w:t>
      </w:r>
      <w:r w:rsidRPr="005949EC">
        <w:rPr>
          <w:rFonts w:ascii="Rockwell" w:hAnsi="Rockwell"/>
          <w:iCs/>
        </w:rPr>
        <w:t>.</w:t>
      </w:r>
    </w:p>
    <w:p w14:paraId="46C405AE" w14:textId="77777777" w:rsidR="00C17183" w:rsidRPr="005949EC" w:rsidRDefault="00C17183" w:rsidP="00C17183">
      <w:pPr>
        <w:ind w:firstLine="720"/>
        <w:jc w:val="both"/>
        <w:rPr>
          <w:rFonts w:ascii="Rockwell" w:hAnsi="Rockwell"/>
        </w:rPr>
      </w:pPr>
    </w:p>
    <w:p w14:paraId="691AC6F7" w14:textId="3E5B9CD6" w:rsidR="00C17183" w:rsidRPr="005949EC" w:rsidRDefault="00C17183" w:rsidP="00C17183">
      <w:pPr>
        <w:jc w:val="both"/>
        <w:rPr>
          <w:rFonts w:ascii="Rockwell" w:hAnsi="Rockwell"/>
        </w:rPr>
      </w:pPr>
      <w:r w:rsidRPr="005949EC">
        <w:rPr>
          <w:rFonts w:ascii="Rockwell" w:hAnsi="Rockwell"/>
        </w:rPr>
        <w:t xml:space="preserve">Nous ne nous trouvons pas dans une situation de conflit d’intérêt </w:t>
      </w:r>
      <w:r w:rsidR="00626D07" w:rsidRPr="005949EC">
        <w:rPr>
          <w:rFonts w:ascii="Rockwell" w:hAnsi="Rockwell"/>
        </w:rPr>
        <w:t>définies par la réglementation des marchés publics</w:t>
      </w:r>
      <w:r w:rsidRPr="005949EC">
        <w:rPr>
          <w:rFonts w:ascii="Rockwell" w:hAnsi="Rockwell"/>
        </w:rPr>
        <w:t>.</w:t>
      </w:r>
    </w:p>
    <w:p w14:paraId="434FDB01" w14:textId="77777777" w:rsidR="00C17183" w:rsidRPr="005949EC" w:rsidRDefault="00C17183" w:rsidP="00C17183">
      <w:pPr>
        <w:ind w:firstLine="720"/>
        <w:jc w:val="both"/>
        <w:rPr>
          <w:rFonts w:ascii="Rockwell" w:hAnsi="Rockwell"/>
        </w:rPr>
      </w:pPr>
    </w:p>
    <w:p w14:paraId="69919711" w14:textId="77777777" w:rsidR="00C17183" w:rsidRPr="005949EC" w:rsidRDefault="00C17183" w:rsidP="00C17183">
      <w:pPr>
        <w:jc w:val="both"/>
        <w:rPr>
          <w:rFonts w:ascii="Rockwell" w:hAnsi="Rockwell"/>
        </w:rPr>
      </w:pPr>
      <w:r w:rsidRPr="005949EC">
        <w:rPr>
          <w:rFonts w:ascii="Rockwell" w:hAnsi="Rockwell"/>
        </w:rPr>
        <w:t>Nous nous engageons à ne pas octroyer ou promettre d'octroyer à toute personne intervenant à quelque titre que ce soit dans la procédure de passation du marché un avantage indu, pécuniaire ou autre, directement ou par des intermédiaires, en vue d'obtenir le marché, comme en atteste le formulaire d’engagement joint à notre proposition technique, signé par nos soins.</w:t>
      </w:r>
    </w:p>
    <w:p w14:paraId="115D61FD" w14:textId="77777777" w:rsidR="00C17183" w:rsidRPr="005949EC" w:rsidRDefault="00C17183" w:rsidP="00C17183">
      <w:pPr>
        <w:ind w:firstLine="720"/>
        <w:jc w:val="both"/>
        <w:rPr>
          <w:rFonts w:ascii="Rockwell" w:hAnsi="Rockwell"/>
        </w:rPr>
      </w:pPr>
    </w:p>
    <w:p w14:paraId="4684CF39" w14:textId="1E06281E" w:rsidR="00C17183" w:rsidRPr="005949EC" w:rsidRDefault="00C17183" w:rsidP="00C17183">
      <w:pPr>
        <w:jc w:val="both"/>
        <w:rPr>
          <w:rFonts w:ascii="Rockwell" w:hAnsi="Rockwell"/>
        </w:rPr>
      </w:pPr>
      <w:r w:rsidRPr="005949EC">
        <w:rPr>
          <w:rFonts w:ascii="Rockwell" w:hAnsi="Rockwell"/>
        </w:rPr>
        <w:t>Si les négociations ont lieu pendant la période de validité de la Proposition, nous nous engageons à négocier sur la base du personnel proposé ici. Notre Proposition a pour nous force obligatoire, sous réserve des modifications résultant des négociations.</w:t>
      </w:r>
    </w:p>
    <w:p w14:paraId="700E8CE7" w14:textId="77777777" w:rsidR="00C17183" w:rsidRPr="005949EC" w:rsidRDefault="00C17183" w:rsidP="00C17183">
      <w:pPr>
        <w:jc w:val="both"/>
        <w:rPr>
          <w:rFonts w:ascii="Rockwell" w:hAnsi="Rockwell"/>
        </w:rPr>
      </w:pPr>
    </w:p>
    <w:p w14:paraId="794079E4" w14:textId="77777777" w:rsidR="00C17183" w:rsidRPr="005949EC" w:rsidRDefault="00C17183" w:rsidP="00C17183">
      <w:pPr>
        <w:jc w:val="both"/>
        <w:rPr>
          <w:rFonts w:ascii="Rockwell" w:hAnsi="Rockwell"/>
        </w:rPr>
      </w:pPr>
      <w:r w:rsidRPr="005949EC">
        <w:rPr>
          <w:rFonts w:ascii="Rockwell" w:hAnsi="Rockwell"/>
        </w:rPr>
        <w:t>Si notre Proposition est retenue, nous nous engageons à commencer la prestation de nos services de conseil pour la mission proposée dès réception d’un ordre de service de commencer nos prestations.</w:t>
      </w:r>
    </w:p>
    <w:p w14:paraId="1B5483E1" w14:textId="6472857B" w:rsidR="00AA6138" w:rsidRPr="005949EC" w:rsidRDefault="00AA6138" w:rsidP="00C17183">
      <w:pPr>
        <w:jc w:val="both"/>
        <w:rPr>
          <w:rFonts w:ascii="Rockwell" w:hAnsi="Rockwell"/>
        </w:rPr>
      </w:pPr>
      <w:r w:rsidRPr="005949EC">
        <w:rPr>
          <w:rFonts w:ascii="Rockwell" w:hAnsi="Rockwell"/>
        </w:rPr>
        <w:lastRenderedPageBreak/>
        <w:t>Nous nous engageons  à exécuter la mission à nous confiée dans les règles de l’art, dans le délai prescrit par l’autorité contractante et dans les conditions d’efficacité et de performance jugées acceptables  dans la réalisation de notre mission.</w:t>
      </w:r>
    </w:p>
    <w:p w14:paraId="39912952" w14:textId="77777777" w:rsidR="00C17183" w:rsidRPr="005949EC" w:rsidRDefault="00C17183" w:rsidP="00C17183">
      <w:pPr>
        <w:tabs>
          <w:tab w:val="left" w:pos="720"/>
        </w:tabs>
        <w:rPr>
          <w:rFonts w:ascii="Rockwell" w:hAnsi="Rockwell"/>
        </w:rPr>
      </w:pPr>
    </w:p>
    <w:p w14:paraId="2582C578" w14:textId="77777777" w:rsidR="00C17183" w:rsidRPr="005949EC" w:rsidRDefault="00C17183" w:rsidP="00C17183">
      <w:pPr>
        <w:tabs>
          <w:tab w:val="left" w:pos="720"/>
        </w:tabs>
        <w:rPr>
          <w:rFonts w:ascii="Rockwell" w:hAnsi="Rockwell"/>
        </w:rPr>
      </w:pPr>
      <w:r w:rsidRPr="005949EC">
        <w:rPr>
          <w:rFonts w:ascii="Rockwell" w:hAnsi="Rockwell"/>
        </w:rPr>
        <w:t>Veuillez agréer, Madame/Monsieur, l’assurance de notre considération distinguée.</w:t>
      </w:r>
    </w:p>
    <w:p w14:paraId="24DE5ECB" w14:textId="77777777" w:rsidR="00C17183" w:rsidRPr="005949EC" w:rsidRDefault="00C17183" w:rsidP="00C17183">
      <w:pPr>
        <w:jc w:val="center"/>
        <w:rPr>
          <w:rFonts w:ascii="Rockwell" w:hAnsi="Rockwell"/>
        </w:rPr>
      </w:pPr>
    </w:p>
    <w:p w14:paraId="01E74F31" w14:textId="77777777" w:rsidR="00C17183" w:rsidRPr="005949EC" w:rsidRDefault="00C17183" w:rsidP="00C17183">
      <w:pPr>
        <w:jc w:val="center"/>
        <w:rPr>
          <w:rFonts w:ascii="Rockwell" w:hAnsi="Rockwell"/>
        </w:rPr>
      </w:pPr>
    </w:p>
    <w:p w14:paraId="21D5BC2E" w14:textId="77777777" w:rsidR="00C17183" w:rsidRPr="005949EC" w:rsidRDefault="00C17183" w:rsidP="00C17183">
      <w:pPr>
        <w:rPr>
          <w:rFonts w:ascii="Rockwell" w:hAnsi="Rockwell"/>
        </w:rPr>
      </w:pPr>
      <w:r w:rsidRPr="005949EC">
        <w:rPr>
          <w:rFonts w:ascii="Rockwell" w:hAnsi="Rockwell"/>
        </w:rPr>
        <w:t>Signature du représentant habilité : [</w:t>
      </w:r>
      <w:r w:rsidRPr="005949EC">
        <w:rPr>
          <w:rFonts w:ascii="Rockwell" w:hAnsi="Rockwell"/>
          <w:i/>
        </w:rPr>
        <w:t>Complète et initiales</w:t>
      </w:r>
      <w:r w:rsidRPr="005949EC">
        <w:rPr>
          <w:rFonts w:ascii="Rockwell" w:hAnsi="Rockwell"/>
        </w:rPr>
        <w:t>]</w:t>
      </w:r>
    </w:p>
    <w:p w14:paraId="1FA0FF17" w14:textId="77777777" w:rsidR="00C17183" w:rsidRPr="005949EC" w:rsidRDefault="00C17183" w:rsidP="00C17183">
      <w:pPr>
        <w:rPr>
          <w:rFonts w:ascii="Rockwell" w:hAnsi="Rockwell"/>
        </w:rPr>
      </w:pPr>
    </w:p>
    <w:p w14:paraId="7E66DFAE" w14:textId="77777777" w:rsidR="00C17183" w:rsidRPr="005949EC" w:rsidRDefault="00C17183" w:rsidP="00C17183">
      <w:pPr>
        <w:rPr>
          <w:rFonts w:ascii="Rockwell" w:hAnsi="Rockwell"/>
          <w:i/>
        </w:rPr>
      </w:pPr>
      <w:r w:rsidRPr="005949EC">
        <w:rPr>
          <w:rFonts w:ascii="Rockwell" w:hAnsi="Rockwell"/>
        </w:rPr>
        <w:t xml:space="preserve">Nom et titre du signataire : </w:t>
      </w:r>
      <w:r w:rsidRPr="005949EC">
        <w:rPr>
          <w:rFonts w:ascii="Rockwell" w:hAnsi="Rockwell"/>
          <w:i/>
        </w:rPr>
        <w:t>[A apposer]</w:t>
      </w:r>
    </w:p>
    <w:p w14:paraId="4BA01D9B" w14:textId="77777777" w:rsidR="00C17183" w:rsidRPr="005949EC" w:rsidRDefault="00C17183" w:rsidP="00C17183">
      <w:pPr>
        <w:rPr>
          <w:rFonts w:ascii="Rockwell" w:hAnsi="Rockwell"/>
        </w:rPr>
      </w:pPr>
    </w:p>
    <w:p w14:paraId="589CA5D7" w14:textId="3285D0BF" w:rsidR="00C17183" w:rsidRPr="005949EC" w:rsidRDefault="00C17183" w:rsidP="00C17183">
      <w:pPr>
        <w:rPr>
          <w:rFonts w:ascii="Rockwell" w:hAnsi="Rockwell"/>
          <w:i/>
        </w:rPr>
      </w:pPr>
      <w:r w:rsidRPr="005949EC">
        <w:rPr>
          <w:rFonts w:ascii="Rockwell" w:hAnsi="Rockwell"/>
        </w:rPr>
        <w:t xml:space="preserve">Nom et adresse du cabinet </w:t>
      </w:r>
      <w:r w:rsidRPr="005949EC">
        <w:rPr>
          <w:rFonts w:ascii="Rockwell" w:hAnsi="Rockwell"/>
          <w:i/>
        </w:rPr>
        <w:t>: [A insérer]</w:t>
      </w:r>
    </w:p>
    <w:p w14:paraId="0C92FD7A" w14:textId="77777777" w:rsidR="00C17183" w:rsidRPr="005949EC" w:rsidRDefault="00C17183" w:rsidP="00C17183">
      <w:pPr>
        <w:rPr>
          <w:rFonts w:ascii="Rockwell" w:hAnsi="Rockwell"/>
        </w:rPr>
      </w:pPr>
      <w:r w:rsidRPr="005949EC">
        <w:rPr>
          <w:rFonts w:ascii="Rockwell" w:hAnsi="Rockwell"/>
        </w:rPr>
        <w:br w:type="page"/>
      </w:r>
    </w:p>
    <w:p w14:paraId="7E12F906" w14:textId="6D3DD319" w:rsidR="00C17183" w:rsidRPr="005949EC" w:rsidRDefault="00C17183" w:rsidP="00E62A15">
      <w:pPr>
        <w:pStyle w:val="Titre2"/>
        <w:keepLines w:val="0"/>
        <w:numPr>
          <w:ilvl w:val="0"/>
          <w:numId w:val="0"/>
        </w:numPr>
        <w:spacing w:before="0" w:after="0"/>
        <w:ind w:left="720" w:hanging="360"/>
        <w:rPr>
          <w:rFonts w:ascii="Rockwell" w:hAnsi="Rockwell"/>
          <w:smallCaps/>
        </w:rPr>
      </w:pPr>
      <w:bookmarkStart w:id="10" w:name="_Toc72513344"/>
      <w:bookmarkStart w:id="11" w:name="_Toc72513662"/>
      <w:bookmarkStart w:id="12" w:name="_Toc72514642"/>
      <w:bookmarkStart w:id="13" w:name="_Toc72514821"/>
      <w:bookmarkStart w:id="14" w:name="_Toc72515056"/>
      <w:bookmarkStart w:id="15" w:name="_Toc298343273"/>
      <w:bookmarkStart w:id="16" w:name="_Toc298343856"/>
      <w:r w:rsidRPr="005949EC">
        <w:rPr>
          <w:rFonts w:ascii="Rockwell" w:hAnsi="Rockwell"/>
          <w:smallCaps/>
        </w:rPr>
        <w:lastRenderedPageBreak/>
        <w:t xml:space="preserve">FORMULAIRE </w:t>
      </w:r>
      <w:smartTag w:uri="urn:schemas-microsoft-com:office:smarttags" w:element="stockticker">
        <w:r w:rsidRPr="005949EC">
          <w:rPr>
            <w:rFonts w:ascii="Rockwell" w:hAnsi="Rockwell"/>
            <w:smallCaps/>
          </w:rPr>
          <w:t>TECH</w:t>
        </w:r>
      </w:smartTag>
      <w:r w:rsidRPr="005949EC">
        <w:rPr>
          <w:rFonts w:ascii="Rockwell" w:hAnsi="Rockwell"/>
          <w:smallCaps/>
        </w:rPr>
        <w:t xml:space="preserve">-2 ORGANISATION ET EXPERIENCE DU </w:t>
      </w:r>
      <w:bookmarkEnd w:id="10"/>
      <w:bookmarkEnd w:id="11"/>
      <w:bookmarkEnd w:id="12"/>
      <w:bookmarkEnd w:id="13"/>
      <w:bookmarkEnd w:id="14"/>
      <w:bookmarkEnd w:id="15"/>
      <w:bookmarkEnd w:id="16"/>
      <w:r w:rsidR="001243E4" w:rsidRPr="005949EC">
        <w:rPr>
          <w:rFonts w:ascii="Rockwell" w:hAnsi="Rockwell"/>
          <w:smallCaps/>
        </w:rPr>
        <w:t>CONSULTANT</w:t>
      </w:r>
    </w:p>
    <w:p w14:paraId="38E854DD" w14:textId="77777777" w:rsidR="00C17183" w:rsidRPr="00DB42AE" w:rsidRDefault="00C17183" w:rsidP="00C17183">
      <w:pPr>
        <w:tabs>
          <w:tab w:val="left" w:pos="5760"/>
        </w:tabs>
        <w:jc w:val="center"/>
        <w:rPr>
          <w:rFonts w:ascii="Rockwell" w:hAnsi="Rockwell"/>
          <w:b/>
          <w:sz w:val="6"/>
        </w:rPr>
      </w:pPr>
    </w:p>
    <w:p w14:paraId="440C7B86" w14:textId="77777777" w:rsidR="00C17183" w:rsidRPr="005949EC" w:rsidRDefault="00C17183" w:rsidP="00C17183">
      <w:pPr>
        <w:pBdr>
          <w:bottom w:val="single" w:sz="12" w:space="1" w:color="auto"/>
        </w:pBdr>
        <w:rPr>
          <w:rFonts w:ascii="Rockwell" w:hAnsi="Rockwell"/>
        </w:rPr>
      </w:pPr>
    </w:p>
    <w:p w14:paraId="2DEBAA55" w14:textId="77777777" w:rsidR="00C17183" w:rsidRPr="005949EC" w:rsidRDefault="00C17183" w:rsidP="00C17183">
      <w:pPr>
        <w:rPr>
          <w:rFonts w:ascii="Rockwell" w:hAnsi="Rockwell"/>
        </w:rPr>
      </w:pPr>
    </w:p>
    <w:p w14:paraId="44F252E0" w14:textId="77777777" w:rsidR="00C17183" w:rsidRPr="00DB42AE" w:rsidRDefault="00C17183" w:rsidP="00C17183">
      <w:pPr>
        <w:jc w:val="center"/>
        <w:rPr>
          <w:rFonts w:ascii="Rockwell" w:hAnsi="Rockwell"/>
          <w:sz w:val="14"/>
        </w:rPr>
      </w:pPr>
    </w:p>
    <w:p w14:paraId="136FC9E0" w14:textId="0FA91EBD" w:rsidR="00C17183" w:rsidRPr="00E62A15" w:rsidRDefault="00E62A15" w:rsidP="00E62A15">
      <w:pPr>
        <w:pStyle w:val="Titre2"/>
        <w:keepLines w:val="0"/>
        <w:numPr>
          <w:ilvl w:val="0"/>
          <w:numId w:val="32"/>
        </w:numPr>
        <w:spacing w:before="0" w:after="0"/>
        <w:jc w:val="left"/>
        <w:rPr>
          <w:rFonts w:ascii="Rockwell" w:hAnsi="Rockwell"/>
          <w:smallCaps/>
          <w:sz w:val="28"/>
        </w:rPr>
      </w:pPr>
      <w:bookmarkStart w:id="17" w:name="_Toc72513345"/>
      <w:bookmarkStart w:id="18" w:name="_Toc72513663"/>
      <w:bookmarkStart w:id="19" w:name="_Toc72514643"/>
      <w:bookmarkStart w:id="20" w:name="_Toc72514822"/>
      <w:bookmarkStart w:id="21" w:name="_Toc72515057"/>
      <w:bookmarkStart w:id="22" w:name="_Toc298343274"/>
      <w:bookmarkStart w:id="23" w:name="_Toc298343857"/>
      <w:r w:rsidRPr="00E62A15">
        <w:rPr>
          <w:rFonts w:ascii="Rockwell" w:hAnsi="Rockwell"/>
          <w:smallCaps/>
          <w:sz w:val="28"/>
        </w:rPr>
        <w:t>ORGANISATION</w:t>
      </w:r>
      <w:bookmarkEnd w:id="17"/>
      <w:bookmarkEnd w:id="18"/>
      <w:bookmarkEnd w:id="19"/>
      <w:bookmarkEnd w:id="20"/>
      <w:bookmarkEnd w:id="21"/>
      <w:bookmarkEnd w:id="22"/>
      <w:bookmarkEnd w:id="23"/>
    </w:p>
    <w:p w14:paraId="42A04761" w14:textId="77777777" w:rsidR="00C17183" w:rsidRPr="005949EC" w:rsidRDefault="00C17183" w:rsidP="00C17183">
      <w:pPr>
        <w:jc w:val="center"/>
        <w:rPr>
          <w:rFonts w:ascii="Rockwell" w:hAnsi="Rockwell"/>
        </w:rPr>
      </w:pPr>
    </w:p>
    <w:p w14:paraId="19DF2623" w14:textId="77777777" w:rsidR="00C17183" w:rsidRPr="005949EC" w:rsidRDefault="00C17183" w:rsidP="00C17183">
      <w:pPr>
        <w:jc w:val="center"/>
        <w:rPr>
          <w:rFonts w:ascii="Rockwell" w:hAnsi="Rockwell"/>
        </w:rPr>
      </w:pPr>
    </w:p>
    <w:p w14:paraId="20C6D4A6" w14:textId="01DD31F1" w:rsidR="00C17183" w:rsidRPr="005949EC" w:rsidRDefault="00C17183" w:rsidP="00C17183">
      <w:pPr>
        <w:jc w:val="center"/>
        <w:rPr>
          <w:rFonts w:ascii="Rockwell" w:hAnsi="Rockwell"/>
          <w:sz w:val="28"/>
        </w:rPr>
      </w:pPr>
      <w:r w:rsidRPr="005949EC">
        <w:rPr>
          <w:rFonts w:ascii="Rockwell" w:hAnsi="Rockwell"/>
          <w:sz w:val="28"/>
        </w:rPr>
        <w:t>[</w:t>
      </w:r>
      <w:r w:rsidRPr="005949EC">
        <w:rPr>
          <w:rFonts w:ascii="Rockwell" w:hAnsi="Rockwell"/>
          <w:i/>
          <w:sz w:val="28"/>
        </w:rPr>
        <w:t>Présenter une brève description (deux pages</w:t>
      </w:r>
      <w:r w:rsidR="00EB1B6A">
        <w:rPr>
          <w:rFonts w:ascii="Rockwell" w:hAnsi="Rockwell"/>
          <w:i/>
          <w:sz w:val="28"/>
        </w:rPr>
        <w:t xml:space="preserve"> maximum</w:t>
      </w:r>
      <w:r w:rsidRPr="005949EC">
        <w:rPr>
          <w:rFonts w:ascii="Rockwell" w:hAnsi="Rockwell"/>
          <w:i/>
          <w:sz w:val="28"/>
        </w:rPr>
        <w:t>) de l’historique et de l’organisation de votre cabinet/société et de chaque associé à cette mission</w:t>
      </w:r>
      <w:r w:rsidRPr="005949EC">
        <w:rPr>
          <w:rFonts w:ascii="Rockwell" w:hAnsi="Rockwell"/>
          <w:sz w:val="28"/>
        </w:rPr>
        <w:t>]</w:t>
      </w:r>
    </w:p>
    <w:p w14:paraId="06D8A62C" w14:textId="77777777" w:rsidR="00C17183" w:rsidRPr="005949EC" w:rsidRDefault="00C17183" w:rsidP="00C17183">
      <w:pPr>
        <w:rPr>
          <w:rFonts w:ascii="Rockwell" w:hAnsi="Rockwell"/>
        </w:rPr>
      </w:pPr>
    </w:p>
    <w:p w14:paraId="406B8C7F" w14:textId="25DAD64D" w:rsidR="00C17183" w:rsidRPr="00B55502" w:rsidRDefault="00B55502" w:rsidP="00E62A15">
      <w:pPr>
        <w:pStyle w:val="Paragraphedeliste"/>
        <w:numPr>
          <w:ilvl w:val="0"/>
          <w:numId w:val="32"/>
        </w:numPr>
        <w:rPr>
          <w:rFonts w:ascii="Rockwell" w:hAnsi="Rockwell"/>
          <w:b/>
          <w:smallCaps/>
          <w:sz w:val="28"/>
          <w:lang w:eastAsia="en-US"/>
        </w:rPr>
      </w:pPr>
      <w:r w:rsidRPr="00B55502">
        <w:rPr>
          <w:rFonts w:ascii="Rockwell" w:hAnsi="Rockwell"/>
          <w:b/>
          <w:smallCaps/>
          <w:sz w:val="28"/>
          <w:lang w:eastAsia="en-US"/>
        </w:rPr>
        <w:t>EXPERIENCE DU CONSULTANT</w:t>
      </w:r>
    </w:p>
    <w:p w14:paraId="78F9CBE9" w14:textId="77777777" w:rsidR="00C17183" w:rsidRPr="005949EC" w:rsidRDefault="00C17183" w:rsidP="00C17183">
      <w:pPr>
        <w:rPr>
          <w:rFonts w:ascii="Rockwell" w:hAnsi="Rockwell"/>
        </w:rPr>
      </w:pPr>
    </w:p>
    <w:p w14:paraId="22109971" w14:textId="77777777" w:rsidR="00C17183" w:rsidRPr="005949EC" w:rsidRDefault="00C17183" w:rsidP="00C17183">
      <w:pPr>
        <w:jc w:val="both"/>
        <w:rPr>
          <w:rFonts w:ascii="Rockwell" w:hAnsi="Rockwell"/>
          <w:i/>
        </w:rPr>
      </w:pPr>
      <w:r w:rsidRPr="005949EC">
        <w:rPr>
          <w:rFonts w:ascii="Rockwell" w:hAnsi="Rockwell"/>
          <w:i/>
        </w:rPr>
        <w:t>[À l’aide du formulaire ci-dessous, indiquez les renseignements demandés pour chaque mission pertinente que votre société/organisme, ainsi que chaque associé, ont obtenue par marché, soit</w:t>
      </w:r>
      <w:r w:rsidR="00626D6F" w:rsidRPr="005949EC">
        <w:rPr>
          <w:rFonts w:ascii="Rockwell" w:hAnsi="Rockwell"/>
          <w:i/>
        </w:rPr>
        <w:t xml:space="preserve"> </w:t>
      </w:r>
      <w:r w:rsidRPr="005949EC">
        <w:rPr>
          <w:rFonts w:ascii="Rockwell" w:hAnsi="Rockwell"/>
          <w:i/>
        </w:rPr>
        <w:t xml:space="preserve">individuellement en tant que seule société, soit comme l’un des principaux partenaires d’une association afin d’offrir des services similaires à ceux demandés dans le cadre de la présente mission. Utiliser 20 pages maximum.] </w:t>
      </w:r>
    </w:p>
    <w:p w14:paraId="71DB37D3" w14:textId="77777777" w:rsidR="00C17183" w:rsidRPr="005949EC" w:rsidRDefault="00C17183" w:rsidP="00C17183">
      <w:pPr>
        <w:rPr>
          <w:rFonts w:ascii="Rockwell" w:hAnsi="Rockwell"/>
        </w:rPr>
      </w:pPr>
    </w:p>
    <w:tbl>
      <w:tblPr>
        <w:tblW w:w="0" w:type="auto"/>
        <w:tblInd w:w="7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2880"/>
        <w:gridCol w:w="1515"/>
        <w:gridCol w:w="4695"/>
      </w:tblGrid>
      <w:tr w:rsidR="00C17183" w:rsidRPr="005949EC" w14:paraId="1B143D2D" w14:textId="77777777" w:rsidTr="00D1086D">
        <w:tc>
          <w:tcPr>
            <w:tcW w:w="4395" w:type="dxa"/>
            <w:gridSpan w:val="2"/>
          </w:tcPr>
          <w:p w14:paraId="01F98734" w14:textId="77777777" w:rsidR="00C17183" w:rsidRPr="005949EC" w:rsidRDefault="00C17183" w:rsidP="00EB127A">
            <w:pPr>
              <w:rPr>
                <w:rFonts w:ascii="Rockwell" w:hAnsi="Rockwell"/>
                <w:sz w:val="22"/>
              </w:rPr>
            </w:pPr>
            <w:r w:rsidRPr="005949EC">
              <w:rPr>
                <w:rFonts w:ascii="Rockwell" w:hAnsi="Rockwell"/>
                <w:sz w:val="22"/>
              </w:rPr>
              <w:t>Nom de la Mission :</w:t>
            </w:r>
          </w:p>
        </w:tc>
        <w:tc>
          <w:tcPr>
            <w:tcW w:w="4695" w:type="dxa"/>
          </w:tcPr>
          <w:p w14:paraId="5CC47895" w14:textId="77777777" w:rsidR="00C17183" w:rsidRPr="005949EC" w:rsidRDefault="00C17183" w:rsidP="00EB127A">
            <w:pPr>
              <w:rPr>
                <w:rFonts w:ascii="Rockwell" w:hAnsi="Rockwell"/>
                <w:sz w:val="22"/>
              </w:rPr>
            </w:pPr>
            <w:r w:rsidRPr="005949EC">
              <w:rPr>
                <w:rFonts w:ascii="Rockwell" w:hAnsi="Rockwell"/>
                <w:sz w:val="22"/>
              </w:rPr>
              <w:t>Valeur approximative du contrat (en FCFA):</w:t>
            </w:r>
          </w:p>
          <w:p w14:paraId="7852C9CA" w14:textId="77777777" w:rsidR="00C17183" w:rsidRPr="005949EC" w:rsidRDefault="00C17183" w:rsidP="00EB127A">
            <w:pPr>
              <w:rPr>
                <w:rFonts w:ascii="Rockwell" w:hAnsi="Rockwell"/>
                <w:sz w:val="22"/>
              </w:rPr>
            </w:pPr>
          </w:p>
        </w:tc>
      </w:tr>
      <w:tr w:rsidR="00C17183" w:rsidRPr="005949EC" w14:paraId="5AEB358C" w14:textId="77777777" w:rsidTr="00D1086D">
        <w:tc>
          <w:tcPr>
            <w:tcW w:w="4395" w:type="dxa"/>
            <w:gridSpan w:val="2"/>
          </w:tcPr>
          <w:p w14:paraId="727BA550" w14:textId="77777777" w:rsidR="00C17183" w:rsidRPr="005949EC" w:rsidRDefault="00C17183" w:rsidP="00EB127A">
            <w:pPr>
              <w:rPr>
                <w:rFonts w:ascii="Rockwell" w:hAnsi="Rockwell"/>
                <w:sz w:val="22"/>
              </w:rPr>
            </w:pPr>
            <w:r w:rsidRPr="005949EC">
              <w:rPr>
                <w:rFonts w:ascii="Rockwell" w:hAnsi="Rockwell"/>
                <w:sz w:val="22"/>
              </w:rPr>
              <w:t>Pays :</w:t>
            </w:r>
          </w:p>
          <w:p w14:paraId="0C81D039" w14:textId="77777777" w:rsidR="00C17183" w:rsidRPr="005949EC" w:rsidRDefault="00C17183" w:rsidP="00EB127A">
            <w:pPr>
              <w:rPr>
                <w:rFonts w:ascii="Rockwell" w:hAnsi="Rockwell"/>
                <w:sz w:val="22"/>
              </w:rPr>
            </w:pPr>
            <w:r w:rsidRPr="005949EC">
              <w:rPr>
                <w:rFonts w:ascii="Rockwell" w:hAnsi="Rockwell"/>
                <w:sz w:val="22"/>
              </w:rPr>
              <w:t>Lieu :</w:t>
            </w:r>
          </w:p>
        </w:tc>
        <w:tc>
          <w:tcPr>
            <w:tcW w:w="4695" w:type="dxa"/>
          </w:tcPr>
          <w:p w14:paraId="6B1DCC62" w14:textId="77777777" w:rsidR="00C17183" w:rsidRPr="005949EC" w:rsidRDefault="00C17183" w:rsidP="00EB127A">
            <w:pPr>
              <w:rPr>
                <w:rFonts w:ascii="Rockwell" w:hAnsi="Rockwell"/>
                <w:sz w:val="22"/>
              </w:rPr>
            </w:pPr>
            <w:r w:rsidRPr="005949EC">
              <w:rPr>
                <w:rFonts w:ascii="Rockwell" w:hAnsi="Rockwell"/>
                <w:sz w:val="22"/>
              </w:rPr>
              <w:t>Durée de la mission (mois)</w:t>
            </w:r>
          </w:p>
          <w:p w14:paraId="7136B5D9" w14:textId="77777777" w:rsidR="00C17183" w:rsidRPr="005949EC" w:rsidRDefault="00C17183" w:rsidP="00EB127A">
            <w:pPr>
              <w:rPr>
                <w:rFonts w:ascii="Rockwell" w:hAnsi="Rockwell"/>
                <w:sz w:val="22"/>
              </w:rPr>
            </w:pPr>
          </w:p>
        </w:tc>
      </w:tr>
      <w:tr w:rsidR="00C17183" w:rsidRPr="005949EC" w14:paraId="72495611" w14:textId="77777777" w:rsidTr="00D1086D">
        <w:tc>
          <w:tcPr>
            <w:tcW w:w="4395" w:type="dxa"/>
            <w:gridSpan w:val="2"/>
          </w:tcPr>
          <w:p w14:paraId="0C723579" w14:textId="3F0280C6" w:rsidR="00C17183" w:rsidRPr="005949EC" w:rsidRDefault="00C17183" w:rsidP="00EB127A">
            <w:pPr>
              <w:rPr>
                <w:rFonts w:ascii="Rockwell" w:hAnsi="Rockwell"/>
                <w:sz w:val="22"/>
              </w:rPr>
            </w:pPr>
            <w:r w:rsidRPr="005949EC">
              <w:rPr>
                <w:rFonts w:ascii="Rockwell" w:hAnsi="Rockwell"/>
                <w:sz w:val="22"/>
              </w:rPr>
              <w:t>Nom de l’Autorité contractante</w:t>
            </w:r>
            <w:r w:rsidR="007F08B6" w:rsidRPr="005949EC">
              <w:rPr>
                <w:rFonts w:ascii="Rockwell" w:hAnsi="Rockwell"/>
                <w:sz w:val="22"/>
              </w:rPr>
              <w:t xml:space="preserve"> </w:t>
            </w:r>
            <w:r w:rsidRPr="005949EC">
              <w:rPr>
                <w:rFonts w:ascii="Rockwell" w:hAnsi="Rockwell"/>
                <w:sz w:val="22"/>
              </w:rPr>
              <w:t>:</w:t>
            </w:r>
          </w:p>
        </w:tc>
        <w:tc>
          <w:tcPr>
            <w:tcW w:w="4695" w:type="dxa"/>
          </w:tcPr>
          <w:p w14:paraId="147A0EDE" w14:textId="77777777" w:rsidR="00C17183" w:rsidRPr="005949EC" w:rsidRDefault="00C17183" w:rsidP="00EB127A">
            <w:pPr>
              <w:rPr>
                <w:rFonts w:ascii="Rockwell" w:hAnsi="Rockwell"/>
                <w:sz w:val="22"/>
              </w:rPr>
            </w:pPr>
            <w:r w:rsidRPr="005949EC">
              <w:rPr>
                <w:rFonts w:ascii="Rockwell" w:hAnsi="Rockwell"/>
                <w:sz w:val="22"/>
              </w:rPr>
              <w:t>Nombre total d’employés/mois ayant participé à la Mission :</w:t>
            </w:r>
          </w:p>
          <w:p w14:paraId="29991F0F" w14:textId="77777777" w:rsidR="00C17183" w:rsidRPr="005949EC" w:rsidRDefault="00C17183" w:rsidP="00EB127A">
            <w:pPr>
              <w:rPr>
                <w:rFonts w:ascii="Rockwell" w:hAnsi="Rockwell"/>
                <w:sz w:val="22"/>
              </w:rPr>
            </w:pPr>
          </w:p>
        </w:tc>
      </w:tr>
      <w:tr w:rsidR="00C17183" w:rsidRPr="005949EC" w14:paraId="58BB1A61" w14:textId="77777777" w:rsidTr="00D1086D">
        <w:tc>
          <w:tcPr>
            <w:tcW w:w="4395" w:type="dxa"/>
            <w:gridSpan w:val="2"/>
          </w:tcPr>
          <w:p w14:paraId="0277BF4B" w14:textId="49AAF840" w:rsidR="00C17183" w:rsidRPr="005949EC" w:rsidRDefault="00C17183" w:rsidP="00EB127A">
            <w:pPr>
              <w:rPr>
                <w:rFonts w:ascii="Rockwell" w:hAnsi="Rockwell"/>
                <w:sz w:val="22"/>
              </w:rPr>
            </w:pPr>
            <w:r w:rsidRPr="005949EC">
              <w:rPr>
                <w:rFonts w:ascii="Rockwell" w:hAnsi="Rockwell"/>
                <w:sz w:val="22"/>
              </w:rPr>
              <w:t>Adresse </w:t>
            </w:r>
            <w:r w:rsidR="007F08B6" w:rsidRPr="005949EC">
              <w:rPr>
                <w:rFonts w:ascii="Rockwell" w:hAnsi="Rockwell"/>
                <w:sz w:val="22"/>
              </w:rPr>
              <w:t xml:space="preserve">de l’Autorité contractante </w:t>
            </w:r>
            <w:r w:rsidRPr="005949EC">
              <w:rPr>
                <w:rFonts w:ascii="Rockwell" w:hAnsi="Rockwell"/>
                <w:sz w:val="22"/>
              </w:rPr>
              <w:t>:</w:t>
            </w:r>
          </w:p>
        </w:tc>
        <w:tc>
          <w:tcPr>
            <w:tcW w:w="4695" w:type="dxa"/>
          </w:tcPr>
          <w:p w14:paraId="46F25020" w14:textId="77777777" w:rsidR="00C17183" w:rsidRPr="005949EC" w:rsidRDefault="00C17183" w:rsidP="00EB127A">
            <w:pPr>
              <w:rPr>
                <w:rFonts w:ascii="Rockwell" w:hAnsi="Rockwell"/>
                <w:sz w:val="22"/>
              </w:rPr>
            </w:pPr>
            <w:r w:rsidRPr="005949EC">
              <w:rPr>
                <w:rFonts w:ascii="Rockwell" w:hAnsi="Rockwell"/>
                <w:sz w:val="22"/>
              </w:rPr>
              <w:t>Valeur approximative des services offerts par votre société dans le cadre du contrat (en FCFA) :</w:t>
            </w:r>
          </w:p>
          <w:p w14:paraId="58F8B816" w14:textId="77777777" w:rsidR="00C17183" w:rsidRPr="005949EC" w:rsidRDefault="00C17183" w:rsidP="00EB127A">
            <w:pPr>
              <w:rPr>
                <w:rFonts w:ascii="Rockwell" w:hAnsi="Rockwell"/>
                <w:sz w:val="22"/>
              </w:rPr>
            </w:pPr>
          </w:p>
        </w:tc>
      </w:tr>
      <w:tr w:rsidR="00C17183" w:rsidRPr="005949EC" w14:paraId="30D8F28D" w14:textId="77777777" w:rsidTr="00D1086D">
        <w:tc>
          <w:tcPr>
            <w:tcW w:w="2880" w:type="dxa"/>
          </w:tcPr>
          <w:p w14:paraId="1CEFD4C8" w14:textId="77777777" w:rsidR="00C17183" w:rsidRPr="005949EC" w:rsidRDefault="00C17183" w:rsidP="00EB127A">
            <w:pPr>
              <w:rPr>
                <w:rFonts w:ascii="Rockwell" w:hAnsi="Rockwell"/>
                <w:sz w:val="22"/>
              </w:rPr>
            </w:pPr>
            <w:r w:rsidRPr="005949EC">
              <w:rPr>
                <w:rFonts w:ascii="Rockwell" w:hAnsi="Rockwell"/>
                <w:sz w:val="22"/>
              </w:rPr>
              <w:t>Date de démarrage (mois/année) :</w:t>
            </w:r>
          </w:p>
          <w:p w14:paraId="37C2B275" w14:textId="77777777" w:rsidR="00C17183" w:rsidRPr="005949EC" w:rsidRDefault="00C17183" w:rsidP="00EB127A">
            <w:pPr>
              <w:rPr>
                <w:rFonts w:ascii="Rockwell" w:hAnsi="Rockwell"/>
                <w:sz w:val="22"/>
              </w:rPr>
            </w:pPr>
            <w:r w:rsidRPr="005949EC">
              <w:rPr>
                <w:rFonts w:ascii="Rockwell" w:hAnsi="Rockwell"/>
                <w:sz w:val="22"/>
              </w:rPr>
              <w:t>Date d’achèvement (mois/année)</w:t>
            </w:r>
          </w:p>
        </w:tc>
        <w:tc>
          <w:tcPr>
            <w:tcW w:w="1515" w:type="dxa"/>
          </w:tcPr>
          <w:p w14:paraId="4344F604" w14:textId="77777777" w:rsidR="00C17183" w:rsidRPr="005949EC" w:rsidRDefault="00C17183" w:rsidP="00EB127A">
            <w:pPr>
              <w:rPr>
                <w:rFonts w:ascii="Rockwell" w:hAnsi="Rockwell"/>
                <w:sz w:val="22"/>
              </w:rPr>
            </w:pPr>
          </w:p>
        </w:tc>
        <w:tc>
          <w:tcPr>
            <w:tcW w:w="4695" w:type="dxa"/>
          </w:tcPr>
          <w:p w14:paraId="479EC42E" w14:textId="77777777" w:rsidR="00C17183" w:rsidRPr="005949EC" w:rsidRDefault="00C17183" w:rsidP="00EB127A">
            <w:pPr>
              <w:rPr>
                <w:rFonts w:ascii="Rockwell" w:hAnsi="Rockwell"/>
                <w:sz w:val="22"/>
              </w:rPr>
            </w:pPr>
            <w:r w:rsidRPr="005949EC">
              <w:rPr>
                <w:rFonts w:ascii="Rockwell" w:hAnsi="Rockwell"/>
                <w:sz w:val="22"/>
              </w:rPr>
              <w:t>Nombre d’employés/mois fournis par les consultants associés</w:t>
            </w:r>
          </w:p>
        </w:tc>
      </w:tr>
      <w:tr w:rsidR="00C17183" w:rsidRPr="005949EC" w14:paraId="4E1F205A" w14:textId="77777777" w:rsidTr="00D1086D">
        <w:tc>
          <w:tcPr>
            <w:tcW w:w="4395" w:type="dxa"/>
            <w:gridSpan w:val="2"/>
          </w:tcPr>
          <w:p w14:paraId="0DDDDCE6" w14:textId="77777777" w:rsidR="00C17183" w:rsidRPr="005949EC" w:rsidRDefault="00C17183" w:rsidP="00EB127A">
            <w:pPr>
              <w:rPr>
                <w:rFonts w:ascii="Rockwell" w:hAnsi="Rockwell"/>
                <w:sz w:val="22"/>
              </w:rPr>
            </w:pPr>
            <w:r w:rsidRPr="005949EC">
              <w:rPr>
                <w:rFonts w:ascii="Rockwell" w:hAnsi="Rockwell"/>
                <w:sz w:val="22"/>
              </w:rPr>
              <w:t>Noms des consultants associés/partenaires éventuels :</w:t>
            </w:r>
          </w:p>
        </w:tc>
        <w:tc>
          <w:tcPr>
            <w:tcW w:w="4695" w:type="dxa"/>
          </w:tcPr>
          <w:p w14:paraId="13701695" w14:textId="77777777" w:rsidR="00C17183" w:rsidRPr="005949EC" w:rsidRDefault="00C17183" w:rsidP="00EB127A">
            <w:pPr>
              <w:rPr>
                <w:rFonts w:ascii="Rockwell" w:hAnsi="Rockwell"/>
                <w:sz w:val="22"/>
              </w:rPr>
            </w:pPr>
            <w:r w:rsidRPr="005949EC">
              <w:rPr>
                <w:rFonts w:ascii="Rockwell" w:hAnsi="Rockwell"/>
                <w:sz w:val="22"/>
              </w:rPr>
              <w:t>Nom des cadres professionnels de votre société employés et fonctions exécutées (indiquer les postes principaux, par ex. Directeur/coordonnateur, Chef d’équipe) :</w:t>
            </w:r>
          </w:p>
        </w:tc>
      </w:tr>
      <w:tr w:rsidR="00C17183" w:rsidRPr="005949EC" w14:paraId="15564805" w14:textId="77777777" w:rsidTr="00EB127A">
        <w:tc>
          <w:tcPr>
            <w:tcW w:w="9090" w:type="dxa"/>
            <w:gridSpan w:val="3"/>
          </w:tcPr>
          <w:p w14:paraId="1B290ED0" w14:textId="77777777" w:rsidR="00C17183" w:rsidRPr="005949EC" w:rsidRDefault="00C17183" w:rsidP="00EB127A">
            <w:pPr>
              <w:rPr>
                <w:rFonts w:ascii="Rockwell" w:hAnsi="Rockwell"/>
                <w:sz w:val="22"/>
              </w:rPr>
            </w:pPr>
            <w:r w:rsidRPr="005949EC">
              <w:rPr>
                <w:rFonts w:ascii="Rockwell" w:hAnsi="Rockwell"/>
                <w:sz w:val="22"/>
              </w:rPr>
              <w:t>Description du projet :</w:t>
            </w:r>
          </w:p>
          <w:p w14:paraId="112A0D8B" w14:textId="77777777" w:rsidR="00C17183" w:rsidRPr="005949EC" w:rsidRDefault="00C17183" w:rsidP="00EB127A">
            <w:pPr>
              <w:rPr>
                <w:rFonts w:ascii="Rockwell" w:hAnsi="Rockwell"/>
                <w:sz w:val="22"/>
              </w:rPr>
            </w:pPr>
          </w:p>
        </w:tc>
      </w:tr>
      <w:tr w:rsidR="00C17183" w:rsidRPr="005949EC" w14:paraId="12DF7B87" w14:textId="77777777" w:rsidTr="00EB127A">
        <w:tc>
          <w:tcPr>
            <w:tcW w:w="9090" w:type="dxa"/>
            <w:gridSpan w:val="3"/>
          </w:tcPr>
          <w:p w14:paraId="2A1595F9" w14:textId="77777777" w:rsidR="00C17183" w:rsidRPr="005949EC" w:rsidRDefault="00C17183" w:rsidP="00EB127A">
            <w:pPr>
              <w:rPr>
                <w:rFonts w:ascii="Rockwell" w:hAnsi="Rockwell"/>
                <w:sz w:val="22"/>
              </w:rPr>
            </w:pPr>
            <w:r w:rsidRPr="005949EC">
              <w:rPr>
                <w:rFonts w:ascii="Rockwell" w:hAnsi="Rockwell"/>
                <w:sz w:val="22"/>
              </w:rPr>
              <w:t>Description des services effectivement rendus par votre personnel dans le cadre de la mission :</w:t>
            </w:r>
          </w:p>
          <w:p w14:paraId="1927471A" w14:textId="77777777" w:rsidR="00C17183" w:rsidRPr="005949EC" w:rsidRDefault="00C17183" w:rsidP="00EB127A">
            <w:pPr>
              <w:rPr>
                <w:rFonts w:ascii="Rockwell" w:hAnsi="Rockwell"/>
                <w:sz w:val="22"/>
              </w:rPr>
            </w:pPr>
          </w:p>
        </w:tc>
      </w:tr>
    </w:tbl>
    <w:p w14:paraId="22929DAC" w14:textId="77777777" w:rsidR="00C17183" w:rsidRPr="005949EC" w:rsidRDefault="00C17183" w:rsidP="00C17183">
      <w:pPr>
        <w:tabs>
          <w:tab w:val="left" w:pos="5760"/>
        </w:tabs>
        <w:jc w:val="center"/>
        <w:rPr>
          <w:rFonts w:ascii="Rockwell" w:hAnsi="Rockwell"/>
        </w:rPr>
      </w:pPr>
    </w:p>
    <w:p w14:paraId="6DB788BA" w14:textId="77777777" w:rsidR="00C17183" w:rsidRPr="005949EC" w:rsidRDefault="00C17183" w:rsidP="00C17183">
      <w:pPr>
        <w:tabs>
          <w:tab w:val="left" w:pos="5760"/>
        </w:tabs>
        <w:rPr>
          <w:rFonts w:ascii="Rockwell" w:hAnsi="Rockwell"/>
        </w:rPr>
      </w:pPr>
      <w:r w:rsidRPr="005949EC">
        <w:rPr>
          <w:rFonts w:ascii="Rockwell" w:hAnsi="Rockwell"/>
        </w:rPr>
        <w:t>Nom de la Société : __________________________________________________________</w:t>
      </w:r>
    </w:p>
    <w:p w14:paraId="35053F15" w14:textId="77777777" w:rsidR="00C17183" w:rsidRPr="005949EC" w:rsidRDefault="00C17183" w:rsidP="00C17183">
      <w:pPr>
        <w:tabs>
          <w:tab w:val="left" w:pos="5760"/>
        </w:tabs>
        <w:jc w:val="center"/>
        <w:rPr>
          <w:rFonts w:ascii="Rockwell" w:hAnsi="Rockwell"/>
        </w:rPr>
      </w:pPr>
      <w:r w:rsidRPr="005949EC">
        <w:rPr>
          <w:rFonts w:ascii="Rockwell" w:hAnsi="Rockwell"/>
        </w:rPr>
        <w:br w:type="page"/>
      </w:r>
    </w:p>
    <w:p w14:paraId="2551D7AE" w14:textId="0B966159" w:rsidR="00C17183" w:rsidRPr="00DB42AE" w:rsidRDefault="00DB42AE" w:rsidP="00C17183">
      <w:pPr>
        <w:tabs>
          <w:tab w:val="left" w:pos="5760"/>
        </w:tabs>
        <w:jc w:val="center"/>
        <w:rPr>
          <w:rFonts w:ascii="Rockwell" w:hAnsi="Rockwell"/>
          <w:b/>
          <w:sz w:val="32"/>
          <w:szCs w:val="32"/>
        </w:rPr>
      </w:pPr>
      <w:r w:rsidRPr="00DB42AE">
        <w:rPr>
          <w:rFonts w:ascii="Rockwell" w:hAnsi="Rockwell"/>
          <w:b/>
          <w:sz w:val="32"/>
          <w:szCs w:val="32"/>
        </w:rPr>
        <w:lastRenderedPageBreak/>
        <w:t>FORMULAIRE TECH –3 O</w:t>
      </w:r>
      <w:r w:rsidRPr="00DB42AE">
        <w:rPr>
          <w:rFonts w:ascii="Rockwell" w:hAnsi="Rockwell"/>
          <w:b/>
          <w:smallCaps/>
          <w:sz w:val="32"/>
          <w:szCs w:val="32"/>
        </w:rPr>
        <w:t>BSERVATIONS ET SUGGESTIONS DU CONSULTANT SUR LES TERMES DE REFERENCE ET SUR LE PERSONNEL DE CONTREPARTIE ET SERVICES DEVANT ETRE FOURNIS PAR L’AUTORITE CONTRACTANTE</w:t>
      </w:r>
    </w:p>
    <w:p w14:paraId="4FCBF9E3" w14:textId="77777777" w:rsidR="00C17183" w:rsidRPr="005949EC" w:rsidRDefault="00C17183" w:rsidP="00C17183">
      <w:pPr>
        <w:pBdr>
          <w:bottom w:val="single" w:sz="12" w:space="1" w:color="auto"/>
        </w:pBdr>
        <w:rPr>
          <w:rFonts w:ascii="Rockwell" w:hAnsi="Rockwell"/>
        </w:rPr>
      </w:pPr>
    </w:p>
    <w:p w14:paraId="5F3E64D6" w14:textId="77777777" w:rsidR="00C17183" w:rsidRPr="005949EC" w:rsidRDefault="00C17183" w:rsidP="00C17183">
      <w:pPr>
        <w:rPr>
          <w:rFonts w:ascii="Rockwell" w:hAnsi="Rockwell"/>
        </w:rPr>
      </w:pPr>
    </w:p>
    <w:p w14:paraId="77AF4ABE" w14:textId="77777777" w:rsidR="00C17183" w:rsidRDefault="00C17183" w:rsidP="00C17183">
      <w:pPr>
        <w:rPr>
          <w:rFonts w:ascii="Rockwell" w:hAnsi="Rockwell"/>
        </w:rPr>
      </w:pPr>
    </w:p>
    <w:p w14:paraId="639CC744" w14:textId="77777777" w:rsidR="008F5C76" w:rsidRPr="005949EC" w:rsidRDefault="008F5C76" w:rsidP="00C17183">
      <w:pPr>
        <w:rPr>
          <w:rFonts w:ascii="Rockwell" w:hAnsi="Rockwell"/>
        </w:rPr>
      </w:pPr>
    </w:p>
    <w:p w14:paraId="1AD35589" w14:textId="2CC34E14" w:rsidR="00C17183" w:rsidRPr="00945021" w:rsidRDefault="00945021" w:rsidP="00945021">
      <w:pPr>
        <w:pStyle w:val="Paragraphedeliste"/>
        <w:numPr>
          <w:ilvl w:val="0"/>
          <w:numId w:val="33"/>
        </w:numPr>
        <w:rPr>
          <w:rFonts w:ascii="Rockwell" w:hAnsi="Rockwell"/>
          <w:b/>
          <w:smallCaps/>
          <w:sz w:val="28"/>
          <w:lang w:eastAsia="en-US"/>
        </w:rPr>
      </w:pPr>
      <w:r w:rsidRPr="00945021">
        <w:rPr>
          <w:rFonts w:ascii="Rockwell" w:hAnsi="Rockwell"/>
          <w:b/>
          <w:smallCaps/>
          <w:sz w:val="28"/>
          <w:lang w:eastAsia="en-US"/>
        </w:rPr>
        <w:t>SUR LES TERMES DE REFERENCE</w:t>
      </w:r>
    </w:p>
    <w:p w14:paraId="38851BA6" w14:textId="77777777" w:rsidR="00C17183" w:rsidRPr="005949EC" w:rsidRDefault="00C17183" w:rsidP="00C17183">
      <w:pPr>
        <w:rPr>
          <w:rFonts w:ascii="Rockwell" w:hAnsi="Rockwell"/>
        </w:rPr>
      </w:pPr>
    </w:p>
    <w:p w14:paraId="65826F97" w14:textId="77777777" w:rsidR="00C17183" w:rsidRPr="005949EC" w:rsidRDefault="00C17183" w:rsidP="00C17183">
      <w:pPr>
        <w:jc w:val="both"/>
        <w:rPr>
          <w:rFonts w:ascii="Rockwell" w:hAnsi="Rockwell"/>
        </w:rPr>
      </w:pPr>
      <w:r w:rsidRPr="005949EC">
        <w:rPr>
          <w:rFonts w:ascii="Rockwell" w:hAnsi="Rockwell"/>
        </w:rPr>
        <w:t>[</w:t>
      </w:r>
      <w:r w:rsidRPr="005949EC">
        <w:rPr>
          <w:rFonts w:ascii="Rockwell" w:hAnsi="Rockwell"/>
          <w:i/>
        </w:rPr>
        <w:t>Présenter et justifier toute modification et/ou amélioration aux Termes de référence que vous proposez pour améliorer les résultats de la mission (par exemple, supprimer des activités que vous estimez superflues, en ajouter d’autres ou encore proposer un échelonnement différent des activités. Soyez concis et pertinent</w:t>
      </w:r>
      <w:r w:rsidR="0075738B" w:rsidRPr="005949EC">
        <w:rPr>
          <w:rFonts w:ascii="Rockwell" w:hAnsi="Rockwell"/>
          <w:i/>
        </w:rPr>
        <w:t>s</w:t>
      </w:r>
      <w:r w:rsidRPr="005949EC">
        <w:rPr>
          <w:rFonts w:ascii="Rockwell" w:hAnsi="Rockwell"/>
          <w:i/>
        </w:rPr>
        <w:t xml:space="preserve"> et intégrez ces suggestions dans votre proposition]</w:t>
      </w:r>
    </w:p>
    <w:p w14:paraId="57FFEE36" w14:textId="77777777" w:rsidR="00C17183" w:rsidRPr="005949EC" w:rsidRDefault="00C17183" w:rsidP="00C17183">
      <w:pPr>
        <w:jc w:val="both"/>
        <w:rPr>
          <w:rFonts w:ascii="Rockwell" w:hAnsi="Rockwell"/>
        </w:rPr>
      </w:pPr>
    </w:p>
    <w:p w14:paraId="10627F36" w14:textId="77777777" w:rsidR="00C17183" w:rsidRPr="005949EC" w:rsidRDefault="00C17183" w:rsidP="00C17183">
      <w:pPr>
        <w:rPr>
          <w:rFonts w:ascii="Rockwell" w:hAnsi="Rockwell"/>
        </w:rPr>
      </w:pPr>
    </w:p>
    <w:p w14:paraId="2DB6FC2E" w14:textId="77777777" w:rsidR="00C17183" w:rsidRPr="005949EC" w:rsidRDefault="00C17183" w:rsidP="00C17183">
      <w:pPr>
        <w:rPr>
          <w:rFonts w:ascii="Rockwell" w:hAnsi="Rockwell"/>
        </w:rPr>
      </w:pPr>
    </w:p>
    <w:p w14:paraId="5FF54813" w14:textId="6FB4E5B4" w:rsidR="00C17183" w:rsidRPr="00945021" w:rsidRDefault="00945021" w:rsidP="00945021">
      <w:pPr>
        <w:pStyle w:val="Paragraphedeliste"/>
        <w:numPr>
          <w:ilvl w:val="0"/>
          <w:numId w:val="33"/>
        </w:numPr>
        <w:jc w:val="both"/>
        <w:rPr>
          <w:rFonts w:ascii="Rockwell" w:hAnsi="Rockwell"/>
          <w:b/>
          <w:smallCaps/>
          <w:sz w:val="28"/>
          <w:lang w:eastAsia="en-US"/>
        </w:rPr>
      </w:pPr>
      <w:r w:rsidRPr="00945021">
        <w:rPr>
          <w:rFonts w:ascii="Rockwell" w:hAnsi="Rockwell"/>
          <w:b/>
          <w:smallCaps/>
          <w:sz w:val="28"/>
          <w:lang w:eastAsia="en-US"/>
        </w:rPr>
        <w:t>SUR LE PERSONNEL DE CONTREPARTIE ET LES INSTALLATIONS</w:t>
      </w:r>
    </w:p>
    <w:p w14:paraId="5FDAF929" w14:textId="77777777" w:rsidR="00C17183" w:rsidRPr="005949EC" w:rsidRDefault="00C17183" w:rsidP="00C17183">
      <w:pPr>
        <w:ind w:left="1440"/>
        <w:rPr>
          <w:rFonts w:ascii="Rockwell" w:hAnsi="Rockwell"/>
          <w:b/>
        </w:rPr>
      </w:pPr>
    </w:p>
    <w:p w14:paraId="6E958830" w14:textId="77777777" w:rsidR="00C17183" w:rsidRPr="005949EC" w:rsidRDefault="00C17183" w:rsidP="00C17183">
      <w:pPr>
        <w:ind w:left="1440"/>
        <w:rPr>
          <w:rFonts w:ascii="Rockwell" w:hAnsi="Rockwell"/>
          <w:b/>
        </w:rPr>
      </w:pPr>
    </w:p>
    <w:p w14:paraId="1DF923B6" w14:textId="77777777" w:rsidR="00C17183" w:rsidRPr="005949EC" w:rsidRDefault="00C17183" w:rsidP="00C17183">
      <w:pPr>
        <w:jc w:val="both"/>
        <w:rPr>
          <w:rFonts w:ascii="Rockwell" w:hAnsi="Rockwell"/>
        </w:rPr>
      </w:pPr>
      <w:r w:rsidRPr="005949EC">
        <w:rPr>
          <w:rFonts w:ascii="Rockwell" w:hAnsi="Rockwell"/>
        </w:rPr>
        <w:t>[</w:t>
      </w:r>
      <w:r w:rsidRPr="005949EC">
        <w:rPr>
          <w:rFonts w:ascii="Rockwell" w:hAnsi="Rockwell"/>
          <w:i/>
        </w:rPr>
        <w:t xml:space="preserve">Commentaires sur le personnel de contrepartie et les services que doit fournir l’Autorité contractante conformément au </w:t>
      </w:r>
      <w:r w:rsidR="002E2890" w:rsidRPr="005949EC">
        <w:rPr>
          <w:rFonts w:ascii="Rockwell" w:hAnsi="Rockwell"/>
          <w:i/>
        </w:rPr>
        <w:t>clause</w:t>
      </w:r>
      <w:r w:rsidRPr="005949EC">
        <w:rPr>
          <w:rFonts w:ascii="Rockwell" w:hAnsi="Rockwell"/>
          <w:i/>
        </w:rPr>
        <w:t xml:space="preserve"> 1.4 des Données particulières, notamment : personnel administratif, espace de bureaux, transport local, équipements, données, etc.</w:t>
      </w:r>
      <w:r w:rsidRPr="005949EC">
        <w:rPr>
          <w:rFonts w:ascii="Rockwell" w:hAnsi="Rockwell"/>
        </w:rPr>
        <w:t>]</w:t>
      </w:r>
    </w:p>
    <w:p w14:paraId="79DBC592" w14:textId="77777777" w:rsidR="00C17183" w:rsidRPr="005949EC" w:rsidRDefault="00C17183" w:rsidP="00C17183">
      <w:pPr>
        <w:jc w:val="both"/>
        <w:rPr>
          <w:rFonts w:ascii="Rockwell" w:hAnsi="Rockwell"/>
          <w:u w:val="single"/>
        </w:rPr>
      </w:pPr>
      <w:r w:rsidRPr="005949EC">
        <w:rPr>
          <w:rFonts w:ascii="Rockwell" w:hAnsi="Rockwell"/>
        </w:rPr>
        <w:br w:type="page"/>
      </w:r>
    </w:p>
    <w:p w14:paraId="7F3764AD" w14:textId="77777777" w:rsidR="00C17183" w:rsidRPr="005949EC" w:rsidRDefault="00C17183" w:rsidP="00C17183">
      <w:pPr>
        <w:pStyle w:val="Corpsdetexte2"/>
        <w:rPr>
          <w:rFonts w:ascii="Rockwell" w:hAnsi="Rockwell"/>
          <w:b w:val="0"/>
        </w:rPr>
      </w:pPr>
      <w:r w:rsidRPr="005949EC">
        <w:rPr>
          <w:rFonts w:ascii="Rockwell" w:hAnsi="Rockwell"/>
        </w:rPr>
        <w:lastRenderedPageBreak/>
        <w:t xml:space="preserve">Formulaire </w:t>
      </w:r>
      <w:smartTag w:uri="urn:schemas-microsoft-com:office:smarttags" w:element="stockticker">
        <w:r w:rsidRPr="005949EC">
          <w:rPr>
            <w:rFonts w:ascii="Rockwell" w:hAnsi="Rockwell"/>
          </w:rPr>
          <w:t>tech</w:t>
        </w:r>
      </w:smartTag>
      <w:r w:rsidRPr="005949EC">
        <w:rPr>
          <w:rFonts w:ascii="Rockwell" w:hAnsi="Rockwell"/>
        </w:rPr>
        <w:t>-4 Description de la conception, de la m</w:t>
      </w:r>
      <w:smartTag w:uri="urn:schemas-microsoft-com:office:smarttags" w:element="stockticker">
        <w:r w:rsidRPr="005949EC">
          <w:rPr>
            <w:rFonts w:ascii="Rockwell" w:hAnsi="Rockwell"/>
          </w:rPr>
          <w:t>éth</w:t>
        </w:r>
      </w:smartTag>
      <w:r w:rsidRPr="005949EC">
        <w:rPr>
          <w:rFonts w:ascii="Rockwell" w:hAnsi="Rockwell"/>
        </w:rPr>
        <w:t xml:space="preserve">odologie et du plan de travail proposés pour accomplir la mission </w:t>
      </w:r>
    </w:p>
    <w:p w14:paraId="0B1E3DC2" w14:textId="77777777" w:rsidR="00C17183" w:rsidRPr="005949EC" w:rsidRDefault="00C17183" w:rsidP="00C17183">
      <w:pPr>
        <w:pBdr>
          <w:bottom w:val="single" w:sz="12" w:space="1" w:color="auto"/>
        </w:pBdr>
        <w:rPr>
          <w:rFonts w:ascii="Rockwell" w:hAnsi="Rockwell"/>
        </w:rPr>
      </w:pPr>
    </w:p>
    <w:p w14:paraId="2233E729" w14:textId="77777777" w:rsidR="00C17183" w:rsidRPr="005949EC" w:rsidRDefault="00C17183" w:rsidP="00C17183">
      <w:pPr>
        <w:jc w:val="both"/>
        <w:rPr>
          <w:rFonts w:ascii="Rockwell" w:hAnsi="Rockwell"/>
          <w:b/>
          <w:sz w:val="28"/>
        </w:rPr>
      </w:pPr>
    </w:p>
    <w:p w14:paraId="3C37E5C3" w14:textId="77777777" w:rsidR="00C17183" w:rsidRPr="005949EC" w:rsidRDefault="00C17183" w:rsidP="00C17183">
      <w:pPr>
        <w:jc w:val="both"/>
        <w:rPr>
          <w:rFonts w:ascii="Rockwell" w:hAnsi="Rockwell"/>
        </w:rPr>
      </w:pPr>
      <w:r w:rsidRPr="005949EC">
        <w:rPr>
          <w:rFonts w:ascii="Rockwell" w:hAnsi="Rockwell"/>
        </w:rPr>
        <w:t>(Dans le cas de projets très simples, l’Autorité contractante amendera le texte en italique suivant, de manière adaptée à l’espèce)</w:t>
      </w:r>
    </w:p>
    <w:p w14:paraId="477649D3" w14:textId="77777777" w:rsidR="00C17183" w:rsidRPr="005949EC" w:rsidRDefault="00C17183" w:rsidP="00C17183">
      <w:pPr>
        <w:jc w:val="both"/>
        <w:rPr>
          <w:rFonts w:ascii="Rockwell" w:hAnsi="Rockwell"/>
        </w:rPr>
      </w:pPr>
    </w:p>
    <w:p w14:paraId="1FFAF148" w14:textId="77777777" w:rsidR="00C17183" w:rsidRPr="005949EC" w:rsidRDefault="00C17183" w:rsidP="00C17183">
      <w:pPr>
        <w:jc w:val="both"/>
        <w:rPr>
          <w:rFonts w:ascii="Rockwell" w:hAnsi="Rockwell"/>
          <w:i/>
        </w:rPr>
      </w:pPr>
      <w:r w:rsidRPr="005949EC">
        <w:rPr>
          <w:rFonts w:ascii="Rockwell" w:hAnsi="Rockwell"/>
        </w:rPr>
        <w:t>[</w:t>
      </w:r>
      <w:r w:rsidRPr="005949EC">
        <w:rPr>
          <w:rFonts w:ascii="Rockwell" w:hAnsi="Rockwell"/>
          <w:i/>
        </w:rPr>
        <w:t>La conception technique, la méthodologie et le plan de travail sont les éléments essentiels de la proposition technique. Il est suggéré de présenter la Proposition technique (50 pages maximum, y compris les tableaux et graphiques) divisée en trois chapitres :</w:t>
      </w:r>
    </w:p>
    <w:p w14:paraId="79071186" w14:textId="77777777" w:rsidR="00C17183" w:rsidRPr="005949EC" w:rsidRDefault="00C17183" w:rsidP="00C17183">
      <w:pPr>
        <w:rPr>
          <w:rFonts w:ascii="Rockwell" w:hAnsi="Rockwell"/>
          <w:i/>
        </w:rPr>
      </w:pPr>
    </w:p>
    <w:p w14:paraId="1F382EA1" w14:textId="77777777" w:rsidR="00C17183" w:rsidRPr="005949EC" w:rsidRDefault="00C17183" w:rsidP="00592FB7">
      <w:pPr>
        <w:numPr>
          <w:ilvl w:val="0"/>
          <w:numId w:val="4"/>
        </w:numPr>
        <w:rPr>
          <w:rFonts w:ascii="Rockwell" w:hAnsi="Rockwell"/>
          <w:i/>
        </w:rPr>
      </w:pPr>
      <w:r w:rsidRPr="005949EC">
        <w:rPr>
          <w:rFonts w:ascii="Rockwell" w:hAnsi="Rockwell"/>
          <w:i/>
        </w:rPr>
        <w:t>Conception technique et méthodologie,</w:t>
      </w:r>
    </w:p>
    <w:p w14:paraId="49618E29" w14:textId="77777777" w:rsidR="00C17183" w:rsidRPr="005949EC" w:rsidRDefault="00C17183" w:rsidP="00592FB7">
      <w:pPr>
        <w:numPr>
          <w:ilvl w:val="0"/>
          <w:numId w:val="4"/>
        </w:numPr>
        <w:rPr>
          <w:rFonts w:ascii="Rockwell" w:hAnsi="Rockwell"/>
          <w:i/>
        </w:rPr>
      </w:pPr>
      <w:r w:rsidRPr="005949EC">
        <w:rPr>
          <w:rFonts w:ascii="Rockwell" w:hAnsi="Rockwell"/>
          <w:i/>
        </w:rPr>
        <w:t>Plan de travail, et</w:t>
      </w:r>
    </w:p>
    <w:p w14:paraId="3E979329" w14:textId="77777777" w:rsidR="00C17183" w:rsidRPr="005949EC" w:rsidRDefault="00C17183" w:rsidP="00592FB7">
      <w:pPr>
        <w:numPr>
          <w:ilvl w:val="0"/>
          <w:numId w:val="4"/>
        </w:numPr>
        <w:rPr>
          <w:rFonts w:ascii="Rockwell" w:hAnsi="Rockwell"/>
          <w:i/>
        </w:rPr>
      </w:pPr>
      <w:r w:rsidRPr="005949EC">
        <w:rPr>
          <w:rFonts w:ascii="Rockwell" w:hAnsi="Rockwell"/>
          <w:i/>
        </w:rPr>
        <w:t>Organisation et personnel</w:t>
      </w:r>
    </w:p>
    <w:p w14:paraId="57F564AF" w14:textId="77777777" w:rsidR="00C17183" w:rsidRPr="005949EC" w:rsidRDefault="00C17183" w:rsidP="00C17183">
      <w:pPr>
        <w:rPr>
          <w:rFonts w:ascii="Rockwell" w:hAnsi="Rockwell"/>
          <w:i/>
        </w:rPr>
      </w:pPr>
    </w:p>
    <w:p w14:paraId="7C2470C7" w14:textId="77777777" w:rsidR="00C17183" w:rsidRPr="005949EC" w:rsidRDefault="00C17183" w:rsidP="00592FB7">
      <w:pPr>
        <w:numPr>
          <w:ilvl w:val="0"/>
          <w:numId w:val="16"/>
        </w:numPr>
        <w:rPr>
          <w:rFonts w:ascii="Rockwell" w:hAnsi="Rockwell"/>
          <w:i/>
        </w:rPr>
      </w:pPr>
      <w:r w:rsidRPr="005949EC">
        <w:rPr>
          <w:rFonts w:ascii="Rockwell" w:hAnsi="Rockwell"/>
          <w:i/>
          <w:u w:val="single"/>
        </w:rPr>
        <w:t>Conception technique et méthodologie</w:t>
      </w:r>
      <w:r w:rsidRPr="005949EC">
        <w:rPr>
          <w:rFonts w:ascii="Rockwell" w:hAnsi="Rockwell"/>
          <w:i/>
        </w:rPr>
        <w:t xml:space="preserve">. </w:t>
      </w:r>
    </w:p>
    <w:p w14:paraId="1D076F04" w14:textId="77777777" w:rsidR="00C17183" w:rsidRPr="005949EC" w:rsidRDefault="00C17183" w:rsidP="00C17183">
      <w:pPr>
        <w:rPr>
          <w:rFonts w:ascii="Rockwell" w:hAnsi="Rockwell"/>
          <w:i/>
          <w:u w:val="single"/>
        </w:rPr>
      </w:pPr>
    </w:p>
    <w:p w14:paraId="413AB582" w14:textId="77777777" w:rsidR="00C17183" w:rsidRDefault="00C17183" w:rsidP="00C17183">
      <w:pPr>
        <w:jc w:val="both"/>
        <w:rPr>
          <w:rFonts w:ascii="Rockwell" w:hAnsi="Rockwell"/>
          <w:i/>
        </w:rPr>
      </w:pPr>
      <w:r w:rsidRPr="005949EC">
        <w:rPr>
          <w:rFonts w:ascii="Rockwell" w:hAnsi="Rockwell"/>
          <w:i/>
        </w:rPr>
        <w:t>Dans ce chapitre, il vous est suggéré d’expliquer la manière dont vous envisagez les objectifs de la mission, la conception des services, la méthodologie pour exécuter les activités et obtenir les résultats attendus et le détail de ceux-ci. Vous devrez mettre en relief les problèmes à résoudre et leur importance et expliquer la conception technique que vous adopterez pour ce faire. Vous devrez en outre expliquer la méthodologie que vous avez l’intention d’adopter et sa compatibilité avec la conception proposée.</w:t>
      </w:r>
    </w:p>
    <w:p w14:paraId="25D982AB" w14:textId="77777777" w:rsidR="00C568FB" w:rsidRPr="00CC4879" w:rsidRDefault="00C568FB" w:rsidP="00C568FB">
      <w:pPr>
        <w:rPr>
          <w:rFonts w:ascii="Rockwell" w:hAnsi="Rockwell"/>
          <w:i/>
        </w:rPr>
      </w:pPr>
      <w:r w:rsidRPr="00CC4879">
        <w:rPr>
          <w:rFonts w:ascii="Rockwell" w:hAnsi="Rockwell"/>
          <w:i/>
        </w:rPr>
        <w:t>Sur ce point, les sous critères suivants seront utilisés dans l’évaluation :</w:t>
      </w:r>
    </w:p>
    <w:p w14:paraId="2476988A" w14:textId="77777777" w:rsidR="00C568FB" w:rsidRPr="00CC4879" w:rsidRDefault="00C568FB" w:rsidP="00CC4879">
      <w:pPr>
        <w:jc w:val="both"/>
        <w:rPr>
          <w:rFonts w:ascii="Rockwell" w:hAnsi="Rockwell"/>
          <w:i/>
        </w:rPr>
      </w:pPr>
      <w:r w:rsidRPr="00CC4879">
        <w:rPr>
          <w:rFonts w:ascii="Rockwell" w:hAnsi="Rockwell"/>
          <w:i/>
        </w:rPr>
        <w:t>- compréhension de la mission (compréhension du contexte, justification de la mission et des problèmes à résoudre, compréhension, compréhension des objectifs et des résultats attendus ;</w:t>
      </w:r>
    </w:p>
    <w:p w14:paraId="74C6A55F" w14:textId="77777777" w:rsidR="00C568FB" w:rsidRPr="00CC4879" w:rsidRDefault="00C568FB" w:rsidP="00CC4879">
      <w:pPr>
        <w:jc w:val="both"/>
        <w:rPr>
          <w:rFonts w:ascii="Rockwell" w:hAnsi="Rockwell"/>
          <w:i/>
        </w:rPr>
      </w:pPr>
      <w:r w:rsidRPr="00CC4879">
        <w:rPr>
          <w:rFonts w:ascii="Rockwell" w:hAnsi="Rockwell"/>
          <w:i/>
        </w:rPr>
        <w:t>- conception des services ;</w:t>
      </w:r>
    </w:p>
    <w:p w14:paraId="03C3130B" w14:textId="77777777" w:rsidR="00C568FB" w:rsidRPr="00CC4879" w:rsidRDefault="00C568FB" w:rsidP="00CC4879">
      <w:pPr>
        <w:jc w:val="both"/>
        <w:rPr>
          <w:rFonts w:ascii="Rockwell" w:hAnsi="Rockwell"/>
          <w:i/>
        </w:rPr>
      </w:pPr>
      <w:r w:rsidRPr="00CC4879">
        <w:rPr>
          <w:rFonts w:ascii="Rockwell" w:hAnsi="Rockwell"/>
          <w:i/>
        </w:rPr>
        <w:t>- approche/ démarche méthodologique ;</w:t>
      </w:r>
    </w:p>
    <w:p w14:paraId="6DBE4544" w14:textId="77777777" w:rsidR="00C568FB" w:rsidRPr="00CC4879" w:rsidRDefault="00C568FB" w:rsidP="00CC4879">
      <w:pPr>
        <w:jc w:val="both"/>
        <w:rPr>
          <w:rFonts w:ascii="Rockwell" w:hAnsi="Rockwell"/>
          <w:i/>
        </w:rPr>
      </w:pPr>
      <w:r w:rsidRPr="00CC4879">
        <w:rPr>
          <w:rFonts w:ascii="Rockwell" w:hAnsi="Rockwell"/>
          <w:i/>
        </w:rPr>
        <w:t>- compatibilité (cohérence entre la méthodologie et la conception technique)</w:t>
      </w:r>
    </w:p>
    <w:p w14:paraId="3892AF14" w14:textId="77777777" w:rsidR="00C568FB" w:rsidRPr="005949EC" w:rsidRDefault="00C568FB" w:rsidP="00C17183">
      <w:pPr>
        <w:jc w:val="both"/>
        <w:rPr>
          <w:rFonts w:ascii="Rockwell" w:hAnsi="Rockwell"/>
          <w:i/>
        </w:rPr>
      </w:pPr>
    </w:p>
    <w:p w14:paraId="5CB7F540" w14:textId="77777777" w:rsidR="00C17183" w:rsidRPr="005949EC" w:rsidRDefault="00C17183" w:rsidP="00592FB7">
      <w:pPr>
        <w:numPr>
          <w:ilvl w:val="0"/>
          <w:numId w:val="16"/>
        </w:numPr>
        <w:rPr>
          <w:rFonts w:ascii="Rockwell" w:hAnsi="Rockwell"/>
          <w:i/>
        </w:rPr>
      </w:pPr>
      <w:r w:rsidRPr="005949EC">
        <w:rPr>
          <w:rFonts w:ascii="Rockwell" w:hAnsi="Rockwell"/>
          <w:i/>
          <w:u w:val="single"/>
        </w:rPr>
        <w:t>Plan de travail</w:t>
      </w:r>
      <w:r w:rsidRPr="005949EC">
        <w:rPr>
          <w:rFonts w:ascii="Rockwell" w:hAnsi="Rockwell"/>
          <w:i/>
        </w:rPr>
        <w:t>.</w:t>
      </w:r>
    </w:p>
    <w:p w14:paraId="184885A6" w14:textId="77777777" w:rsidR="00C17183" w:rsidRPr="005949EC" w:rsidRDefault="00C17183" w:rsidP="00C17183">
      <w:pPr>
        <w:rPr>
          <w:rFonts w:ascii="Rockwell" w:hAnsi="Rockwell"/>
          <w:i/>
          <w:u w:val="single"/>
        </w:rPr>
      </w:pPr>
    </w:p>
    <w:p w14:paraId="313BEC46" w14:textId="4255FA70" w:rsidR="00C17183" w:rsidRPr="005949EC" w:rsidRDefault="00C17183" w:rsidP="00C17183">
      <w:pPr>
        <w:jc w:val="both"/>
        <w:rPr>
          <w:rFonts w:ascii="Rockwell" w:hAnsi="Rockwell"/>
          <w:i/>
        </w:rPr>
      </w:pPr>
      <w:r w:rsidRPr="005949EC">
        <w:rPr>
          <w:rFonts w:ascii="Rockwell" w:hAnsi="Rockwell"/>
          <w:i/>
        </w:rPr>
        <w:t xml:space="preserve"> Dans ce chapitre, vous proposerez les principales activités que comprend la mission, leur nature et durée, échelonnement et interrelations, les jalons (y compris les approbations intermédiaires de l’Autorité contractante) et les dates de présentation des rapports</w:t>
      </w:r>
      <w:r w:rsidR="00BE086B" w:rsidRPr="005949EC">
        <w:rPr>
          <w:rFonts w:ascii="Rockwell" w:hAnsi="Rockwell"/>
          <w:i/>
        </w:rPr>
        <w:t>.</w:t>
      </w:r>
      <w:r w:rsidRPr="005949EC">
        <w:rPr>
          <w:rFonts w:ascii="Rockwell" w:hAnsi="Rockwell"/>
          <w:i/>
        </w:rPr>
        <w:t xml:space="preserve"> Le plan de travail proposé doit être compatible avec la conception technique et la méthodologie, montrer que les Termes de référence ont été compris et peuvent être traduits en un plan de travail pratique. Une liste des documents finaux, y compris les rapports, croquis et tableaux qui constituent le produit final doivent être inclus dans ce chapitre. Le Calendrier du Personnel (Section </w:t>
      </w:r>
      <w:r w:rsidR="00B60FCA">
        <w:rPr>
          <w:rFonts w:ascii="Rockwell" w:hAnsi="Rockwell"/>
          <w:i/>
        </w:rPr>
        <w:t>3</w:t>
      </w:r>
      <w:r w:rsidRPr="005949EC">
        <w:rPr>
          <w:rFonts w:ascii="Rockwell" w:hAnsi="Rockwell"/>
          <w:i/>
        </w:rPr>
        <w:t xml:space="preserve">, </w:t>
      </w:r>
      <w:smartTag w:uri="urn:schemas-microsoft-com:office:smarttags" w:element="stockticker">
        <w:r w:rsidRPr="005949EC">
          <w:rPr>
            <w:rFonts w:ascii="Rockwell" w:hAnsi="Rockwell"/>
            <w:i/>
          </w:rPr>
          <w:t>TECH</w:t>
        </w:r>
      </w:smartTag>
      <w:r w:rsidRPr="005949EC">
        <w:rPr>
          <w:rFonts w:ascii="Rockwell" w:hAnsi="Rockwell"/>
          <w:i/>
        </w:rPr>
        <w:t xml:space="preserve">-7) doit être compatible avec le Programme de Travail (Section </w:t>
      </w:r>
      <w:r w:rsidR="00B60FCA">
        <w:rPr>
          <w:rFonts w:ascii="Rockwell" w:hAnsi="Rockwell"/>
          <w:i/>
        </w:rPr>
        <w:t>3</w:t>
      </w:r>
      <w:r w:rsidRPr="005949EC">
        <w:rPr>
          <w:rFonts w:ascii="Rockwell" w:hAnsi="Rockwell"/>
          <w:i/>
        </w:rPr>
        <w:t xml:space="preserve">, formulaire </w:t>
      </w:r>
      <w:smartTag w:uri="urn:schemas-microsoft-com:office:smarttags" w:element="stockticker">
        <w:r w:rsidRPr="005949EC">
          <w:rPr>
            <w:rFonts w:ascii="Rockwell" w:hAnsi="Rockwell"/>
            <w:i/>
          </w:rPr>
          <w:t>TECH</w:t>
        </w:r>
      </w:smartTag>
      <w:r w:rsidRPr="005949EC">
        <w:rPr>
          <w:rFonts w:ascii="Rockwell" w:hAnsi="Rockwell"/>
          <w:i/>
        </w:rPr>
        <w:t xml:space="preserve">-8) </w:t>
      </w:r>
    </w:p>
    <w:p w14:paraId="6FB6463F" w14:textId="77777777" w:rsidR="00C568FB" w:rsidRPr="00CC4879" w:rsidRDefault="00C568FB" w:rsidP="00CC4879">
      <w:pPr>
        <w:jc w:val="both"/>
        <w:rPr>
          <w:rFonts w:ascii="Rockwell" w:hAnsi="Rockwell"/>
          <w:i/>
        </w:rPr>
      </w:pPr>
      <w:r w:rsidRPr="00CC4879">
        <w:rPr>
          <w:rFonts w:ascii="Rockwell" w:hAnsi="Rockwell"/>
          <w:i/>
        </w:rPr>
        <w:t>Sur ce point, les sous critères suivants seront utilisés dans l’évaluation :</w:t>
      </w:r>
    </w:p>
    <w:p w14:paraId="3EB1D281" w14:textId="77777777" w:rsidR="00C568FB" w:rsidRPr="00CC4879" w:rsidRDefault="00C568FB" w:rsidP="00CC4879">
      <w:pPr>
        <w:jc w:val="both"/>
        <w:rPr>
          <w:rFonts w:ascii="Rockwell" w:hAnsi="Rockwell"/>
          <w:i/>
        </w:rPr>
      </w:pPr>
      <w:r w:rsidRPr="00CC4879">
        <w:rPr>
          <w:rFonts w:ascii="Rockwell" w:hAnsi="Rockwell"/>
          <w:i/>
        </w:rPr>
        <w:t>- exhaustivité des activités prévues dans le plan de travail ;</w:t>
      </w:r>
    </w:p>
    <w:p w14:paraId="46E5685E" w14:textId="77777777" w:rsidR="00C568FB" w:rsidRPr="00CC4879" w:rsidRDefault="00C568FB" w:rsidP="00CC4879">
      <w:pPr>
        <w:jc w:val="both"/>
        <w:rPr>
          <w:rFonts w:ascii="Rockwell" w:hAnsi="Rockwell"/>
          <w:i/>
        </w:rPr>
      </w:pPr>
      <w:r w:rsidRPr="00CC4879">
        <w:rPr>
          <w:rFonts w:ascii="Rockwell" w:hAnsi="Rockwell"/>
          <w:i/>
        </w:rPr>
        <w:lastRenderedPageBreak/>
        <w:t>- respect de la durée totale de l’étude ;</w:t>
      </w:r>
    </w:p>
    <w:p w14:paraId="69E1BF41" w14:textId="77777777" w:rsidR="00C568FB" w:rsidRPr="00CC4879" w:rsidRDefault="00C568FB" w:rsidP="00CC4879">
      <w:pPr>
        <w:jc w:val="both"/>
        <w:rPr>
          <w:rFonts w:ascii="Rockwell" w:hAnsi="Rockwell"/>
          <w:i/>
        </w:rPr>
      </w:pPr>
      <w:r w:rsidRPr="00CC4879">
        <w:rPr>
          <w:rFonts w:ascii="Rockwell" w:hAnsi="Rockwell"/>
          <w:i/>
        </w:rPr>
        <w:t>- échelonnement, interrelations et jalons (y compris approbation intermédiaire) ;</w:t>
      </w:r>
    </w:p>
    <w:p w14:paraId="14730A0A" w14:textId="77777777" w:rsidR="00C568FB" w:rsidRPr="00CC4879" w:rsidRDefault="00C568FB" w:rsidP="00CC4879">
      <w:pPr>
        <w:jc w:val="both"/>
        <w:rPr>
          <w:rFonts w:ascii="Rockwell" w:hAnsi="Rockwell"/>
          <w:i/>
        </w:rPr>
      </w:pPr>
      <w:r w:rsidRPr="00CC4879">
        <w:rPr>
          <w:rFonts w:ascii="Rockwell" w:hAnsi="Rockwell"/>
          <w:i/>
        </w:rPr>
        <w:t>- compatibilité du plan de travail, la conception technique et la méthodologie ;</w:t>
      </w:r>
    </w:p>
    <w:p w14:paraId="1C54EAEA" w14:textId="77777777" w:rsidR="00C568FB" w:rsidRPr="00CC4879" w:rsidRDefault="00C568FB" w:rsidP="00CC4879">
      <w:pPr>
        <w:jc w:val="both"/>
        <w:rPr>
          <w:rFonts w:ascii="Rockwell" w:hAnsi="Rockwell"/>
          <w:i/>
        </w:rPr>
      </w:pPr>
      <w:r w:rsidRPr="00CC4879">
        <w:rPr>
          <w:rFonts w:ascii="Rockwell" w:hAnsi="Rockwell"/>
          <w:i/>
        </w:rPr>
        <w:t>- compatibilité du calendrier du personnel et le programme de travail.</w:t>
      </w:r>
    </w:p>
    <w:p w14:paraId="62E41165" w14:textId="77777777" w:rsidR="00C17183" w:rsidRPr="005949EC" w:rsidRDefault="00C17183" w:rsidP="00C17183">
      <w:pPr>
        <w:rPr>
          <w:rFonts w:ascii="Rockwell" w:hAnsi="Rockwell"/>
        </w:rPr>
      </w:pPr>
    </w:p>
    <w:p w14:paraId="627C32F8" w14:textId="77777777" w:rsidR="00C17183" w:rsidRPr="005949EC" w:rsidRDefault="00C17183" w:rsidP="00592FB7">
      <w:pPr>
        <w:numPr>
          <w:ilvl w:val="0"/>
          <w:numId w:val="16"/>
        </w:numPr>
        <w:rPr>
          <w:rFonts w:ascii="Rockwell" w:hAnsi="Rockwell"/>
          <w:i/>
        </w:rPr>
      </w:pPr>
      <w:r w:rsidRPr="005949EC">
        <w:rPr>
          <w:rFonts w:ascii="Rockwell" w:hAnsi="Rockwell"/>
          <w:i/>
          <w:u w:val="single"/>
        </w:rPr>
        <w:t>Organisation et personnel</w:t>
      </w:r>
      <w:r w:rsidRPr="005949EC">
        <w:rPr>
          <w:rFonts w:ascii="Rockwell" w:hAnsi="Rockwell"/>
          <w:i/>
        </w:rPr>
        <w:t xml:space="preserve">, </w:t>
      </w:r>
    </w:p>
    <w:p w14:paraId="51BC47C8" w14:textId="77777777" w:rsidR="00C17183" w:rsidRPr="005949EC" w:rsidRDefault="00C17183" w:rsidP="00C17183">
      <w:pPr>
        <w:ind w:left="360"/>
        <w:rPr>
          <w:rFonts w:ascii="Rockwell" w:hAnsi="Rockwell"/>
          <w:i/>
          <w:u w:val="single"/>
        </w:rPr>
      </w:pPr>
    </w:p>
    <w:p w14:paraId="3F1AAEE1" w14:textId="77777777" w:rsidR="00C17183" w:rsidRPr="005949EC" w:rsidRDefault="00C17183" w:rsidP="00E36A48">
      <w:pPr>
        <w:jc w:val="both"/>
        <w:rPr>
          <w:rFonts w:ascii="Rockwell" w:hAnsi="Rockwell"/>
        </w:rPr>
      </w:pPr>
      <w:r w:rsidRPr="005949EC">
        <w:rPr>
          <w:rFonts w:ascii="Rockwell" w:hAnsi="Rockwell"/>
          <w:i/>
        </w:rPr>
        <w:t>Dans ce chapitre, vous proposerez la structure et la composition de votre équipe. Vous donnerez la liste des principales disciplines représentées, le nom de l’expert-clé responsable et une liste du personnel technique et d’appui proposé.</w:t>
      </w:r>
      <w:r w:rsidRPr="005949EC">
        <w:rPr>
          <w:rFonts w:ascii="Rockwell" w:hAnsi="Rockwell"/>
        </w:rPr>
        <w:t>]</w:t>
      </w:r>
    </w:p>
    <w:p w14:paraId="276519D0" w14:textId="77777777" w:rsidR="00C568FB" w:rsidRPr="00CC4879" w:rsidRDefault="00C568FB" w:rsidP="00C568FB">
      <w:pPr>
        <w:rPr>
          <w:rFonts w:ascii="Rockwell" w:hAnsi="Rockwell"/>
          <w:i/>
        </w:rPr>
      </w:pPr>
      <w:r w:rsidRPr="00CC4879">
        <w:rPr>
          <w:rFonts w:ascii="Rockwell" w:hAnsi="Rockwell"/>
          <w:i/>
        </w:rPr>
        <w:t>Sur ce point, les sous critères suivants seront utilisés dans l’évaluation :</w:t>
      </w:r>
    </w:p>
    <w:p w14:paraId="6C9C1335" w14:textId="77777777" w:rsidR="00C568FB" w:rsidRPr="00CC4879" w:rsidRDefault="00C568FB" w:rsidP="00C568FB">
      <w:pPr>
        <w:rPr>
          <w:rFonts w:ascii="Rockwell" w:hAnsi="Rockwell"/>
          <w:i/>
        </w:rPr>
      </w:pPr>
      <w:r w:rsidRPr="00CC4879">
        <w:rPr>
          <w:rFonts w:ascii="Rockwell" w:hAnsi="Rockwell"/>
          <w:i/>
        </w:rPr>
        <w:t>- relations fonctionnelles entre le bureau et le commanditaire (comité de suivi, point focal, etc.)</w:t>
      </w:r>
    </w:p>
    <w:p w14:paraId="3A99BF81" w14:textId="77777777" w:rsidR="00C568FB" w:rsidRPr="00CC4879" w:rsidRDefault="00C568FB" w:rsidP="00C568FB">
      <w:pPr>
        <w:rPr>
          <w:rFonts w:ascii="Rockwell" w:hAnsi="Rockwell"/>
          <w:i/>
        </w:rPr>
      </w:pPr>
      <w:r w:rsidRPr="00CC4879">
        <w:rPr>
          <w:rFonts w:ascii="Rockwell" w:hAnsi="Rockwell"/>
          <w:i/>
        </w:rPr>
        <w:t>- exhaustivité du personnel clé ;</w:t>
      </w:r>
    </w:p>
    <w:p w14:paraId="37549D64" w14:textId="77777777" w:rsidR="00C568FB" w:rsidRPr="00E44964" w:rsidRDefault="00C568FB" w:rsidP="00C568FB">
      <w:pPr>
        <w:rPr>
          <w:rFonts w:ascii="Rockwell" w:hAnsi="Rockwell"/>
          <w:i/>
        </w:rPr>
      </w:pPr>
      <w:r w:rsidRPr="00E44964">
        <w:rPr>
          <w:rFonts w:ascii="Rockwell" w:hAnsi="Rockwell"/>
          <w:i/>
        </w:rPr>
        <w:t>- clarté de la répartition des attributions et des tâches entre les membres.</w:t>
      </w:r>
    </w:p>
    <w:p w14:paraId="7DB3C4CD" w14:textId="77777777" w:rsidR="00C17183" w:rsidRPr="00E44964" w:rsidRDefault="00C17183" w:rsidP="00C17183">
      <w:pPr>
        <w:rPr>
          <w:rFonts w:ascii="Rockwell" w:hAnsi="Rockwell"/>
          <w:i/>
        </w:rPr>
      </w:pPr>
    </w:p>
    <w:p w14:paraId="7491EF38" w14:textId="77777777" w:rsidR="00C17183" w:rsidRPr="005949EC" w:rsidRDefault="00FC30E7" w:rsidP="00C17183">
      <w:pPr>
        <w:rPr>
          <w:rFonts w:ascii="Rockwell" w:hAnsi="Rockwell"/>
        </w:rPr>
      </w:pPr>
      <w:r w:rsidRPr="005949EC">
        <w:rPr>
          <w:rFonts w:ascii="Rockwell" w:hAnsi="Rockwell"/>
        </w:rPr>
        <w:br w:type="page"/>
      </w:r>
    </w:p>
    <w:p w14:paraId="1D933633" w14:textId="77777777" w:rsidR="00C17183" w:rsidRPr="005949EC" w:rsidRDefault="00C17183" w:rsidP="00C17183">
      <w:pPr>
        <w:ind w:right="900"/>
        <w:jc w:val="center"/>
        <w:rPr>
          <w:rFonts w:ascii="Rockwell" w:hAnsi="Rockwell"/>
          <w:b/>
          <w:sz w:val="28"/>
        </w:rPr>
      </w:pPr>
      <w:r w:rsidRPr="005949EC">
        <w:rPr>
          <w:rFonts w:ascii="Rockwell" w:hAnsi="Rockwell"/>
          <w:b/>
          <w:sz w:val="28"/>
        </w:rPr>
        <w:lastRenderedPageBreak/>
        <w:t xml:space="preserve">Formulaire Tech-5 </w:t>
      </w:r>
      <w:r w:rsidRPr="005949EC">
        <w:rPr>
          <w:rFonts w:ascii="Rockwell" w:hAnsi="Rockwell"/>
          <w:b/>
          <w:smallCaps/>
          <w:sz w:val="28"/>
        </w:rPr>
        <w:t>Composition de l’équipe et responsabilités de ses membres (personnel clé)</w:t>
      </w:r>
    </w:p>
    <w:p w14:paraId="339309EF" w14:textId="77777777" w:rsidR="00C17183" w:rsidRPr="005949EC" w:rsidRDefault="00C17183" w:rsidP="00C17183">
      <w:pPr>
        <w:rPr>
          <w:rFonts w:ascii="Rockwell" w:hAnsi="Rockwell"/>
        </w:rPr>
      </w:pPr>
    </w:p>
    <w:tbl>
      <w:tblPr>
        <w:tblW w:w="8622" w:type="dxa"/>
        <w:tblInd w:w="558" w:type="dxa"/>
        <w:tblBorders>
          <w:top w:val="double" w:sz="6" w:space="0" w:color="auto"/>
          <w:left w:val="double" w:sz="6" w:space="0" w:color="auto"/>
          <w:bottom w:val="single" w:sz="8" w:space="0" w:color="auto"/>
          <w:right w:val="double" w:sz="6" w:space="0" w:color="auto"/>
          <w:insideH w:val="double" w:sz="6" w:space="0" w:color="auto"/>
          <w:insideV w:val="double" w:sz="6" w:space="0" w:color="auto"/>
        </w:tblBorders>
        <w:tblLayout w:type="fixed"/>
        <w:tblLook w:val="0000" w:firstRow="0" w:lastRow="0" w:firstColumn="0" w:lastColumn="0" w:noHBand="0" w:noVBand="0"/>
      </w:tblPr>
      <w:tblGrid>
        <w:gridCol w:w="1535"/>
        <w:gridCol w:w="1276"/>
        <w:gridCol w:w="1701"/>
        <w:gridCol w:w="1275"/>
        <w:gridCol w:w="2835"/>
      </w:tblGrid>
      <w:tr w:rsidR="00C17183" w:rsidRPr="005949EC" w14:paraId="78BF7792" w14:textId="77777777" w:rsidTr="00FC30E7">
        <w:trPr>
          <w:trHeight w:val="567"/>
        </w:trPr>
        <w:tc>
          <w:tcPr>
            <w:tcW w:w="8622" w:type="dxa"/>
            <w:gridSpan w:val="5"/>
            <w:tcBorders>
              <w:bottom w:val="single" w:sz="12" w:space="0" w:color="auto"/>
            </w:tcBorders>
            <w:vAlign w:val="center"/>
          </w:tcPr>
          <w:p w14:paraId="2AF0F3A3" w14:textId="77757845" w:rsidR="00C17183" w:rsidRPr="005949EC" w:rsidRDefault="00C17183" w:rsidP="00C568FB">
            <w:pPr>
              <w:pStyle w:val="Titre7"/>
              <w:rPr>
                <w:rFonts w:ascii="Rockwell" w:hAnsi="Rockwell"/>
                <w:b/>
              </w:rPr>
            </w:pPr>
            <w:r w:rsidRPr="005949EC">
              <w:rPr>
                <w:rFonts w:ascii="Rockwell" w:hAnsi="Rockwell"/>
                <w:b/>
              </w:rPr>
              <w:t>Personnel technique</w:t>
            </w:r>
          </w:p>
        </w:tc>
      </w:tr>
      <w:tr w:rsidR="00C17183" w:rsidRPr="005949EC" w14:paraId="6029C803"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Borders>
              <w:bottom w:val="single" w:sz="6" w:space="0" w:color="auto"/>
            </w:tcBorders>
            <w:vAlign w:val="center"/>
          </w:tcPr>
          <w:p w14:paraId="645B278E" w14:textId="77777777" w:rsidR="00C17183" w:rsidRPr="005949EC" w:rsidRDefault="00C17183" w:rsidP="00EB127A">
            <w:pPr>
              <w:spacing w:before="40" w:after="40"/>
              <w:jc w:val="center"/>
              <w:rPr>
                <w:rFonts w:ascii="Rockwell" w:hAnsi="Rockwell"/>
              </w:rPr>
            </w:pPr>
            <w:r w:rsidRPr="005949EC">
              <w:rPr>
                <w:rFonts w:ascii="Rockwell" w:hAnsi="Rockwell"/>
              </w:rPr>
              <w:t>Nom</w:t>
            </w:r>
          </w:p>
        </w:tc>
        <w:tc>
          <w:tcPr>
            <w:tcW w:w="1276" w:type="dxa"/>
            <w:tcBorders>
              <w:bottom w:val="single" w:sz="6" w:space="0" w:color="auto"/>
            </w:tcBorders>
            <w:vAlign w:val="center"/>
          </w:tcPr>
          <w:p w14:paraId="180954D2" w14:textId="77777777" w:rsidR="00C17183" w:rsidRPr="005949EC" w:rsidRDefault="00C17183" w:rsidP="00EB127A">
            <w:pPr>
              <w:spacing w:before="40" w:after="40"/>
              <w:jc w:val="center"/>
              <w:rPr>
                <w:rFonts w:ascii="Rockwell" w:hAnsi="Rockwell"/>
              </w:rPr>
            </w:pPr>
            <w:r w:rsidRPr="005949EC">
              <w:rPr>
                <w:rFonts w:ascii="Rockwell" w:hAnsi="Rockwell"/>
              </w:rPr>
              <w:t>Société</w:t>
            </w:r>
          </w:p>
        </w:tc>
        <w:tc>
          <w:tcPr>
            <w:tcW w:w="1701" w:type="dxa"/>
            <w:tcBorders>
              <w:bottom w:val="single" w:sz="6" w:space="0" w:color="auto"/>
            </w:tcBorders>
            <w:vAlign w:val="center"/>
          </w:tcPr>
          <w:p w14:paraId="3907B4C9" w14:textId="77777777" w:rsidR="00C17183" w:rsidRPr="005949EC" w:rsidRDefault="00C17183" w:rsidP="00EB127A">
            <w:pPr>
              <w:spacing w:before="40" w:after="40"/>
              <w:jc w:val="center"/>
              <w:rPr>
                <w:rFonts w:ascii="Rockwell" w:hAnsi="Rockwell"/>
              </w:rPr>
            </w:pPr>
            <w:r w:rsidRPr="005949EC">
              <w:rPr>
                <w:rFonts w:ascii="Rockwell" w:hAnsi="Rockwell"/>
              </w:rPr>
              <w:t>Spécialisation</w:t>
            </w:r>
          </w:p>
        </w:tc>
        <w:tc>
          <w:tcPr>
            <w:tcW w:w="1275" w:type="dxa"/>
            <w:tcBorders>
              <w:bottom w:val="single" w:sz="6" w:space="0" w:color="auto"/>
            </w:tcBorders>
            <w:vAlign w:val="center"/>
          </w:tcPr>
          <w:p w14:paraId="77AF5B35" w14:textId="77777777" w:rsidR="00C17183" w:rsidRPr="005949EC" w:rsidRDefault="00C17183" w:rsidP="00EB127A">
            <w:pPr>
              <w:spacing w:before="40" w:after="40"/>
              <w:jc w:val="center"/>
              <w:rPr>
                <w:rFonts w:ascii="Rockwell" w:hAnsi="Rockwell"/>
              </w:rPr>
            </w:pPr>
            <w:r w:rsidRPr="005949EC">
              <w:rPr>
                <w:rFonts w:ascii="Rockwell" w:hAnsi="Rockwell"/>
              </w:rPr>
              <w:t>Poste</w:t>
            </w:r>
          </w:p>
        </w:tc>
        <w:tc>
          <w:tcPr>
            <w:tcW w:w="2835" w:type="dxa"/>
            <w:tcBorders>
              <w:bottom w:val="single" w:sz="6" w:space="0" w:color="auto"/>
            </w:tcBorders>
            <w:vAlign w:val="center"/>
          </w:tcPr>
          <w:p w14:paraId="1D4AF871" w14:textId="1842A511" w:rsidR="00C17183" w:rsidRPr="005949EC" w:rsidRDefault="00C17183" w:rsidP="00EB127A">
            <w:pPr>
              <w:spacing w:before="40" w:after="40"/>
              <w:jc w:val="center"/>
              <w:rPr>
                <w:rFonts w:ascii="Rockwell" w:hAnsi="Rockwell"/>
              </w:rPr>
            </w:pPr>
            <w:r w:rsidRPr="005949EC">
              <w:rPr>
                <w:rFonts w:ascii="Rockwell" w:hAnsi="Rockwell"/>
              </w:rPr>
              <w:t>Tâche</w:t>
            </w:r>
            <w:r w:rsidR="00C175F5" w:rsidRPr="005949EC">
              <w:rPr>
                <w:rFonts w:ascii="Rockwell" w:hAnsi="Rockwell"/>
              </w:rPr>
              <w:t>(s)</w:t>
            </w:r>
          </w:p>
        </w:tc>
      </w:tr>
      <w:tr w:rsidR="00C17183" w:rsidRPr="005949EC" w14:paraId="4771B9B7"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Borders>
              <w:top w:val="single" w:sz="6" w:space="0" w:color="auto"/>
            </w:tcBorders>
          </w:tcPr>
          <w:p w14:paraId="3DEB0770" w14:textId="77777777" w:rsidR="00C17183" w:rsidRPr="005949EC" w:rsidRDefault="00C17183" w:rsidP="00EB127A">
            <w:pPr>
              <w:rPr>
                <w:rFonts w:ascii="Rockwell" w:hAnsi="Rockwell"/>
              </w:rPr>
            </w:pPr>
          </w:p>
          <w:p w14:paraId="7C892030" w14:textId="77777777" w:rsidR="00C17183" w:rsidRPr="005949EC" w:rsidRDefault="00C17183" w:rsidP="00EB127A">
            <w:pPr>
              <w:rPr>
                <w:rFonts w:ascii="Rockwell" w:hAnsi="Rockwell"/>
              </w:rPr>
            </w:pPr>
          </w:p>
        </w:tc>
        <w:tc>
          <w:tcPr>
            <w:tcW w:w="1276" w:type="dxa"/>
            <w:tcBorders>
              <w:top w:val="single" w:sz="6" w:space="0" w:color="auto"/>
            </w:tcBorders>
          </w:tcPr>
          <w:p w14:paraId="33A4BCBC" w14:textId="77777777" w:rsidR="00C17183" w:rsidRPr="005949EC" w:rsidRDefault="00C17183" w:rsidP="00EB127A">
            <w:pPr>
              <w:rPr>
                <w:rFonts w:ascii="Rockwell" w:hAnsi="Rockwell"/>
              </w:rPr>
            </w:pPr>
          </w:p>
        </w:tc>
        <w:tc>
          <w:tcPr>
            <w:tcW w:w="1701" w:type="dxa"/>
            <w:tcBorders>
              <w:top w:val="single" w:sz="6" w:space="0" w:color="auto"/>
            </w:tcBorders>
          </w:tcPr>
          <w:p w14:paraId="51E95655" w14:textId="77777777" w:rsidR="00C17183" w:rsidRPr="005949EC" w:rsidRDefault="00C17183" w:rsidP="00EB127A">
            <w:pPr>
              <w:rPr>
                <w:rFonts w:ascii="Rockwell" w:hAnsi="Rockwell"/>
              </w:rPr>
            </w:pPr>
          </w:p>
        </w:tc>
        <w:tc>
          <w:tcPr>
            <w:tcW w:w="1275" w:type="dxa"/>
            <w:tcBorders>
              <w:top w:val="single" w:sz="6" w:space="0" w:color="auto"/>
            </w:tcBorders>
          </w:tcPr>
          <w:p w14:paraId="7FA1D324" w14:textId="77777777" w:rsidR="00C17183" w:rsidRPr="005949EC" w:rsidRDefault="00C17183" w:rsidP="00EB127A">
            <w:pPr>
              <w:rPr>
                <w:rFonts w:ascii="Rockwell" w:hAnsi="Rockwell"/>
              </w:rPr>
            </w:pPr>
          </w:p>
        </w:tc>
        <w:tc>
          <w:tcPr>
            <w:tcW w:w="2835" w:type="dxa"/>
            <w:tcBorders>
              <w:top w:val="single" w:sz="6" w:space="0" w:color="auto"/>
            </w:tcBorders>
          </w:tcPr>
          <w:p w14:paraId="7E2E0B3A" w14:textId="77777777" w:rsidR="00C17183" w:rsidRPr="005949EC" w:rsidRDefault="00C17183" w:rsidP="00EB127A">
            <w:pPr>
              <w:rPr>
                <w:rFonts w:ascii="Rockwell" w:hAnsi="Rockwell"/>
              </w:rPr>
            </w:pPr>
          </w:p>
        </w:tc>
      </w:tr>
      <w:tr w:rsidR="00C17183" w:rsidRPr="005949EC" w14:paraId="1175199E"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70EE6EE1" w14:textId="77777777" w:rsidR="00C17183" w:rsidRPr="005949EC" w:rsidRDefault="00C17183" w:rsidP="00EB127A">
            <w:pPr>
              <w:rPr>
                <w:rFonts w:ascii="Rockwell" w:hAnsi="Rockwell"/>
              </w:rPr>
            </w:pPr>
          </w:p>
          <w:p w14:paraId="06209FEF" w14:textId="77777777" w:rsidR="00C17183" w:rsidRPr="005949EC" w:rsidRDefault="00C17183" w:rsidP="00EB127A">
            <w:pPr>
              <w:rPr>
                <w:rFonts w:ascii="Rockwell" w:hAnsi="Rockwell"/>
              </w:rPr>
            </w:pPr>
          </w:p>
        </w:tc>
        <w:tc>
          <w:tcPr>
            <w:tcW w:w="1276" w:type="dxa"/>
          </w:tcPr>
          <w:p w14:paraId="2CA44068" w14:textId="77777777" w:rsidR="00C17183" w:rsidRPr="005949EC" w:rsidRDefault="00C17183" w:rsidP="00EB127A">
            <w:pPr>
              <w:rPr>
                <w:rFonts w:ascii="Rockwell" w:hAnsi="Rockwell"/>
              </w:rPr>
            </w:pPr>
          </w:p>
        </w:tc>
        <w:tc>
          <w:tcPr>
            <w:tcW w:w="1701" w:type="dxa"/>
          </w:tcPr>
          <w:p w14:paraId="3447B28B" w14:textId="77777777" w:rsidR="00C17183" w:rsidRPr="005949EC" w:rsidRDefault="00C17183" w:rsidP="00EB127A">
            <w:pPr>
              <w:rPr>
                <w:rFonts w:ascii="Rockwell" w:hAnsi="Rockwell"/>
              </w:rPr>
            </w:pPr>
          </w:p>
        </w:tc>
        <w:tc>
          <w:tcPr>
            <w:tcW w:w="1275" w:type="dxa"/>
          </w:tcPr>
          <w:p w14:paraId="3D995364" w14:textId="77777777" w:rsidR="00C17183" w:rsidRPr="005949EC" w:rsidRDefault="00C17183" w:rsidP="00EB127A">
            <w:pPr>
              <w:rPr>
                <w:rFonts w:ascii="Rockwell" w:hAnsi="Rockwell"/>
              </w:rPr>
            </w:pPr>
          </w:p>
        </w:tc>
        <w:tc>
          <w:tcPr>
            <w:tcW w:w="2835" w:type="dxa"/>
          </w:tcPr>
          <w:p w14:paraId="3E20F573" w14:textId="77777777" w:rsidR="00C17183" w:rsidRPr="005949EC" w:rsidRDefault="00C17183" w:rsidP="00EB127A">
            <w:pPr>
              <w:rPr>
                <w:rFonts w:ascii="Rockwell" w:hAnsi="Rockwell"/>
              </w:rPr>
            </w:pPr>
          </w:p>
        </w:tc>
      </w:tr>
      <w:tr w:rsidR="00C17183" w:rsidRPr="005949EC" w14:paraId="41FE8F08"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546477E5" w14:textId="77777777" w:rsidR="00C17183" w:rsidRPr="005949EC" w:rsidRDefault="00C17183" w:rsidP="00EB127A">
            <w:pPr>
              <w:rPr>
                <w:rFonts w:ascii="Rockwell" w:hAnsi="Rockwell"/>
              </w:rPr>
            </w:pPr>
          </w:p>
          <w:p w14:paraId="2D58808E" w14:textId="77777777" w:rsidR="00C17183" w:rsidRPr="005949EC" w:rsidRDefault="00C17183" w:rsidP="00EB127A">
            <w:pPr>
              <w:rPr>
                <w:rFonts w:ascii="Rockwell" w:hAnsi="Rockwell"/>
              </w:rPr>
            </w:pPr>
          </w:p>
        </w:tc>
        <w:tc>
          <w:tcPr>
            <w:tcW w:w="1276" w:type="dxa"/>
          </w:tcPr>
          <w:p w14:paraId="3748A4CC" w14:textId="77777777" w:rsidR="00C17183" w:rsidRPr="005949EC" w:rsidRDefault="00C17183" w:rsidP="00EB127A">
            <w:pPr>
              <w:pStyle w:val="BankNormal"/>
              <w:spacing w:after="0"/>
              <w:rPr>
                <w:rFonts w:ascii="Rockwell" w:hAnsi="Rockwell"/>
              </w:rPr>
            </w:pPr>
          </w:p>
        </w:tc>
        <w:tc>
          <w:tcPr>
            <w:tcW w:w="1701" w:type="dxa"/>
          </w:tcPr>
          <w:p w14:paraId="78E6FE72" w14:textId="77777777" w:rsidR="00C17183" w:rsidRPr="005949EC" w:rsidRDefault="00C17183" w:rsidP="00EB127A">
            <w:pPr>
              <w:rPr>
                <w:rFonts w:ascii="Rockwell" w:hAnsi="Rockwell"/>
              </w:rPr>
            </w:pPr>
          </w:p>
        </w:tc>
        <w:tc>
          <w:tcPr>
            <w:tcW w:w="1275" w:type="dxa"/>
          </w:tcPr>
          <w:p w14:paraId="50BC6189" w14:textId="77777777" w:rsidR="00C17183" w:rsidRPr="005949EC" w:rsidRDefault="00C17183" w:rsidP="00EB127A">
            <w:pPr>
              <w:rPr>
                <w:rFonts w:ascii="Rockwell" w:hAnsi="Rockwell"/>
              </w:rPr>
            </w:pPr>
          </w:p>
        </w:tc>
        <w:tc>
          <w:tcPr>
            <w:tcW w:w="2835" w:type="dxa"/>
          </w:tcPr>
          <w:p w14:paraId="65F6A400" w14:textId="77777777" w:rsidR="00C17183" w:rsidRPr="005949EC" w:rsidRDefault="00C17183" w:rsidP="00EB127A">
            <w:pPr>
              <w:rPr>
                <w:rFonts w:ascii="Rockwell" w:hAnsi="Rockwell"/>
              </w:rPr>
            </w:pPr>
          </w:p>
        </w:tc>
      </w:tr>
      <w:tr w:rsidR="00C17183" w:rsidRPr="005949EC" w14:paraId="09A1162F"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5DC2097C" w14:textId="77777777" w:rsidR="00C17183" w:rsidRPr="005949EC" w:rsidRDefault="00C17183" w:rsidP="00EB127A">
            <w:pPr>
              <w:rPr>
                <w:rFonts w:ascii="Rockwell" w:hAnsi="Rockwell"/>
              </w:rPr>
            </w:pPr>
          </w:p>
          <w:p w14:paraId="77F2C33E" w14:textId="77777777" w:rsidR="00C17183" w:rsidRPr="005949EC" w:rsidRDefault="00C17183" w:rsidP="00EB127A">
            <w:pPr>
              <w:rPr>
                <w:rFonts w:ascii="Rockwell" w:hAnsi="Rockwell"/>
              </w:rPr>
            </w:pPr>
          </w:p>
        </w:tc>
        <w:tc>
          <w:tcPr>
            <w:tcW w:w="1276" w:type="dxa"/>
          </w:tcPr>
          <w:p w14:paraId="373922A0" w14:textId="77777777" w:rsidR="00C17183" w:rsidRPr="005949EC" w:rsidRDefault="00C17183" w:rsidP="00EB127A">
            <w:pPr>
              <w:rPr>
                <w:rFonts w:ascii="Rockwell" w:hAnsi="Rockwell"/>
              </w:rPr>
            </w:pPr>
          </w:p>
        </w:tc>
        <w:tc>
          <w:tcPr>
            <w:tcW w:w="1701" w:type="dxa"/>
          </w:tcPr>
          <w:p w14:paraId="25F22CC4" w14:textId="77777777" w:rsidR="00C17183" w:rsidRPr="005949EC" w:rsidRDefault="00C17183" w:rsidP="00EB127A">
            <w:pPr>
              <w:rPr>
                <w:rFonts w:ascii="Rockwell" w:hAnsi="Rockwell"/>
              </w:rPr>
            </w:pPr>
          </w:p>
        </w:tc>
        <w:tc>
          <w:tcPr>
            <w:tcW w:w="1275" w:type="dxa"/>
          </w:tcPr>
          <w:p w14:paraId="56AC3078" w14:textId="77777777" w:rsidR="00C17183" w:rsidRPr="005949EC" w:rsidRDefault="00C17183" w:rsidP="00EB127A">
            <w:pPr>
              <w:rPr>
                <w:rFonts w:ascii="Rockwell" w:hAnsi="Rockwell"/>
              </w:rPr>
            </w:pPr>
          </w:p>
        </w:tc>
        <w:tc>
          <w:tcPr>
            <w:tcW w:w="2835" w:type="dxa"/>
          </w:tcPr>
          <w:p w14:paraId="26CC608F" w14:textId="77777777" w:rsidR="00C17183" w:rsidRPr="005949EC" w:rsidRDefault="00C17183" w:rsidP="00EB127A">
            <w:pPr>
              <w:rPr>
                <w:rFonts w:ascii="Rockwell" w:hAnsi="Rockwell"/>
              </w:rPr>
            </w:pPr>
          </w:p>
        </w:tc>
      </w:tr>
      <w:tr w:rsidR="00C17183" w:rsidRPr="005949EC" w14:paraId="370C0A0D"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03DCC073" w14:textId="77777777" w:rsidR="00C17183" w:rsidRPr="005949EC" w:rsidRDefault="00C17183" w:rsidP="00EB127A">
            <w:pPr>
              <w:rPr>
                <w:rFonts w:ascii="Rockwell" w:hAnsi="Rockwell"/>
              </w:rPr>
            </w:pPr>
          </w:p>
          <w:p w14:paraId="46CFB82B" w14:textId="77777777" w:rsidR="00C17183" w:rsidRPr="005949EC" w:rsidRDefault="00C17183" w:rsidP="00EB127A">
            <w:pPr>
              <w:rPr>
                <w:rFonts w:ascii="Rockwell" w:hAnsi="Rockwell"/>
              </w:rPr>
            </w:pPr>
          </w:p>
        </w:tc>
        <w:tc>
          <w:tcPr>
            <w:tcW w:w="1276" w:type="dxa"/>
          </w:tcPr>
          <w:p w14:paraId="29D932E6" w14:textId="77777777" w:rsidR="00C17183" w:rsidRPr="005949EC" w:rsidRDefault="00C17183" w:rsidP="00EB127A">
            <w:pPr>
              <w:rPr>
                <w:rFonts w:ascii="Rockwell" w:hAnsi="Rockwell"/>
              </w:rPr>
            </w:pPr>
          </w:p>
        </w:tc>
        <w:tc>
          <w:tcPr>
            <w:tcW w:w="1701" w:type="dxa"/>
          </w:tcPr>
          <w:p w14:paraId="0C825CE7" w14:textId="77777777" w:rsidR="00C17183" w:rsidRPr="005949EC" w:rsidRDefault="00C17183" w:rsidP="00EB127A">
            <w:pPr>
              <w:rPr>
                <w:rFonts w:ascii="Rockwell" w:hAnsi="Rockwell"/>
              </w:rPr>
            </w:pPr>
          </w:p>
        </w:tc>
        <w:tc>
          <w:tcPr>
            <w:tcW w:w="1275" w:type="dxa"/>
          </w:tcPr>
          <w:p w14:paraId="0032B801" w14:textId="77777777" w:rsidR="00C17183" w:rsidRPr="005949EC" w:rsidRDefault="00C17183" w:rsidP="00EB127A">
            <w:pPr>
              <w:rPr>
                <w:rFonts w:ascii="Rockwell" w:hAnsi="Rockwell"/>
              </w:rPr>
            </w:pPr>
          </w:p>
        </w:tc>
        <w:tc>
          <w:tcPr>
            <w:tcW w:w="2835" w:type="dxa"/>
          </w:tcPr>
          <w:p w14:paraId="34C9A6AD" w14:textId="77777777" w:rsidR="00C17183" w:rsidRPr="005949EC" w:rsidRDefault="00C17183" w:rsidP="00EB127A">
            <w:pPr>
              <w:rPr>
                <w:rFonts w:ascii="Rockwell" w:hAnsi="Rockwell"/>
              </w:rPr>
            </w:pPr>
          </w:p>
        </w:tc>
      </w:tr>
      <w:tr w:rsidR="00C17183" w:rsidRPr="005949EC" w14:paraId="4D2E626B"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63EA565C" w14:textId="77777777" w:rsidR="00C17183" w:rsidRPr="005949EC" w:rsidRDefault="00C17183" w:rsidP="00EB127A">
            <w:pPr>
              <w:rPr>
                <w:rFonts w:ascii="Rockwell" w:hAnsi="Rockwell"/>
              </w:rPr>
            </w:pPr>
          </w:p>
          <w:p w14:paraId="2FFFE5C2" w14:textId="77777777" w:rsidR="00C17183" w:rsidRPr="005949EC" w:rsidRDefault="00C17183" w:rsidP="00EB127A">
            <w:pPr>
              <w:rPr>
                <w:rFonts w:ascii="Rockwell" w:hAnsi="Rockwell"/>
              </w:rPr>
            </w:pPr>
          </w:p>
        </w:tc>
        <w:tc>
          <w:tcPr>
            <w:tcW w:w="1276" w:type="dxa"/>
          </w:tcPr>
          <w:p w14:paraId="071E1142" w14:textId="77777777" w:rsidR="00C17183" w:rsidRPr="005949EC" w:rsidRDefault="00C17183" w:rsidP="00EB127A">
            <w:pPr>
              <w:rPr>
                <w:rFonts w:ascii="Rockwell" w:hAnsi="Rockwell"/>
              </w:rPr>
            </w:pPr>
          </w:p>
        </w:tc>
        <w:tc>
          <w:tcPr>
            <w:tcW w:w="1701" w:type="dxa"/>
          </w:tcPr>
          <w:p w14:paraId="2788B2EC" w14:textId="77777777" w:rsidR="00C17183" w:rsidRPr="005949EC" w:rsidRDefault="00C17183" w:rsidP="00EB127A">
            <w:pPr>
              <w:rPr>
                <w:rFonts w:ascii="Rockwell" w:hAnsi="Rockwell"/>
              </w:rPr>
            </w:pPr>
          </w:p>
        </w:tc>
        <w:tc>
          <w:tcPr>
            <w:tcW w:w="1275" w:type="dxa"/>
          </w:tcPr>
          <w:p w14:paraId="4244C613" w14:textId="77777777" w:rsidR="00C17183" w:rsidRPr="005949EC" w:rsidRDefault="00C17183" w:rsidP="00EB127A">
            <w:pPr>
              <w:rPr>
                <w:rFonts w:ascii="Rockwell" w:hAnsi="Rockwell"/>
              </w:rPr>
            </w:pPr>
          </w:p>
        </w:tc>
        <w:tc>
          <w:tcPr>
            <w:tcW w:w="2835" w:type="dxa"/>
          </w:tcPr>
          <w:p w14:paraId="636FA589" w14:textId="77777777" w:rsidR="00C17183" w:rsidRPr="005949EC" w:rsidRDefault="00C17183" w:rsidP="00EB127A">
            <w:pPr>
              <w:rPr>
                <w:rFonts w:ascii="Rockwell" w:hAnsi="Rockwell"/>
              </w:rPr>
            </w:pPr>
          </w:p>
        </w:tc>
      </w:tr>
      <w:tr w:rsidR="00C17183" w:rsidRPr="005949EC" w14:paraId="22297EDA"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0782810F" w14:textId="77777777" w:rsidR="00C17183" w:rsidRPr="005949EC" w:rsidRDefault="00C17183" w:rsidP="00EB127A">
            <w:pPr>
              <w:rPr>
                <w:rFonts w:ascii="Rockwell" w:hAnsi="Rockwell"/>
              </w:rPr>
            </w:pPr>
          </w:p>
          <w:p w14:paraId="349DDC4A" w14:textId="77777777" w:rsidR="00C17183" w:rsidRPr="005949EC" w:rsidRDefault="00C17183" w:rsidP="00EB127A">
            <w:pPr>
              <w:rPr>
                <w:rFonts w:ascii="Rockwell" w:hAnsi="Rockwell"/>
              </w:rPr>
            </w:pPr>
          </w:p>
        </w:tc>
        <w:tc>
          <w:tcPr>
            <w:tcW w:w="1276" w:type="dxa"/>
          </w:tcPr>
          <w:p w14:paraId="2718D36F" w14:textId="77777777" w:rsidR="00C17183" w:rsidRPr="005949EC" w:rsidRDefault="00C17183" w:rsidP="00EB127A">
            <w:pPr>
              <w:rPr>
                <w:rFonts w:ascii="Rockwell" w:hAnsi="Rockwell"/>
              </w:rPr>
            </w:pPr>
          </w:p>
        </w:tc>
        <w:tc>
          <w:tcPr>
            <w:tcW w:w="1701" w:type="dxa"/>
          </w:tcPr>
          <w:p w14:paraId="7E7406E9" w14:textId="77777777" w:rsidR="00C17183" w:rsidRPr="005949EC" w:rsidRDefault="00C17183" w:rsidP="00EB127A">
            <w:pPr>
              <w:rPr>
                <w:rFonts w:ascii="Rockwell" w:hAnsi="Rockwell"/>
              </w:rPr>
            </w:pPr>
          </w:p>
        </w:tc>
        <w:tc>
          <w:tcPr>
            <w:tcW w:w="1275" w:type="dxa"/>
          </w:tcPr>
          <w:p w14:paraId="443A24B0" w14:textId="77777777" w:rsidR="00C17183" w:rsidRPr="005949EC" w:rsidRDefault="00C17183" w:rsidP="00EB127A">
            <w:pPr>
              <w:rPr>
                <w:rFonts w:ascii="Rockwell" w:hAnsi="Rockwell"/>
              </w:rPr>
            </w:pPr>
          </w:p>
        </w:tc>
        <w:tc>
          <w:tcPr>
            <w:tcW w:w="2835" w:type="dxa"/>
          </w:tcPr>
          <w:p w14:paraId="059E3A26" w14:textId="77777777" w:rsidR="00C17183" w:rsidRPr="005949EC" w:rsidRDefault="00C17183" w:rsidP="00EB127A">
            <w:pPr>
              <w:rPr>
                <w:rFonts w:ascii="Rockwell" w:hAnsi="Rockwell"/>
              </w:rPr>
            </w:pPr>
          </w:p>
        </w:tc>
      </w:tr>
      <w:tr w:rsidR="00C17183" w:rsidRPr="005949EC" w14:paraId="3C55678C"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2CF429C5" w14:textId="77777777" w:rsidR="00C17183" w:rsidRPr="005949EC" w:rsidRDefault="00C17183" w:rsidP="00EB127A">
            <w:pPr>
              <w:rPr>
                <w:rFonts w:ascii="Rockwell" w:hAnsi="Rockwell"/>
              </w:rPr>
            </w:pPr>
          </w:p>
          <w:p w14:paraId="2DF3235D" w14:textId="77777777" w:rsidR="00C17183" w:rsidRPr="005949EC" w:rsidRDefault="00C17183" w:rsidP="00EB127A">
            <w:pPr>
              <w:rPr>
                <w:rFonts w:ascii="Rockwell" w:hAnsi="Rockwell"/>
              </w:rPr>
            </w:pPr>
          </w:p>
        </w:tc>
        <w:tc>
          <w:tcPr>
            <w:tcW w:w="1276" w:type="dxa"/>
          </w:tcPr>
          <w:p w14:paraId="63A0747C" w14:textId="77777777" w:rsidR="00C17183" w:rsidRPr="005949EC" w:rsidRDefault="00C17183" w:rsidP="00EB127A">
            <w:pPr>
              <w:rPr>
                <w:rFonts w:ascii="Rockwell" w:hAnsi="Rockwell"/>
              </w:rPr>
            </w:pPr>
          </w:p>
        </w:tc>
        <w:tc>
          <w:tcPr>
            <w:tcW w:w="1701" w:type="dxa"/>
          </w:tcPr>
          <w:p w14:paraId="1DA1A0C0" w14:textId="77777777" w:rsidR="00C17183" w:rsidRPr="005949EC" w:rsidRDefault="00C17183" w:rsidP="00EB127A">
            <w:pPr>
              <w:rPr>
                <w:rFonts w:ascii="Rockwell" w:hAnsi="Rockwell"/>
              </w:rPr>
            </w:pPr>
          </w:p>
        </w:tc>
        <w:tc>
          <w:tcPr>
            <w:tcW w:w="1275" w:type="dxa"/>
          </w:tcPr>
          <w:p w14:paraId="5CA0A836" w14:textId="77777777" w:rsidR="00C17183" w:rsidRPr="005949EC" w:rsidRDefault="00C17183" w:rsidP="00EB127A">
            <w:pPr>
              <w:pStyle w:val="En-tte"/>
              <w:tabs>
                <w:tab w:val="clear" w:pos="4320"/>
                <w:tab w:val="clear" w:pos="8640"/>
              </w:tabs>
              <w:rPr>
                <w:rFonts w:ascii="Rockwell" w:hAnsi="Rockwell"/>
                <w:lang w:eastAsia="it-IT"/>
              </w:rPr>
            </w:pPr>
          </w:p>
        </w:tc>
        <w:tc>
          <w:tcPr>
            <w:tcW w:w="2835" w:type="dxa"/>
          </w:tcPr>
          <w:p w14:paraId="1A61FDE1" w14:textId="77777777" w:rsidR="00C17183" w:rsidRPr="005949EC" w:rsidRDefault="00C17183" w:rsidP="00EB127A">
            <w:pPr>
              <w:rPr>
                <w:rFonts w:ascii="Rockwell" w:hAnsi="Rockwell"/>
              </w:rPr>
            </w:pPr>
          </w:p>
        </w:tc>
      </w:tr>
      <w:tr w:rsidR="00C17183" w:rsidRPr="005949EC" w14:paraId="207FBEF9" w14:textId="77777777" w:rsidTr="008A2071">
        <w:tblPrEx>
          <w:tblBorders>
            <w:top w:val="single" w:sz="6" w:space="0" w:color="auto"/>
            <w:bottom w:val="double" w:sz="6" w:space="0" w:color="auto"/>
            <w:insideH w:val="single" w:sz="6" w:space="0" w:color="auto"/>
            <w:insideV w:val="single" w:sz="6" w:space="0" w:color="auto"/>
          </w:tblBorders>
        </w:tblPrEx>
        <w:tc>
          <w:tcPr>
            <w:tcW w:w="1535" w:type="dxa"/>
          </w:tcPr>
          <w:p w14:paraId="3372324A" w14:textId="77777777" w:rsidR="00C17183" w:rsidRPr="005949EC" w:rsidRDefault="00C17183" w:rsidP="00EB127A">
            <w:pPr>
              <w:rPr>
                <w:rFonts w:ascii="Rockwell" w:hAnsi="Rockwell"/>
              </w:rPr>
            </w:pPr>
          </w:p>
          <w:p w14:paraId="3EFFFED9" w14:textId="77777777" w:rsidR="00C17183" w:rsidRPr="005949EC" w:rsidRDefault="00C17183" w:rsidP="00EB127A">
            <w:pPr>
              <w:rPr>
                <w:rFonts w:ascii="Rockwell" w:hAnsi="Rockwell"/>
              </w:rPr>
            </w:pPr>
          </w:p>
        </w:tc>
        <w:tc>
          <w:tcPr>
            <w:tcW w:w="1276" w:type="dxa"/>
          </w:tcPr>
          <w:p w14:paraId="7DE0ACFC" w14:textId="77777777" w:rsidR="00C17183" w:rsidRPr="005949EC" w:rsidRDefault="00C17183" w:rsidP="00EB127A">
            <w:pPr>
              <w:rPr>
                <w:rFonts w:ascii="Rockwell" w:hAnsi="Rockwell"/>
              </w:rPr>
            </w:pPr>
          </w:p>
        </w:tc>
        <w:tc>
          <w:tcPr>
            <w:tcW w:w="1701" w:type="dxa"/>
          </w:tcPr>
          <w:p w14:paraId="2F593DCD" w14:textId="77777777" w:rsidR="00C17183" w:rsidRPr="005949EC" w:rsidRDefault="00C17183" w:rsidP="00EB127A">
            <w:pPr>
              <w:rPr>
                <w:rFonts w:ascii="Rockwell" w:hAnsi="Rockwell"/>
              </w:rPr>
            </w:pPr>
          </w:p>
        </w:tc>
        <w:tc>
          <w:tcPr>
            <w:tcW w:w="1275" w:type="dxa"/>
          </w:tcPr>
          <w:p w14:paraId="0DA4BDDD" w14:textId="77777777" w:rsidR="00C17183" w:rsidRPr="005949EC" w:rsidRDefault="00C17183" w:rsidP="00EB127A">
            <w:pPr>
              <w:rPr>
                <w:rFonts w:ascii="Rockwell" w:hAnsi="Rockwell"/>
              </w:rPr>
            </w:pPr>
          </w:p>
        </w:tc>
        <w:tc>
          <w:tcPr>
            <w:tcW w:w="2835" w:type="dxa"/>
          </w:tcPr>
          <w:p w14:paraId="04147957" w14:textId="77777777" w:rsidR="00C17183" w:rsidRPr="005949EC" w:rsidRDefault="00C17183" w:rsidP="00EB127A">
            <w:pPr>
              <w:rPr>
                <w:rFonts w:ascii="Rockwell" w:hAnsi="Rockwell"/>
              </w:rPr>
            </w:pPr>
          </w:p>
        </w:tc>
      </w:tr>
    </w:tbl>
    <w:p w14:paraId="5FCE0B0E" w14:textId="77777777" w:rsidR="00C17183" w:rsidRPr="005949EC" w:rsidRDefault="00C17183" w:rsidP="00C17183">
      <w:pPr>
        <w:rPr>
          <w:rFonts w:ascii="Rockwell" w:hAnsi="Rockwell"/>
        </w:rPr>
      </w:pPr>
    </w:p>
    <w:p w14:paraId="68CE576F" w14:textId="77777777" w:rsidR="00C568FB" w:rsidRDefault="00C568FB" w:rsidP="00C17183">
      <w:pPr>
        <w:rPr>
          <w:rFonts w:ascii="Rockwell" w:hAnsi="Rockwell"/>
        </w:rPr>
      </w:pPr>
    </w:p>
    <w:tbl>
      <w:tblPr>
        <w:tblW w:w="8622" w:type="dxa"/>
        <w:tblInd w:w="558" w:type="dxa"/>
        <w:tblBorders>
          <w:top w:val="double" w:sz="6" w:space="0" w:color="auto"/>
          <w:left w:val="double" w:sz="6" w:space="0" w:color="auto"/>
          <w:bottom w:val="single" w:sz="8" w:space="0" w:color="auto"/>
          <w:right w:val="double" w:sz="6" w:space="0" w:color="auto"/>
          <w:insideH w:val="double" w:sz="6" w:space="0" w:color="auto"/>
          <w:insideV w:val="double" w:sz="6" w:space="0" w:color="auto"/>
        </w:tblBorders>
        <w:tblLayout w:type="fixed"/>
        <w:tblLook w:val="0000" w:firstRow="0" w:lastRow="0" w:firstColumn="0" w:lastColumn="0" w:noHBand="0" w:noVBand="0"/>
      </w:tblPr>
      <w:tblGrid>
        <w:gridCol w:w="1535"/>
        <w:gridCol w:w="1276"/>
        <w:gridCol w:w="1701"/>
        <w:gridCol w:w="1275"/>
        <w:gridCol w:w="2835"/>
      </w:tblGrid>
      <w:tr w:rsidR="00C568FB" w:rsidRPr="005949EC" w14:paraId="60BE9D49" w14:textId="77777777" w:rsidTr="00C568FB">
        <w:trPr>
          <w:trHeight w:val="567"/>
        </w:trPr>
        <w:tc>
          <w:tcPr>
            <w:tcW w:w="8622" w:type="dxa"/>
            <w:gridSpan w:val="5"/>
            <w:tcBorders>
              <w:bottom w:val="single" w:sz="12" w:space="0" w:color="auto"/>
            </w:tcBorders>
            <w:vAlign w:val="center"/>
          </w:tcPr>
          <w:p w14:paraId="4EFD2699" w14:textId="4C61E4D4" w:rsidR="00C568FB" w:rsidRPr="005949EC" w:rsidRDefault="00C568FB" w:rsidP="00C568FB">
            <w:pPr>
              <w:pStyle w:val="Titre7"/>
              <w:rPr>
                <w:rFonts w:ascii="Rockwell" w:hAnsi="Rockwell"/>
                <w:b/>
              </w:rPr>
            </w:pPr>
            <w:r w:rsidRPr="005949EC">
              <w:rPr>
                <w:rFonts w:ascii="Rockwell" w:hAnsi="Rockwell"/>
                <w:b/>
              </w:rPr>
              <w:t>Personnel de gestion</w:t>
            </w:r>
          </w:p>
        </w:tc>
      </w:tr>
      <w:tr w:rsidR="00C568FB" w:rsidRPr="005949EC" w14:paraId="24763003"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Borders>
              <w:bottom w:val="single" w:sz="6" w:space="0" w:color="auto"/>
            </w:tcBorders>
            <w:vAlign w:val="center"/>
          </w:tcPr>
          <w:p w14:paraId="0BA4F455" w14:textId="77777777" w:rsidR="00C568FB" w:rsidRPr="005949EC" w:rsidRDefault="00C568FB" w:rsidP="00C568FB">
            <w:pPr>
              <w:spacing w:before="40" w:after="40"/>
              <w:jc w:val="center"/>
              <w:rPr>
                <w:rFonts w:ascii="Rockwell" w:hAnsi="Rockwell"/>
              </w:rPr>
            </w:pPr>
            <w:r w:rsidRPr="005949EC">
              <w:rPr>
                <w:rFonts w:ascii="Rockwell" w:hAnsi="Rockwell"/>
              </w:rPr>
              <w:t>Nom</w:t>
            </w:r>
          </w:p>
        </w:tc>
        <w:tc>
          <w:tcPr>
            <w:tcW w:w="1276" w:type="dxa"/>
            <w:tcBorders>
              <w:bottom w:val="single" w:sz="6" w:space="0" w:color="auto"/>
            </w:tcBorders>
            <w:vAlign w:val="center"/>
          </w:tcPr>
          <w:p w14:paraId="523E0931" w14:textId="77777777" w:rsidR="00C568FB" w:rsidRPr="005949EC" w:rsidRDefault="00C568FB" w:rsidP="00C568FB">
            <w:pPr>
              <w:spacing w:before="40" w:after="40"/>
              <w:jc w:val="center"/>
              <w:rPr>
                <w:rFonts w:ascii="Rockwell" w:hAnsi="Rockwell"/>
              </w:rPr>
            </w:pPr>
            <w:r w:rsidRPr="005949EC">
              <w:rPr>
                <w:rFonts w:ascii="Rockwell" w:hAnsi="Rockwell"/>
              </w:rPr>
              <w:t>Société</w:t>
            </w:r>
          </w:p>
        </w:tc>
        <w:tc>
          <w:tcPr>
            <w:tcW w:w="1701" w:type="dxa"/>
            <w:tcBorders>
              <w:bottom w:val="single" w:sz="6" w:space="0" w:color="auto"/>
            </w:tcBorders>
            <w:vAlign w:val="center"/>
          </w:tcPr>
          <w:p w14:paraId="30F36C00" w14:textId="77777777" w:rsidR="00C568FB" w:rsidRPr="005949EC" w:rsidRDefault="00C568FB" w:rsidP="00C568FB">
            <w:pPr>
              <w:spacing w:before="40" w:after="40"/>
              <w:jc w:val="center"/>
              <w:rPr>
                <w:rFonts w:ascii="Rockwell" w:hAnsi="Rockwell"/>
              </w:rPr>
            </w:pPr>
            <w:r w:rsidRPr="005949EC">
              <w:rPr>
                <w:rFonts w:ascii="Rockwell" w:hAnsi="Rockwell"/>
              </w:rPr>
              <w:t>Spécialisation</w:t>
            </w:r>
          </w:p>
        </w:tc>
        <w:tc>
          <w:tcPr>
            <w:tcW w:w="1275" w:type="dxa"/>
            <w:tcBorders>
              <w:bottom w:val="single" w:sz="6" w:space="0" w:color="auto"/>
            </w:tcBorders>
            <w:vAlign w:val="center"/>
          </w:tcPr>
          <w:p w14:paraId="0583159E" w14:textId="77777777" w:rsidR="00C568FB" w:rsidRPr="005949EC" w:rsidRDefault="00C568FB" w:rsidP="00C568FB">
            <w:pPr>
              <w:spacing w:before="40" w:after="40"/>
              <w:jc w:val="center"/>
              <w:rPr>
                <w:rFonts w:ascii="Rockwell" w:hAnsi="Rockwell"/>
              </w:rPr>
            </w:pPr>
            <w:r w:rsidRPr="005949EC">
              <w:rPr>
                <w:rFonts w:ascii="Rockwell" w:hAnsi="Rockwell"/>
              </w:rPr>
              <w:t>Poste</w:t>
            </w:r>
          </w:p>
        </w:tc>
        <w:tc>
          <w:tcPr>
            <w:tcW w:w="2835" w:type="dxa"/>
            <w:tcBorders>
              <w:bottom w:val="single" w:sz="6" w:space="0" w:color="auto"/>
            </w:tcBorders>
            <w:vAlign w:val="center"/>
          </w:tcPr>
          <w:p w14:paraId="10E10B2B" w14:textId="77777777" w:rsidR="00C568FB" w:rsidRPr="005949EC" w:rsidRDefault="00C568FB" w:rsidP="00C568FB">
            <w:pPr>
              <w:spacing w:before="40" w:after="40"/>
              <w:jc w:val="center"/>
              <w:rPr>
                <w:rFonts w:ascii="Rockwell" w:hAnsi="Rockwell"/>
              </w:rPr>
            </w:pPr>
            <w:r w:rsidRPr="005949EC">
              <w:rPr>
                <w:rFonts w:ascii="Rockwell" w:hAnsi="Rockwell"/>
              </w:rPr>
              <w:t>Tâche(s)</w:t>
            </w:r>
          </w:p>
        </w:tc>
      </w:tr>
      <w:tr w:rsidR="00C568FB" w:rsidRPr="005949EC" w14:paraId="79042119"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Borders>
              <w:top w:val="single" w:sz="6" w:space="0" w:color="auto"/>
            </w:tcBorders>
          </w:tcPr>
          <w:p w14:paraId="651CB030" w14:textId="77777777" w:rsidR="00C568FB" w:rsidRPr="005949EC" w:rsidRDefault="00C568FB" w:rsidP="00C568FB">
            <w:pPr>
              <w:rPr>
                <w:rFonts w:ascii="Rockwell" w:hAnsi="Rockwell"/>
              </w:rPr>
            </w:pPr>
          </w:p>
          <w:p w14:paraId="18A01E1F" w14:textId="77777777" w:rsidR="00C568FB" w:rsidRPr="005949EC" w:rsidRDefault="00C568FB" w:rsidP="00C568FB">
            <w:pPr>
              <w:rPr>
                <w:rFonts w:ascii="Rockwell" w:hAnsi="Rockwell"/>
              </w:rPr>
            </w:pPr>
          </w:p>
        </w:tc>
        <w:tc>
          <w:tcPr>
            <w:tcW w:w="1276" w:type="dxa"/>
            <w:tcBorders>
              <w:top w:val="single" w:sz="6" w:space="0" w:color="auto"/>
            </w:tcBorders>
          </w:tcPr>
          <w:p w14:paraId="51B04854" w14:textId="77777777" w:rsidR="00C568FB" w:rsidRPr="005949EC" w:rsidRDefault="00C568FB" w:rsidP="00C568FB">
            <w:pPr>
              <w:rPr>
                <w:rFonts w:ascii="Rockwell" w:hAnsi="Rockwell"/>
              </w:rPr>
            </w:pPr>
          </w:p>
        </w:tc>
        <w:tc>
          <w:tcPr>
            <w:tcW w:w="1701" w:type="dxa"/>
            <w:tcBorders>
              <w:top w:val="single" w:sz="6" w:space="0" w:color="auto"/>
            </w:tcBorders>
          </w:tcPr>
          <w:p w14:paraId="72D399C7" w14:textId="77777777" w:rsidR="00C568FB" w:rsidRPr="005949EC" w:rsidRDefault="00C568FB" w:rsidP="00C568FB">
            <w:pPr>
              <w:rPr>
                <w:rFonts w:ascii="Rockwell" w:hAnsi="Rockwell"/>
              </w:rPr>
            </w:pPr>
          </w:p>
        </w:tc>
        <w:tc>
          <w:tcPr>
            <w:tcW w:w="1275" w:type="dxa"/>
            <w:tcBorders>
              <w:top w:val="single" w:sz="6" w:space="0" w:color="auto"/>
            </w:tcBorders>
          </w:tcPr>
          <w:p w14:paraId="3ABF4A46" w14:textId="77777777" w:rsidR="00C568FB" w:rsidRPr="005949EC" w:rsidRDefault="00C568FB" w:rsidP="00C568FB">
            <w:pPr>
              <w:rPr>
                <w:rFonts w:ascii="Rockwell" w:hAnsi="Rockwell"/>
              </w:rPr>
            </w:pPr>
          </w:p>
        </w:tc>
        <w:tc>
          <w:tcPr>
            <w:tcW w:w="2835" w:type="dxa"/>
            <w:tcBorders>
              <w:top w:val="single" w:sz="6" w:space="0" w:color="auto"/>
            </w:tcBorders>
          </w:tcPr>
          <w:p w14:paraId="57913752" w14:textId="77777777" w:rsidR="00C568FB" w:rsidRPr="005949EC" w:rsidRDefault="00C568FB" w:rsidP="00C568FB">
            <w:pPr>
              <w:rPr>
                <w:rFonts w:ascii="Rockwell" w:hAnsi="Rockwell"/>
              </w:rPr>
            </w:pPr>
          </w:p>
        </w:tc>
      </w:tr>
      <w:tr w:rsidR="00C568FB" w:rsidRPr="005949EC" w14:paraId="1BA5ED0F"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Pr>
          <w:p w14:paraId="2E76B3E5" w14:textId="77777777" w:rsidR="00C568FB" w:rsidRPr="005949EC" w:rsidRDefault="00C568FB" w:rsidP="00C568FB">
            <w:pPr>
              <w:rPr>
                <w:rFonts w:ascii="Rockwell" w:hAnsi="Rockwell"/>
              </w:rPr>
            </w:pPr>
          </w:p>
          <w:p w14:paraId="1AE01CC1" w14:textId="77777777" w:rsidR="00C568FB" w:rsidRPr="005949EC" w:rsidRDefault="00C568FB" w:rsidP="00C568FB">
            <w:pPr>
              <w:rPr>
                <w:rFonts w:ascii="Rockwell" w:hAnsi="Rockwell"/>
              </w:rPr>
            </w:pPr>
          </w:p>
        </w:tc>
        <w:tc>
          <w:tcPr>
            <w:tcW w:w="1276" w:type="dxa"/>
          </w:tcPr>
          <w:p w14:paraId="22BBD34F" w14:textId="77777777" w:rsidR="00C568FB" w:rsidRPr="005949EC" w:rsidRDefault="00C568FB" w:rsidP="00C568FB">
            <w:pPr>
              <w:rPr>
                <w:rFonts w:ascii="Rockwell" w:hAnsi="Rockwell"/>
              </w:rPr>
            </w:pPr>
          </w:p>
        </w:tc>
        <w:tc>
          <w:tcPr>
            <w:tcW w:w="1701" w:type="dxa"/>
          </w:tcPr>
          <w:p w14:paraId="1AA64436" w14:textId="77777777" w:rsidR="00C568FB" w:rsidRPr="005949EC" w:rsidRDefault="00C568FB" w:rsidP="00C568FB">
            <w:pPr>
              <w:rPr>
                <w:rFonts w:ascii="Rockwell" w:hAnsi="Rockwell"/>
              </w:rPr>
            </w:pPr>
          </w:p>
        </w:tc>
        <w:tc>
          <w:tcPr>
            <w:tcW w:w="1275" w:type="dxa"/>
          </w:tcPr>
          <w:p w14:paraId="77937C2B" w14:textId="77777777" w:rsidR="00C568FB" w:rsidRPr="005949EC" w:rsidRDefault="00C568FB" w:rsidP="00C568FB">
            <w:pPr>
              <w:rPr>
                <w:rFonts w:ascii="Rockwell" w:hAnsi="Rockwell"/>
              </w:rPr>
            </w:pPr>
          </w:p>
        </w:tc>
        <w:tc>
          <w:tcPr>
            <w:tcW w:w="2835" w:type="dxa"/>
          </w:tcPr>
          <w:p w14:paraId="700F726F" w14:textId="77777777" w:rsidR="00C568FB" w:rsidRPr="005949EC" w:rsidRDefault="00C568FB" w:rsidP="00C568FB">
            <w:pPr>
              <w:rPr>
                <w:rFonts w:ascii="Rockwell" w:hAnsi="Rockwell"/>
              </w:rPr>
            </w:pPr>
          </w:p>
        </w:tc>
      </w:tr>
      <w:tr w:rsidR="00C568FB" w:rsidRPr="005949EC" w14:paraId="1449EA15"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Pr>
          <w:p w14:paraId="47841F1B" w14:textId="77777777" w:rsidR="00C568FB" w:rsidRPr="005949EC" w:rsidRDefault="00C568FB" w:rsidP="00C568FB">
            <w:pPr>
              <w:rPr>
                <w:rFonts w:ascii="Rockwell" w:hAnsi="Rockwell"/>
              </w:rPr>
            </w:pPr>
          </w:p>
          <w:p w14:paraId="32AA33AA" w14:textId="77777777" w:rsidR="00C568FB" w:rsidRPr="005949EC" w:rsidRDefault="00C568FB" w:rsidP="00C568FB">
            <w:pPr>
              <w:rPr>
                <w:rFonts w:ascii="Rockwell" w:hAnsi="Rockwell"/>
              </w:rPr>
            </w:pPr>
          </w:p>
        </w:tc>
        <w:tc>
          <w:tcPr>
            <w:tcW w:w="1276" w:type="dxa"/>
          </w:tcPr>
          <w:p w14:paraId="468CC6F7" w14:textId="77777777" w:rsidR="00C568FB" w:rsidRPr="005949EC" w:rsidRDefault="00C568FB" w:rsidP="00C568FB">
            <w:pPr>
              <w:pStyle w:val="BankNormal"/>
              <w:spacing w:after="0"/>
              <w:rPr>
                <w:rFonts w:ascii="Rockwell" w:hAnsi="Rockwell"/>
              </w:rPr>
            </w:pPr>
          </w:p>
        </w:tc>
        <w:tc>
          <w:tcPr>
            <w:tcW w:w="1701" w:type="dxa"/>
          </w:tcPr>
          <w:p w14:paraId="21B9D324" w14:textId="77777777" w:rsidR="00C568FB" w:rsidRPr="005949EC" w:rsidRDefault="00C568FB" w:rsidP="00C568FB">
            <w:pPr>
              <w:rPr>
                <w:rFonts w:ascii="Rockwell" w:hAnsi="Rockwell"/>
              </w:rPr>
            </w:pPr>
          </w:p>
        </w:tc>
        <w:tc>
          <w:tcPr>
            <w:tcW w:w="1275" w:type="dxa"/>
          </w:tcPr>
          <w:p w14:paraId="70E5C4A5" w14:textId="77777777" w:rsidR="00C568FB" w:rsidRPr="005949EC" w:rsidRDefault="00C568FB" w:rsidP="00C568FB">
            <w:pPr>
              <w:rPr>
                <w:rFonts w:ascii="Rockwell" w:hAnsi="Rockwell"/>
              </w:rPr>
            </w:pPr>
          </w:p>
        </w:tc>
        <w:tc>
          <w:tcPr>
            <w:tcW w:w="2835" w:type="dxa"/>
          </w:tcPr>
          <w:p w14:paraId="39B5F377" w14:textId="77777777" w:rsidR="00C568FB" w:rsidRPr="005949EC" w:rsidRDefault="00C568FB" w:rsidP="00C568FB">
            <w:pPr>
              <w:rPr>
                <w:rFonts w:ascii="Rockwell" w:hAnsi="Rockwell"/>
              </w:rPr>
            </w:pPr>
          </w:p>
        </w:tc>
      </w:tr>
      <w:tr w:rsidR="00C568FB" w:rsidRPr="005949EC" w14:paraId="5EC5AEB4"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Pr>
          <w:p w14:paraId="72A5F6E6" w14:textId="77777777" w:rsidR="00C568FB" w:rsidRPr="005949EC" w:rsidRDefault="00C568FB" w:rsidP="00C568FB">
            <w:pPr>
              <w:rPr>
                <w:rFonts w:ascii="Rockwell" w:hAnsi="Rockwell"/>
              </w:rPr>
            </w:pPr>
          </w:p>
          <w:p w14:paraId="63FDDC80" w14:textId="77777777" w:rsidR="00C568FB" w:rsidRPr="005949EC" w:rsidRDefault="00C568FB" w:rsidP="00C568FB">
            <w:pPr>
              <w:rPr>
                <w:rFonts w:ascii="Rockwell" w:hAnsi="Rockwell"/>
              </w:rPr>
            </w:pPr>
          </w:p>
        </w:tc>
        <w:tc>
          <w:tcPr>
            <w:tcW w:w="1276" w:type="dxa"/>
          </w:tcPr>
          <w:p w14:paraId="1D00F996" w14:textId="77777777" w:rsidR="00C568FB" w:rsidRPr="005949EC" w:rsidRDefault="00C568FB" w:rsidP="00C568FB">
            <w:pPr>
              <w:rPr>
                <w:rFonts w:ascii="Rockwell" w:hAnsi="Rockwell"/>
              </w:rPr>
            </w:pPr>
          </w:p>
        </w:tc>
        <w:tc>
          <w:tcPr>
            <w:tcW w:w="1701" w:type="dxa"/>
          </w:tcPr>
          <w:p w14:paraId="4973B639" w14:textId="77777777" w:rsidR="00C568FB" w:rsidRPr="005949EC" w:rsidRDefault="00C568FB" w:rsidP="00C568FB">
            <w:pPr>
              <w:rPr>
                <w:rFonts w:ascii="Rockwell" w:hAnsi="Rockwell"/>
              </w:rPr>
            </w:pPr>
          </w:p>
        </w:tc>
        <w:tc>
          <w:tcPr>
            <w:tcW w:w="1275" w:type="dxa"/>
          </w:tcPr>
          <w:p w14:paraId="77229487" w14:textId="77777777" w:rsidR="00C568FB" w:rsidRPr="005949EC" w:rsidRDefault="00C568FB" w:rsidP="00C568FB">
            <w:pPr>
              <w:rPr>
                <w:rFonts w:ascii="Rockwell" w:hAnsi="Rockwell"/>
              </w:rPr>
            </w:pPr>
          </w:p>
        </w:tc>
        <w:tc>
          <w:tcPr>
            <w:tcW w:w="2835" w:type="dxa"/>
          </w:tcPr>
          <w:p w14:paraId="04A8E77F" w14:textId="77777777" w:rsidR="00C568FB" w:rsidRPr="005949EC" w:rsidRDefault="00C568FB" w:rsidP="00C568FB">
            <w:pPr>
              <w:rPr>
                <w:rFonts w:ascii="Rockwell" w:hAnsi="Rockwell"/>
              </w:rPr>
            </w:pPr>
          </w:p>
        </w:tc>
      </w:tr>
      <w:tr w:rsidR="00C568FB" w:rsidRPr="005949EC" w14:paraId="3CAE3EFB"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Pr>
          <w:p w14:paraId="60CC18BD" w14:textId="77777777" w:rsidR="00C568FB" w:rsidRPr="005949EC" w:rsidRDefault="00C568FB" w:rsidP="00C568FB">
            <w:pPr>
              <w:rPr>
                <w:rFonts w:ascii="Rockwell" w:hAnsi="Rockwell"/>
              </w:rPr>
            </w:pPr>
          </w:p>
          <w:p w14:paraId="10DDF357" w14:textId="77777777" w:rsidR="00C568FB" w:rsidRPr="005949EC" w:rsidRDefault="00C568FB" w:rsidP="00C568FB">
            <w:pPr>
              <w:rPr>
                <w:rFonts w:ascii="Rockwell" w:hAnsi="Rockwell"/>
              </w:rPr>
            </w:pPr>
          </w:p>
        </w:tc>
        <w:tc>
          <w:tcPr>
            <w:tcW w:w="1276" w:type="dxa"/>
          </w:tcPr>
          <w:p w14:paraId="2DCCFA91" w14:textId="77777777" w:rsidR="00C568FB" w:rsidRPr="005949EC" w:rsidRDefault="00C568FB" w:rsidP="00C568FB">
            <w:pPr>
              <w:rPr>
                <w:rFonts w:ascii="Rockwell" w:hAnsi="Rockwell"/>
              </w:rPr>
            </w:pPr>
          </w:p>
        </w:tc>
        <w:tc>
          <w:tcPr>
            <w:tcW w:w="1701" w:type="dxa"/>
          </w:tcPr>
          <w:p w14:paraId="2BB55BBA" w14:textId="77777777" w:rsidR="00C568FB" w:rsidRPr="005949EC" w:rsidRDefault="00C568FB" w:rsidP="00C568FB">
            <w:pPr>
              <w:rPr>
                <w:rFonts w:ascii="Rockwell" w:hAnsi="Rockwell"/>
              </w:rPr>
            </w:pPr>
          </w:p>
        </w:tc>
        <w:tc>
          <w:tcPr>
            <w:tcW w:w="1275" w:type="dxa"/>
          </w:tcPr>
          <w:p w14:paraId="678CBA3F" w14:textId="77777777" w:rsidR="00C568FB" w:rsidRPr="005949EC" w:rsidRDefault="00C568FB" w:rsidP="00C568FB">
            <w:pPr>
              <w:rPr>
                <w:rFonts w:ascii="Rockwell" w:hAnsi="Rockwell"/>
              </w:rPr>
            </w:pPr>
          </w:p>
        </w:tc>
        <w:tc>
          <w:tcPr>
            <w:tcW w:w="2835" w:type="dxa"/>
          </w:tcPr>
          <w:p w14:paraId="1CD1EE43" w14:textId="77777777" w:rsidR="00C568FB" w:rsidRPr="005949EC" w:rsidRDefault="00C568FB" w:rsidP="00C568FB">
            <w:pPr>
              <w:rPr>
                <w:rFonts w:ascii="Rockwell" w:hAnsi="Rockwell"/>
              </w:rPr>
            </w:pPr>
          </w:p>
        </w:tc>
      </w:tr>
      <w:tr w:rsidR="00C568FB" w:rsidRPr="005949EC" w14:paraId="27D79218"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Pr>
          <w:p w14:paraId="03B2F755" w14:textId="77777777" w:rsidR="00C568FB" w:rsidRPr="005949EC" w:rsidRDefault="00C568FB" w:rsidP="00C568FB">
            <w:pPr>
              <w:rPr>
                <w:rFonts w:ascii="Rockwell" w:hAnsi="Rockwell"/>
              </w:rPr>
            </w:pPr>
          </w:p>
          <w:p w14:paraId="03C72AAF" w14:textId="77777777" w:rsidR="00C568FB" w:rsidRPr="005949EC" w:rsidRDefault="00C568FB" w:rsidP="00C568FB">
            <w:pPr>
              <w:rPr>
                <w:rFonts w:ascii="Rockwell" w:hAnsi="Rockwell"/>
              </w:rPr>
            </w:pPr>
          </w:p>
        </w:tc>
        <w:tc>
          <w:tcPr>
            <w:tcW w:w="1276" w:type="dxa"/>
          </w:tcPr>
          <w:p w14:paraId="0ABD34E6" w14:textId="77777777" w:rsidR="00C568FB" w:rsidRPr="005949EC" w:rsidRDefault="00C568FB" w:rsidP="00C568FB">
            <w:pPr>
              <w:rPr>
                <w:rFonts w:ascii="Rockwell" w:hAnsi="Rockwell"/>
              </w:rPr>
            </w:pPr>
          </w:p>
        </w:tc>
        <w:tc>
          <w:tcPr>
            <w:tcW w:w="1701" w:type="dxa"/>
          </w:tcPr>
          <w:p w14:paraId="17A30D4F" w14:textId="77777777" w:rsidR="00C568FB" w:rsidRPr="005949EC" w:rsidRDefault="00C568FB" w:rsidP="00C568FB">
            <w:pPr>
              <w:rPr>
                <w:rFonts w:ascii="Rockwell" w:hAnsi="Rockwell"/>
              </w:rPr>
            </w:pPr>
          </w:p>
        </w:tc>
        <w:tc>
          <w:tcPr>
            <w:tcW w:w="1275" w:type="dxa"/>
          </w:tcPr>
          <w:p w14:paraId="65425A8D" w14:textId="77777777" w:rsidR="00C568FB" w:rsidRPr="005949EC" w:rsidRDefault="00C568FB" w:rsidP="00C568FB">
            <w:pPr>
              <w:rPr>
                <w:rFonts w:ascii="Rockwell" w:hAnsi="Rockwell"/>
              </w:rPr>
            </w:pPr>
          </w:p>
        </w:tc>
        <w:tc>
          <w:tcPr>
            <w:tcW w:w="2835" w:type="dxa"/>
          </w:tcPr>
          <w:p w14:paraId="3D98BEAC" w14:textId="77777777" w:rsidR="00C568FB" w:rsidRPr="005949EC" w:rsidRDefault="00C568FB" w:rsidP="00C568FB">
            <w:pPr>
              <w:rPr>
                <w:rFonts w:ascii="Rockwell" w:hAnsi="Rockwell"/>
              </w:rPr>
            </w:pPr>
          </w:p>
        </w:tc>
      </w:tr>
      <w:tr w:rsidR="00C568FB" w:rsidRPr="005949EC" w14:paraId="74EC0DF9" w14:textId="77777777" w:rsidTr="00C568FB">
        <w:tblPrEx>
          <w:tblBorders>
            <w:top w:val="single" w:sz="6" w:space="0" w:color="auto"/>
            <w:bottom w:val="double" w:sz="6" w:space="0" w:color="auto"/>
            <w:insideH w:val="single" w:sz="6" w:space="0" w:color="auto"/>
            <w:insideV w:val="single" w:sz="6" w:space="0" w:color="auto"/>
          </w:tblBorders>
        </w:tblPrEx>
        <w:tc>
          <w:tcPr>
            <w:tcW w:w="1535" w:type="dxa"/>
          </w:tcPr>
          <w:p w14:paraId="140C72BF" w14:textId="77777777" w:rsidR="00C568FB" w:rsidRPr="005949EC" w:rsidRDefault="00C568FB" w:rsidP="00C568FB">
            <w:pPr>
              <w:rPr>
                <w:rFonts w:ascii="Rockwell" w:hAnsi="Rockwell"/>
              </w:rPr>
            </w:pPr>
          </w:p>
          <w:p w14:paraId="3C9ABC90" w14:textId="77777777" w:rsidR="00C568FB" w:rsidRPr="005949EC" w:rsidRDefault="00C568FB" w:rsidP="00C568FB">
            <w:pPr>
              <w:rPr>
                <w:rFonts w:ascii="Rockwell" w:hAnsi="Rockwell"/>
              </w:rPr>
            </w:pPr>
          </w:p>
        </w:tc>
        <w:tc>
          <w:tcPr>
            <w:tcW w:w="1276" w:type="dxa"/>
          </w:tcPr>
          <w:p w14:paraId="1740BC7A" w14:textId="77777777" w:rsidR="00C568FB" w:rsidRPr="005949EC" w:rsidRDefault="00C568FB" w:rsidP="00C568FB">
            <w:pPr>
              <w:rPr>
                <w:rFonts w:ascii="Rockwell" w:hAnsi="Rockwell"/>
              </w:rPr>
            </w:pPr>
          </w:p>
        </w:tc>
        <w:tc>
          <w:tcPr>
            <w:tcW w:w="1701" w:type="dxa"/>
          </w:tcPr>
          <w:p w14:paraId="298B57D5" w14:textId="77777777" w:rsidR="00C568FB" w:rsidRPr="005949EC" w:rsidRDefault="00C568FB" w:rsidP="00C568FB">
            <w:pPr>
              <w:rPr>
                <w:rFonts w:ascii="Rockwell" w:hAnsi="Rockwell"/>
              </w:rPr>
            </w:pPr>
          </w:p>
        </w:tc>
        <w:tc>
          <w:tcPr>
            <w:tcW w:w="1275" w:type="dxa"/>
          </w:tcPr>
          <w:p w14:paraId="61B5531B" w14:textId="77777777" w:rsidR="00C568FB" w:rsidRPr="005949EC" w:rsidRDefault="00C568FB" w:rsidP="00C568FB">
            <w:pPr>
              <w:rPr>
                <w:rFonts w:ascii="Rockwell" w:hAnsi="Rockwell"/>
              </w:rPr>
            </w:pPr>
          </w:p>
        </w:tc>
        <w:tc>
          <w:tcPr>
            <w:tcW w:w="2835" w:type="dxa"/>
          </w:tcPr>
          <w:p w14:paraId="04420CA7" w14:textId="77777777" w:rsidR="00C568FB" w:rsidRPr="005949EC" w:rsidRDefault="00C568FB" w:rsidP="00C568FB">
            <w:pPr>
              <w:rPr>
                <w:rFonts w:ascii="Rockwell" w:hAnsi="Rockwell"/>
              </w:rPr>
            </w:pPr>
          </w:p>
        </w:tc>
      </w:tr>
    </w:tbl>
    <w:p w14:paraId="7E8B058D" w14:textId="77777777" w:rsidR="00C17183" w:rsidRPr="005949EC" w:rsidRDefault="00FC30E7" w:rsidP="00C17183">
      <w:pPr>
        <w:rPr>
          <w:rFonts w:ascii="Rockwell" w:hAnsi="Rockwell"/>
        </w:rPr>
      </w:pPr>
      <w:r w:rsidRPr="005949EC">
        <w:rPr>
          <w:rFonts w:ascii="Rockwell" w:hAnsi="Rockwell"/>
        </w:rPr>
        <w:br w:type="page"/>
      </w:r>
    </w:p>
    <w:p w14:paraId="366100E3" w14:textId="40EF5703" w:rsidR="00C17183" w:rsidRPr="008F5C76" w:rsidRDefault="008F5C76" w:rsidP="00C17183">
      <w:pPr>
        <w:jc w:val="center"/>
        <w:rPr>
          <w:rFonts w:ascii="Rockwell" w:hAnsi="Rockwell"/>
          <w:b/>
          <w:smallCaps/>
          <w:sz w:val="32"/>
          <w:szCs w:val="32"/>
        </w:rPr>
      </w:pPr>
      <w:r w:rsidRPr="008F5C76">
        <w:rPr>
          <w:rFonts w:ascii="Rockwell" w:hAnsi="Rockwell"/>
          <w:b/>
          <w:smallCaps/>
          <w:sz w:val="32"/>
          <w:szCs w:val="32"/>
        </w:rPr>
        <w:lastRenderedPageBreak/>
        <w:t>FORMULAIRE TECH-6. MODELE DE CURRICULUM VITAE (CV) DU PERSONNEL CLE PROPOSE</w:t>
      </w:r>
    </w:p>
    <w:p w14:paraId="426BD84F" w14:textId="77777777" w:rsidR="00C17183" w:rsidRPr="005949EC" w:rsidRDefault="00C17183" w:rsidP="00C17183">
      <w:pPr>
        <w:rPr>
          <w:rFonts w:ascii="Rockwell" w:hAnsi="Rockwell"/>
        </w:rPr>
      </w:pPr>
    </w:p>
    <w:p w14:paraId="3E56325B" w14:textId="77777777" w:rsidR="00C17183" w:rsidRPr="005949EC" w:rsidRDefault="00C17183" w:rsidP="00C17183">
      <w:pPr>
        <w:pStyle w:val="BankNormal"/>
        <w:spacing w:after="0"/>
        <w:rPr>
          <w:rFonts w:ascii="Rockwell" w:hAnsi="Rockwell"/>
        </w:rPr>
      </w:pPr>
    </w:p>
    <w:p w14:paraId="0BD696DE" w14:textId="118D03C1" w:rsidR="00C17183" w:rsidRPr="000F283A" w:rsidRDefault="00C17183" w:rsidP="000F283A">
      <w:pPr>
        <w:pStyle w:val="Paragraphedeliste"/>
        <w:numPr>
          <w:ilvl w:val="0"/>
          <w:numId w:val="34"/>
        </w:numPr>
        <w:tabs>
          <w:tab w:val="left" w:pos="4678"/>
          <w:tab w:val="right" w:pos="9000"/>
        </w:tabs>
        <w:rPr>
          <w:rFonts w:ascii="Rockwell" w:hAnsi="Rockwell"/>
          <w:i/>
          <w:sz w:val="23"/>
          <w:szCs w:val="23"/>
        </w:rPr>
      </w:pPr>
      <w:r w:rsidRPr="000F283A">
        <w:rPr>
          <w:rFonts w:ascii="Rockwell" w:hAnsi="Rockwell"/>
          <w:b/>
          <w:sz w:val="23"/>
          <w:szCs w:val="23"/>
        </w:rPr>
        <w:t>Poste</w:t>
      </w:r>
      <w:r w:rsidRPr="000F283A">
        <w:rPr>
          <w:rFonts w:ascii="Rockwell" w:hAnsi="Rockwell"/>
          <w:sz w:val="23"/>
          <w:szCs w:val="23"/>
        </w:rPr>
        <w:t xml:space="preserve"> [</w:t>
      </w:r>
      <w:r w:rsidRPr="000F283A">
        <w:rPr>
          <w:rFonts w:ascii="Rockwell" w:hAnsi="Rockwell"/>
          <w:i/>
          <w:sz w:val="23"/>
          <w:szCs w:val="23"/>
        </w:rPr>
        <w:t xml:space="preserve">un seul </w:t>
      </w:r>
      <w:r w:rsidR="004C1574" w:rsidRPr="000F283A">
        <w:rPr>
          <w:rFonts w:ascii="Rockwell" w:hAnsi="Rockwell"/>
          <w:sz w:val="23"/>
          <w:szCs w:val="23"/>
        </w:rPr>
        <w:t xml:space="preserve">expert </w:t>
      </w:r>
      <w:r w:rsidRPr="000F283A">
        <w:rPr>
          <w:rFonts w:ascii="Rockwell" w:hAnsi="Rockwell"/>
          <w:i/>
          <w:sz w:val="23"/>
          <w:szCs w:val="23"/>
        </w:rPr>
        <w:t>par poste</w:t>
      </w:r>
      <w:r w:rsidRPr="000F283A">
        <w:rPr>
          <w:rFonts w:ascii="Rockwell" w:hAnsi="Rockwell"/>
          <w:sz w:val="23"/>
          <w:szCs w:val="23"/>
        </w:rPr>
        <w:t>]</w:t>
      </w:r>
      <w:r w:rsidRPr="000F283A">
        <w:rPr>
          <w:rFonts w:ascii="Rockwell" w:hAnsi="Rockwell"/>
          <w:i/>
          <w:sz w:val="23"/>
          <w:szCs w:val="23"/>
          <w:u w:val="single"/>
        </w:rPr>
        <w:tab/>
      </w:r>
    </w:p>
    <w:p w14:paraId="426672E7" w14:textId="77777777" w:rsidR="00C17183" w:rsidRPr="008F5C76" w:rsidRDefault="00C17183" w:rsidP="00C17183">
      <w:pPr>
        <w:tabs>
          <w:tab w:val="right" w:pos="9000"/>
        </w:tabs>
        <w:rPr>
          <w:rFonts w:ascii="Rockwell" w:hAnsi="Rockwell"/>
          <w:i/>
          <w:sz w:val="23"/>
          <w:szCs w:val="23"/>
        </w:rPr>
      </w:pPr>
    </w:p>
    <w:p w14:paraId="6F52E0DB" w14:textId="6B5B9AA3" w:rsidR="00C17183" w:rsidRPr="000F283A" w:rsidRDefault="00C17183" w:rsidP="000F283A">
      <w:pPr>
        <w:pStyle w:val="Paragraphedeliste"/>
        <w:numPr>
          <w:ilvl w:val="0"/>
          <w:numId w:val="34"/>
        </w:numPr>
        <w:tabs>
          <w:tab w:val="right" w:pos="9000"/>
        </w:tabs>
        <w:rPr>
          <w:rFonts w:ascii="Rockwell" w:hAnsi="Rockwell"/>
          <w:sz w:val="23"/>
          <w:szCs w:val="23"/>
        </w:rPr>
      </w:pPr>
      <w:r w:rsidRPr="000F283A">
        <w:rPr>
          <w:rFonts w:ascii="Rockwell" w:hAnsi="Rockwell"/>
          <w:b/>
          <w:sz w:val="23"/>
          <w:szCs w:val="23"/>
        </w:rPr>
        <w:t>Nom du Candidat</w:t>
      </w:r>
      <w:r w:rsidRPr="000F283A">
        <w:rPr>
          <w:rFonts w:ascii="Rockwell" w:hAnsi="Rockwell"/>
          <w:sz w:val="23"/>
          <w:szCs w:val="23"/>
        </w:rPr>
        <w:t> [</w:t>
      </w:r>
      <w:r w:rsidRPr="000F283A">
        <w:rPr>
          <w:rFonts w:ascii="Rockwell" w:hAnsi="Rockwell"/>
          <w:i/>
          <w:sz w:val="23"/>
          <w:szCs w:val="23"/>
        </w:rPr>
        <w:t>indiquer le nom de la société proposant le personnel</w:t>
      </w:r>
      <w:r w:rsidRPr="000F283A">
        <w:rPr>
          <w:rFonts w:ascii="Rockwell" w:hAnsi="Rockwell"/>
          <w:sz w:val="23"/>
          <w:szCs w:val="23"/>
        </w:rPr>
        <w:t>]</w:t>
      </w:r>
      <w:r w:rsidRPr="000F283A">
        <w:rPr>
          <w:rFonts w:ascii="Rockwell" w:hAnsi="Rockwell"/>
          <w:sz w:val="23"/>
          <w:szCs w:val="23"/>
          <w:u w:val="single"/>
        </w:rPr>
        <w:tab/>
      </w:r>
    </w:p>
    <w:p w14:paraId="598922B3" w14:textId="77777777" w:rsidR="00C17183" w:rsidRPr="008F5C76" w:rsidRDefault="00C17183" w:rsidP="00C17183">
      <w:pPr>
        <w:tabs>
          <w:tab w:val="right" w:pos="9000"/>
        </w:tabs>
        <w:rPr>
          <w:rFonts w:ascii="Rockwell" w:hAnsi="Rockwell"/>
          <w:sz w:val="23"/>
          <w:szCs w:val="23"/>
        </w:rPr>
      </w:pPr>
    </w:p>
    <w:p w14:paraId="32166796" w14:textId="55AD4FD7" w:rsidR="00C17183" w:rsidRPr="000F283A" w:rsidRDefault="00C17183" w:rsidP="00C17183">
      <w:pPr>
        <w:pStyle w:val="Paragraphedeliste"/>
        <w:numPr>
          <w:ilvl w:val="0"/>
          <w:numId w:val="34"/>
        </w:numPr>
        <w:tabs>
          <w:tab w:val="right" w:pos="9000"/>
        </w:tabs>
        <w:rPr>
          <w:rFonts w:ascii="Rockwell" w:hAnsi="Rockwell"/>
          <w:sz w:val="23"/>
          <w:szCs w:val="23"/>
        </w:rPr>
      </w:pPr>
      <w:r w:rsidRPr="000F283A">
        <w:rPr>
          <w:rFonts w:ascii="Rockwell" w:hAnsi="Rockwell"/>
          <w:b/>
          <w:sz w:val="23"/>
          <w:szCs w:val="23"/>
        </w:rPr>
        <w:t>Nom de l’employé</w:t>
      </w:r>
      <w:r w:rsidRPr="000F283A">
        <w:rPr>
          <w:rFonts w:ascii="Rockwell" w:hAnsi="Rockwell"/>
          <w:sz w:val="23"/>
          <w:szCs w:val="23"/>
        </w:rPr>
        <w:t xml:space="preserve"> [</w:t>
      </w:r>
      <w:r w:rsidRPr="000F283A">
        <w:rPr>
          <w:rFonts w:ascii="Rockwell" w:hAnsi="Rockwell"/>
          <w:i/>
          <w:sz w:val="23"/>
          <w:szCs w:val="23"/>
        </w:rPr>
        <w:t>nom complet</w:t>
      </w:r>
      <w:r w:rsidRPr="000F283A">
        <w:rPr>
          <w:rFonts w:ascii="Rockwell" w:hAnsi="Rockwell"/>
          <w:sz w:val="23"/>
          <w:szCs w:val="23"/>
        </w:rPr>
        <w:t>]</w:t>
      </w:r>
      <w:r w:rsidRPr="000F283A">
        <w:rPr>
          <w:rFonts w:ascii="Rockwell" w:hAnsi="Rockwell"/>
          <w:sz w:val="23"/>
          <w:szCs w:val="23"/>
          <w:u w:val="single"/>
        </w:rPr>
        <w:tab/>
      </w:r>
      <w:r w:rsidR="000F283A">
        <w:rPr>
          <w:rFonts w:ascii="Rockwell" w:hAnsi="Rockwell"/>
          <w:sz w:val="23"/>
          <w:szCs w:val="23"/>
          <w:u w:val="single"/>
        </w:rPr>
        <w:t>________________________________________</w:t>
      </w:r>
    </w:p>
    <w:p w14:paraId="74DCE190" w14:textId="77777777" w:rsidR="000F283A" w:rsidRPr="000F283A" w:rsidRDefault="000F283A" w:rsidP="000F283A">
      <w:pPr>
        <w:pStyle w:val="Paragraphedeliste"/>
        <w:rPr>
          <w:rFonts w:ascii="Rockwell" w:hAnsi="Rockwell"/>
          <w:sz w:val="23"/>
          <w:szCs w:val="23"/>
        </w:rPr>
      </w:pPr>
    </w:p>
    <w:p w14:paraId="48E0085A" w14:textId="48179EE1" w:rsidR="000F283A" w:rsidRPr="000F283A" w:rsidRDefault="000F283A" w:rsidP="000F283A">
      <w:pPr>
        <w:pStyle w:val="Paragraphedeliste"/>
        <w:tabs>
          <w:tab w:val="right" w:pos="9000"/>
        </w:tabs>
        <w:ind w:left="720"/>
        <w:rPr>
          <w:rFonts w:ascii="Rockwell" w:hAnsi="Rockwell"/>
          <w:sz w:val="23"/>
          <w:szCs w:val="23"/>
        </w:rPr>
      </w:pPr>
      <w:r>
        <w:rPr>
          <w:rFonts w:ascii="Rockwell" w:hAnsi="Rockwell"/>
          <w:sz w:val="23"/>
          <w:szCs w:val="23"/>
        </w:rPr>
        <w:t>________________________________________________________________________</w:t>
      </w:r>
    </w:p>
    <w:p w14:paraId="2090AAE1" w14:textId="77777777" w:rsidR="00C17183" w:rsidRPr="008F5C76" w:rsidRDefault="00C17183" w:rsidP="00C17183">
      <w:pPr>
        <w:tabs>
          <w:tab w:val="right" w:pos="9000"/>
        </w:tabs>
        <w:rPr>
          <w:rFonts w:ascii="Rockwell" w:hAnsi="Rockwell"/>
          <w:sz w:val="23"/>
          <w:szCs w:val="23"/>
        </w:rPr>
      </w:pPr>
    </w:p>
    <w:p w14:paraId="68F834DB" w14:textId="7093EA3F" w:rsidR="00C17183" w:rsidRPr="000F283A" w:rsidRDefault="00C17183" w:rsidP="000F283A">
      <w:pPr>
        <w:pStyle w:val="Paragraphedeliste"/>
        <w:numPr>
          <w:ilvl w:val="0"/>
          <w:numId w:val="34"/>
        </w:numPr>
        <w:tabs>
          <w:tab w:val="right" w:pos="9000"/>
        </w:tabs>
        <w:rPr>
          <w:rFonts w:ascii="Rockwell" w:hAnsi="Rockwell"/>
          <w:sz w:val="23"/>
          <w:szCs w:val="23"/>
        </w:rPr>
      </w:pPr>
      <w:r w:rsidRPr="000F283A">
        <w:rPr>
          <w:rFonts w:ascii="Rockwell" w:hAnsi="Rockwell"/>
          <w:b/>
          <w:sz w:val="23"/>
          <w:szCs w:val="23"/>
        </w:rPr>
        <w:t>Date de naissance</w:t>
      </w:r>
      <w:r w:rsidRPr="000F283A">
        <w:rPr>
          <w:rFonts w:ascii="Rockwell" w:hAnsi="Rockwell"/>
          <w:sz w:val="23"/>
          <w:szCs w:val="23"/>
          <w:u w:val="single"/>
        </w:rPr>
        <w:t>_________________</w:t>
      </w:r>
      <w:r w:rsidRPr="000F283A">
        <w:rPr>
          <w:rFonts w:ascii="Rockwell" w:hAnsi="Rockwell"/>
          <w:b/>
          <w:sz w:val="23"/>
          <w:szCs w:val="23"/>
          <w:u w:val="single"/>
        </w:rPr>
        <w:t>__</w:t>
      </w:r>
      <w:r w:rsidRPr="000F283A">
        <w:rPr>
          <w:rFonts w:ascii="Rockwell" w:hAnsi="Rockwell"/>
          <w:b/>
          <w:sz w:val="23"/>
          <w:szCs w:val="23"/>
        </w:rPr>
        <w:t xml:space="preserve"> Nationalité </w:t>
      </w:r>
      <w:r w:rsidRPr="000F283A">
        <w:rPr>
          <w:rFonts w:ascii="Rockwell" w:hAnsi="Rockwell"/>
          <w:sz w:val="23"/>
          <w:szCs w:val="23"/>
          <w:u w:val="single"/>
        </w:rPr>
        <w:tab/>
      </w:r>
    </w:p>
    <w:p w14:paraId="15109B77" w14:textId="77777777" w:rsidR="00C17183" w:rsidRPr="008F5C76" w:rsidRDefault="00C17183" w:rsidP="00C17183">
      <w:pPr>
        <w:tabs>
          <w:tab w:val="right" w:pos="9000"/>
        </w:tabs>
        <w:rPr>
          <w:rFonts w:ascii="Rockwell" w:hAnsi="Rockwell"/>
          <w:sz w:val="23"/>
          <w:szCs w:val="23"/>
        </w:rPr>
      </w:pPr>
    </w:p>
    <w:p w14:paraId="7EC6EACD" w14:textId="182DF8B0" w:rsidR="00A551CA" w:rsidRPr="000F283A" w:rsidRDefault="00A551CA" w:rsidP="000F283A">
      <w:pPr>
        <w:pStyle w:val="Paragraphedeliste"/>
        <w:numPr>
          <w:ilvl w:val="0"/>
          <w:numId w:val="34"/>
        </w:numPr>
        <w:tabs>
          <w:tab w:val="right" w:pos="9000"/>
        </w:tabs>
        <w:rPr>
          <w:rFonts w:ascii="Rockwell" w:hAnsi="Rockwell"/>
          <w:b/>
          <w:sz w:val="23"/>
          <w:szCs w:val="23"/>
        </w:rPr>
      </w:pPr>
      <w:r w:rsidRPr="000F283A">
        <w:rPr>
          <w:rFonts w:ascii="Rockwell" w:hAnsi="Rockwell"/>
          <w:b/>
          <w:sz w:val="23"/>
          <w:szCs w:val="23"/>
        </w:rPr>
        <w:t>contacts téléphonique et électronique de l’employé :__________________________</w:t>
      </w:r>
    </w:p>
    <w:p w14:paraId="21873EBE" w14:textId="77777777" w:rsidR="00A551CA" w:rsidRPr="008F5C76" w:rsidRDefault="00A551CA" w:rsidP="00C17183">
      <w:pPr>
        <w:tabs>
          <w:tab w:val="right" w:pos="9000"/>
        </w:tabs>
        <w:rPr>
          <w:rFonts w:ascii="Rockwell" w:hAnsi="Rockwell"/>
          <w:b/>
          <w:sz w:val="23"/>
          <w:szCs w:val="23"/>
        </w:rPr>
      </w:pPr>
    </w:p>
    <w:p w14:paraId="3928D8E8" w14:textId="1DA4362E" w:rsidR="00C17183" w:rsidRPr="000F283A" w:rsidRDefault="00C17183" w:rsidP="000F283A">
      <w:pPr>
        <w:pStyle w:val="Paragraphedeliste"/>
        <w:numPr>
          <w:ilvl w:val="0"/>
          <w:numId w:val="34"/>
        </w:numPr>
        <w:tabs>
          <w:tab w:val="right" w:pos="9000"/>
        </w:tabs>
        <w:rPr>
          <w:rFonts w:ascii="Rockwell" w:hAnsi="Rockwell"/>
          <w:sz w:val="23"/>
          <w:szCs w:val="23"/>
        </w:rPr>
      </w:pPr>
      <w:r w:rsidRPr="000F283A">
        <w:rPr>
          <w:rFonts w:ascii="Rockwell" w:hAnsi="Rockwell"/>
          <w:b/>
          <w:sz w:val="23"/>
          <w:szCs w:val="23"/>
        </w:rPr>
        <w:t>Education/Formation/Cur</w:t>
      </w:r>
      <w:r w:rsidR="00A551CA" w:rsidRPr="000F283A">
        <w:rPr>
          <w:rFonts w:ascii="Rockwell" w:hAnsi="Rockwell"/>
          <w:b/>
          <w:sz w:val="23"/>
          <w:szCs w:val="23"/>
        </w:rPr>
        <w:t>s</w:t>
      </w:r>
      <w:r w:rsidRPr="000F283A">
        <w:rPr>
          <w:rFonts w:ascii="Rockwell" w:hAnsi="Rockwell"/>
          <w:b/>
          <w:sz w:val="23"/>
          <w:szCs w:val="23"/>
        </w:rPr>
        <w:t>us</w:t>
      </w:r>
      <w:r w:rsidR="00626D6F" w:rsidRPr="000F283A">
        <w:rPr>
          <w:rFonts w:ascii="Rockwell" w:hAnsi="Rockwell"/>
          <w:b/>
          <w:sz w:val="23"/>
          <w:szCs w:val="23"/>
        </w:rPr>
        <w:t xml:space="preserve"> </w:t>
      </w:r>
      <w:r w:rsidRPr="000F283A">
        <w:rPr>
          <w:rFonts w:ascii="Rockwell" w:hAnsi="Rockwell"/>
          <w:sz w:val="23"/>
          <w:szCs w:val="23"/>
        </w:rPr>
        <w:t>[</w:t>
      </w:r>
      <w:r w:rsidRPr="000F283A">
        <w:rPr>
          <w:rFonts w:ascii="Rockwell" w:hAnsi="Rockwell"/>
          <w:i/>
          <w:sz w:val="23"/>
          <w:szCs w:val="23"/>
        </w:rPr>
        <w:t>Indiquer les études universitaires et autres études spécialisées de l’employé ainsi que les noms des institutions fréquentées, les diplômes obtenus et les dates auxquelles ils l’ont été</w:t>
      </w:r>
      <w:r w:rsidRPr="000F283A">
        <w:rPr>
          <w:rFonts w:ascii="Rockwell" w:hAnsi="Rockwell"/>
          <w:sz w:val="23"/>
          <w:szCs w:val="23"/>
        </w:rPr>
        <w:t xml:space="preserve">] </w:t>
      </w:r>
      <w:r w:rsidRPr="000F283A">
        <w:rPr>
          <w:rFonts w:ascii="Rockwell" w:hAnsi="Rockwell"/>
          <w:i/>
          <w:sz w:val="23"/>
          <w:szCs w:val="23"/>
          <w:u w:val="single"/>
        </w:rPr>
        <w:tab/>
      </w:r>
    </w:p>
    <w:p w14:paraId="6F160A5B" w14:textId="77777777" w:rsidR="00C17183" w:rsidRPr="008F5C76" w:rsidRDefault="00C17183" w:rsidP="00C17183">
      <w:pPr>
        <w:tabs>
          <w:tab w:val="right" w:pos="9000"/>
        </w:tabs>
        <w:rPr>
          <w:rFonts w:ascii="Rockwell" w:hAnsi="Rockwell"/>
          <w:sz w:val="23"/>
          <w:szCs w:val="23"/>
        </w:rPr>
      </w:pPr>
    </w:p>
    <w:p w14:paraId="3B98293D" w14:textId="79E5E894" w:rsidR="00C17183" w:rsidRPr="000F283A" w:rsidRDefault="00C17183" w:rsidP="000F283A">
      <w:pPr>
        <w:pStyle w:val="Paragraphedeliste"/>
        <w:numPr>
          <w:ilvl w:val="0"/>
          <w:numId w:val="34"/>
        </w:numPr>
        <w:tabs>
          <w:tab w:val="right" w:pos="9000"/>
        </w:tabs>
        <w:rPr>
          <w:rFonts w:ascii="Rockwell" w:hAnsi="Rockwell"/>
          <w:b/>
          <w:sz w:val="23"/>
          <w:szCs w:val="23"/>
        </w:rPr>
      </w:pPr>
      <w:r w:rsidRPr="000F283A">
        <w:rPr>
          <w:rFonts w:ascii="Rockwell" w:hAnsi="Rockwell"/>
          <w:b/>
          <w:sz w:val="23"/>
          <w:szCs w:val="23"/>
        </w:rPr>
        <w:t xml:space="preserve">Affiliation à des associations/groupements professionnels </w:t>
      </w:r>
      <w:r w:rsidRPr="000F283A">
        <w:rPr>
          <w:rFonts w:ascii="Rockwell" w:hAnsi="Rockwell"/>
          <w:b/>
          <w:sz w:val="23"/>
          <w:szCs w:val="23"/>
          <w:u w:val="single"/>
        </w:rPr>
        <w:tab/>
      </w:r>
    </w:p>
    <w:p w14:paraId="5772DD74" w14:textId="77777777" w:rsidR="00C17183" w:rsidRPr="008F5C76" w:rsidRDefault="00C17183" w:rsidP="00C17183">
      <w:pPr>
        <w:tabs>
          <w:tab w:val="right" w:pos="9000"/>
        </w:tabs>
        <w:rPr>
          <w:rFonts w:ascii="Rockwell" w:hAnsi="Rockwell"/>
          <w:sz w:val="23"/>
          <w:szCs w:val="23"/>
          <w:u w:val="single"/>
        </w:rPr>
      </w:pPr>
    </w:p>
    <w:p w14:paraId="6CA6923D" w14:textId="06BAEFAF" w:rsidR="00C17183" w:rsidRPr="008F5C76" w:rsidRDefault="000F283A" w:rsidP="000F283A">
      <w:pPr>
        <w:ind w:left="720"/>
        <w:rPr>
          <w:rFonts w:ascii="Rockwell" w:hAnsi="Rockwell"/>
          <w:sz w:val="23"/>
          <w:szCs w:val="23"/>
        </w:rPr>
      </w:pPr>
      <w:r>
        <w:rPr>
          <w:rFonts w:ascii="Rockwell" w:hAnsi="Rockwell"/>
          <w:sz w:val="23"/>
          <w:szCs w:val="23"/>
        </w:rPr>
        <w:t>________________________________________________________________________</w:t>
      </w:r>
    </w:p>
    <w:p w14:paraId="4D452BF7" w14:textId="77777777" w:rsidR="00C17183" w:rsidRPr="008F5C76" w:rsidRDefault="00C17183" w:rsidP="00C17183">
      <w:pPr>
        <w:tabs>
          <w:tab w:val="right" w:pos="9000"/>
        </w:tabs>
        <w:rPr>
          <w:rFonts w:ascii="Rockwell" w:hAnsi="Rockwell"/>
          <w:sz w:val="23"/>
          <w:szCs w:val="23"/>
        </w:rPr>
      </w:pPr>
    </w:p>
    <w:p w14:paraId="71B47BAB" w14:textId="6314CD33" w:rsidR="00C17183" w:rsidRPr="000F283A" w:rsidRDefault="00C17183" w:rsidP="000F283A">
      <w:pPr>
        <w:pStyle w:val="Paragraphedeliste"/>
        <w:numPr>
          <w:ilvl w:val="0"/>
          <w:numId w:val="34"/>
        </w:numPr>
        <w:tabs>
          <w:tab w:val="right" w:pos="9000"/>
        </w:tabs>
        <w:rPr>
          <w:rFonts w:ascii="Rockwell" w:hAnsi="Rockwell"/>
          <w:sz w:val="23"/>
          <w:szCs w:val="23"/>
        </w:rPr>
      </w:pPr>
      <w:r w:rsidRPr="000F283A">
        <w:rPr>
          <w:rFonts w:ascii="Rockwell" w:hAnsi="Rockwell"/>
          <w:b/>
          <w:sz w:val="23"/>
          <w:szCs w:val="23"/>
        </w:rPr>
        <w:t xml:space="preserve">Autres formations </w:t>
      </w:r>
      <w:r w:rsidRPr="000F283A">
        <w:rPr>
          <w:rFonts w:ascii="Rockwell" w:hAnsi="Rockwell"/>
          <w:sz w:val="23"/>
          <w:szCs w:val="23"/>
        </w:rPr>
        <w:t>[</w:t>
      </w:r>
      <w:r w:rsidRPr="000F283A">
        <w:rPr>
          <w:rFonts w:ascii="Rockwell" w:hAnsi="Rockwell"/>
          <w:i/>
          <w:sz w:val="23"/>
          <w:szCs w:val="23"/>
        </w:rPr>
        <w:t>Indiquer toute autre formation reçue depuis le point 5 ci-dessus</w:t>
      </w:r>
      <w:r w:rsidRPr="000F283A">
        <w:rPr>
          <w:rFonts w:ascii="Rockwell" w:hAnsi="Rockwell"/>
          <w:sz w:val="23"/>
          <w:szCs w:val="23"/>
        </w:rPr>
        <w:t>]</w:t>
      </w:r>
    </w:p>
    <w:p w14:paraId="7C232EF7" w14:textId="2869CDEC" w:rsidR="00C17183" w:rsidRPr="008F5C76" w:rsidRDefault="000F283A" w:rsidP="000F283A">
      <w:pPr>
        <w:ind w:left="720"/>
        <w:rPr>
          <w:rFonts w:ascii="Rockwell" w:hAnsi="Rockwell"/>
          <w:sz w:val="23"/>
          <w:szCs w:val="23"/>
        </w:rPr>
      </w:pPr>
      <w:r>
        <w:rPr>
          <w:rFonts w:ascii="Rockwell" w:hAnsi="Rockwell"/>
          <w:sz w:val="23"/>
          <w:szCs w:val="23"/>
        </w:rPr>
        <w:t>________________________________________________________________________</w:t>
      </w:r>
    </w:p>
    <w:p w14:paraId="6CCDB7C2" w14:textId="77777777" w:rsidR="00C17183" w:rsidRPr="008F5C76" w:rsidRDefault="00C17183" w:rsidP="00C17183">
      <w:pPr>
        <w:tabs>
          <w:tab w:val="right" w:pos="9000"/>
        </w:tabs>
        <w:rPr>
          <w:rFonts w:ascii="Rockwell" w:hAnsi="Rockwell"/>
          <w:sz w:val="23"/>
          <w:szCs w:val="23"/>
        </w:rPr>
      </w:pPr>
    </w:p>
    <w:p w14:paraId="2B0F7B66" w14:textId="1B6803D3" w:rsidR="00C17183" w:rsidRDefault="00C17183" w:rsidP="000F283A">
      <w:pPr>
        <w:pStyle w:val="Paragraphedeliste"/>
        <w:numPr>
          <w:ilvl w:val="0"/>
          <w:numId w:val="34"/>
        </w:numPr>
        <w:tabs>
          <w:tab w:val="right" w:pos="9000"/>
        </w:tabs>
        <w:rPr>
          <w:rFonts w:ascii="Rockwell" w:hAnsi="Rockwell"/>
          <w:sz w:val="23"/>
          <w:szCs w:val="23"/>
        </w:rPr>
      </w:pPr>
      <w:r w:rsidRPr="000F283A">
        <w:rPr>
          <w:rFonts w:ascii="Rockwell" w:hAnsi="Rockwell"/>
          <w:b/>
          <w:sz w:val="23"/>
          <w:szCs w:val="23"/>
        </w:rPr>
        <w:t xml:space="preserve">Pays  où l’employé a travaillé </w:t>
      </w:r>
      <w:r w:rsidRPr="000F283A">
        <w:rPr>
          <w:rFonts w:ascii="Rockwell" w:hAnsi="Rockwell"/>
          <w:sz w:val="23"/>
          <w:szCs w:val="23"/>
        </w:rPr>
        <w:t>[</w:t>
      </w:r>
      <w:r w:rsidRPr="000F283A">
        <w:rPr>
          <w:rFonts w:ascii="Rockwell" w:hAnsi="Rockwell"/>
          <w:i/>
          <w:sz w:val="23"/>
          <w:szCs w:val="23"/>
        </w:rPr>
        <w:t>Donner la liste des pays ou l’employé a travaillé au cours des 10 dernières années</w:t>
      </w:r>
      <w:r w:rsidRPr="000F283A">
        <w:rPr>
          <w:rFonts w:ascii="Rockwell" w:hAnsi="Rockwell"/>
          <w:sz w:val="23"/>
          <w:szCs w:val="23"/>
        </w:rPr>
        <w:t>] :</w:t>
      </w:r>
    </w:p>
    <w:p w14:paraId="64593D38" w14:textId="4E8E67EE" w:rsidR="000F283A" w:rsidRPr="000F283A" w:rsidRDefault="000F283A" w:rsidP="000F283A">
      <w:pPr>
        <w:pStyle w:val="Paragraphedeliste"/>
        <w:tabs>
          <w:tab w:val="right" w:pos="9000"/>
        </w:tabs>
        <w:ind w:left="720"/>
        <w:rPr>
          <w:rFonts w:ascii="Rockwell" w:hAnsi="Rockwell"/>
          <w:sz w:val="23"/>
          <w:szCs w:val="23"/>
        </w:rPr>
      </w:pPr>
      <w:r>
        <w:rPr>
          <w:rFonts w:ascii="Rockwell" w:hAnsi="Rockwell"/>
          <w:b/>
          <w:sz w:val="23"/>
          <w:szCs w:val="23"/>
        </w:rPr>
        <w:t>________________________________________________________________________</w:t>
      </w:r>
    </w:p>
    <w:p w14:paraId="0BFDBD84" w14:textId="77777777" w:rsidR="00C17183" w:rsidRPr="008F5C76" w:rsidRDefault="00C17183" w:rsidP="00C17183">
      <w:pPr>
        <w:tabs>
          <w:tab w:val="right" w:pos="9000"/>
        </w:tabs>
        <w:rPr>
          <w:rFonts w:ascii="Rockwell" w:hAnsi="Rockwell"/>
          <w:sz w:val="23"/>
          <w:szCs w:val="23"/>
        </w:rPr>
      </w:pPr>
    </w:p>
    <w:p w14:paraId="18C705EC" w14:textId="004A198D" w:rsidR="00C17183" w:rsidRDefault="00C17183" w:rsidP="000F283A">
      <w:pPr>
        <w:pStyle w:val="Paragraphedeliste"/>
        <w:numPr>
          <w:ilvl w:val="0"/>
          <w:numId w:val="34"/>
        </w:numPr>
        <w:tabs>
          <w:tab w:val="right" w:pos="9000"/>
        </w:tabs>
        <w:jc w:val="both"/>
        <w:rPr>
          <w:rFonts w:ascii="Rockwell" w:hAnsi="Rockwell"/>
          <w:sz w:val="23"/>
          <w:szCs w:val="23"/>
        </w:rPr>
      </w:pPr>
      <w:r w:rsidRPr="000F283A">
        <w:rPr>
          <w:rFonts w:ascii="Rockwell" w:hAnsi="Rockwell"/>
          <w:b/>
          <w:sz w:val="23"/>
          <w:szCs w:val="23"/>
        </w:rPr>
        <w:t xml:space="preserve">Langues : </w:t>
      </w:r>
      <w:r w:rsidRPr="000F283A">
        <w:rPr>
          <w:rFonts w:ascii="Rockwell" w:hAnsi="Rockwell"/>
          <w:sz w:val="23"/>
          <w:szCs w:val="23"/>
        </w:rPr>
        <w:t>[</w:t>
      </w:r>
      <w:r w:rsidRPr="000F283A">
        <w:rPr>
          <w:rFonts w:ascii="Rockwell" w:hAnsi="Rockwell"/>
          <w:i/>
          <w:sz w:val="23"/>
          <w:szCs w:val="23"/>
        </w:rPr>
        <w:t>Indiquer pour chacune le degré de connaissance : bon, moyen, médiocre pour ce qui est de la</w:t>
      </w:r>
      <w:r w:rsidR="00626D6F" w:rsidRPr="000F283A">
        <w:rPr>
          <w:rFonts w:ascii="Rockwell" w:hAnsi="Rockwell"/>
          <w:i/>
          <w:sz w:val="23"/>
          <w:szCs w:val="23"/>
        </w:rPr>
        <w:t xml:space="preserve"> </w:t>
      </w:r>
      <w:r w:rsidRPr="000F283A">
        <w:rPr>
          <w:rFonts w:ascii="Rockwell" w:hAnsi="Rockwell"/>
          <w:i/>
          <w:sz w:val="23"/>
          <w:szCs w:val="23"/>
        </w:rPr>
        <w:t>langue parlée, lue et écrite</w:t>
      </w:r>
      <w:r w:rsidRPr="000F283A">
        <w:rPr>
          <w:rFonts w:ascii="Rockwell" w:hAnsi="Rockwell"/>
          <w:sz w:val="23"/>
          <w:szCs w:val="23"/>
        </w:rPr>
        <w:t>]</w:t>
      </w:r>
    </w:p>
    <w:p w14:paraId="1E883B06" w14:textId="6B4D255A" w:rsidR="000F283A" w:rsidRPr="000F283A" w:rsidRDefault="000F283A" w:rsidP="000F283A">
      <w:pPr>
        <w:pStyle w:val="Paragraphedeliste"/>
        <w:tabs>
          <w:tab w:val="right" w:pos="9000"/>
        </w:tabs>
        <w:ind w:left="720"/>
        <w:jc w:val="both"/>
        <w:rPr>
          <w:rFonts w:ascii="Rockwell" w:hAnsi="Rockwell"/>
          <w:sz w:val="23"/>
          <w:szCs w:val="23"/>
        </w:rPr>
      </w:pPr>
      <w:r>
        <w:rPr>
          <w:rFonts w:ascii="Rockwell" w:hAnsi="Rockwell"/>
          <w:b/>
          <w:sz w:val="23"/>
          <w:szCs w:val="23"/>
        </w:rPr>
        <w:t>________________________________________________________________________</w:t>
      </w:r>
    </w:p>
    <w:p w14:paraId="263AF94A" w14:textId="77777777" w:rsidR="00C17183" w:rsidRPr="008F5C76" w:rsidRDefault="00C17183" w:rsidP="00C17183">
      <w:pPr>
        <w:tabs>
          <w:tab w:val="right" w:pos="9000"/>
        </w:tabs>
        <w:rPr>
          <w:rFonts w:ascii="Rockwell" w:hAnsi="Rockwell"/>
          <w:sz w:val="23"/>
          <w:szCs w:val="23"/>
          <w:u w:val="single"/>
        </w:rPr>
      </w:pPr>
    </w:p>
    <w:p w14:paraId="0860551C" w14:textId="0F18846A" w:rsidR="00C17183" w:rsidRPr="000F283A" w:rsidRDefault="00C17183" w:rsidP="000F283A">
      <w:pPr>
        <w:pStyle w:val="Paragraphedeliste"/>
        <w:numPr>
          <w:ilvl w:val="0"/>
          <w:numId w:val="34"/>
        </w:numPr>
        <w:tabs>
          <w:tab w:val="right" w:pos="9000"/>
        </w:tabs>
        <w:rPr>
          <w:rFonts w:ascii="Rockwell" w:hAnsi="Rockwell"/>
          <w:sz w:val="23"/>
          <w:szCs w:val="23"/>
        </w:rPr>
      </w:pPr>
      <w:r w:rsidRPr="000F283A">
        <w:rPr>
          <w:rFonts w:ascii="Rockwell" w:hAnsi="Rockwell"/>
          <w:b/>
          <w:sz w:val="23"/>
          <w:szCs w:val="23"/>
        </w:rPr>
        <w:t>Expérience professionnelle :</w:t>
      </w:r>
      <w:r w:rsidRPr="000F283A">
        <w:rPr>
          <w:rFonts w:ascii="Rockwell" w:hAnsi="Rockwell"/>
          <w:sz w:val="23"/>
          <w:szCs w:val="23"/>
        </w:rPr>
        <w:t xml:space="preserve"> [</w:t>
      </w:r>
      <w:r w:rsidRPr="000F283A">
        <w:rPr>
          <w:rFonts w:ascii="Rockwell" w:hAnsi="Rockwell"/>
          <w:i/>
          <w:sz w:val="23"/>
          <w:szCs w:val="23"/>
        </w:rPr>
        <w:t xml:space="preserve">En commençant par son poste actuel, donner la liste par ordre chronologique inverse de tous les emplois exercés par l’employé depuis la fin de ses études. Pour chaque emploi (voir le </w:t>
      </w:r>
      <w:r w:rsidR="00E45CC2" w:rsidRPr="000F283A">
        <w:rPr>
          <w:rFonts w:ascii="Rockwell" w:hAnsi="Rockwell"/>
          <w:i/>
          <w:sz w:val="23"/>
          <w:szCs w:val="23"/>
        </w:rPr>
        <w:t xml:space="preserve">modèle </w:t>
      </w:r>
      <w:r w:rsidRPr="000F283A">
        <w:rPr>
          <w:rFonts w:ascii="Rockwell" w:hAnsi="Rockwell"/>
          <w:i/>
          <w:sz w:val="23"/>
          <w:szCs w:val="23"/>
        </w:rPr>
        <w:t>ci-dessous), donner les dates, le nom de l’employeur et le poste occupé.</w:t>
      </w:r>
      <w:r w:rsidRPr="000F283A">
        <w:rPr>
          <w:rFonts w:ascii="Rockwell" w:hAnsi="Rockwell"/>
          <w:sz w:val="23"/>
          <w:szCs w:val="23"/>
        </w:rPr>
        <w:t>]</w:t>
      </w:r>
    </w:p>
    <w:p w14:paraId="11BB882F" w14:textId="77777777" w:rsidR="00C17183" w:rsidRPr="008F5C76" w:rsidRDefault="00C17183" w:rsidP="00C17183">
      <w:pPr>
        <w:tabs>
          <w:tab w:val="right" w:pos="9000"/>
        </w:tabs>
        <w:rPr>
          <w:rFonts w:ascii="Rockwell" w:hAnsi="Rockwell"/>
          <w:sz w:val="23"/>
          <w:szCs w:val="23"/>
        </w:rPr>
      </w:pPr>
    </w:p>
    <w:p w14:paraId="62642F3D" w14:textId="77777777" w:rsidR="00C17183" w:rsidRPr="008F5C76" w:rsidRDefault="00C17183" w:rsidP="00C17183">
      <w:pPr>
        <w:tabs>
          <w:tab w:val="right" w:pos="9000"/>
        </w:tabs>
        <w:rPr>
          <w:rFonts w:ascii="Rockwell" w:hAnsi="Rockwell"/>
          <w:i/>
          <w:sz w:val="23"/>
          <w:szCs w:val="23"/>
        </w:rPr>
      </w:pPr>
      <w:r w:rsidRPr="008F5C76">
        <w:rPr>
          <w:rFonts w:ascii="Rockwell" w:hAnsi="Rockwell"/>
          <w:sz w:val="23"/>
          <w:szCs w:val="23"/>
        </w:rPr>
        <w:t>Depuis [</w:t>
      </w:r>
      <w:r w:rsidRPr="008F5C76">
        <w:rPr>
          <w:rFonts w:ascii="Rockwell" w:hAnsi="Rockwell"/>
          <w:i/>
          <w:sz w:val="23"/>
          <w:szCs w:val="23"/>
        </w:rPr>
        <w:t>année</w:t>
      </w:r>
      <w:r w:rsidRPr="008F5C76">
        <w:rPr>
          <w:rFonts w:ascii="Rockwell" w:hAnsi="Rockwell"/>
          <w:sz w:val="23"/>
          <w:szCs w:val="23"/>
        </w:rPr>
        <w:t>] _______ jusqu’à [</w:t>
      </w:r>
      <w:r w:rsidRPr="008F5C76">
        <w:rPr>
          <w:rFonts w:ascii="Rockwell" w:hAnsi="Rockwell"/>
          <w:i/>
          <w:sz w:val="23"/>
          <w:szCs w:val="23"/>
        </w:rPr>
        <w:t>année</w:t>
      </w:r>
      <w:r w:rsidRPr="008F5C76">
        <w:rPr>
          <w:rFonts w:ascii="Rockwell" w:hAnsi="Rockwell"/>
          <w:sz w:val="23"/>
          <w:szCs w:val="23"/>
        </w:rPr>
        <w:t>]___________</w:t>
      </w:r>
    </w:p>
    <w:p w14:paraId="387531E5" w14:textId="77777777" w:rsidR="00C17183" w:rsidRPr="008F5C76" w:rsidRDefault="00C17183" w:rsidP="00C17183">
      <w:pPr>
        <w:tabs>
          <w:tab w:val="right" w:pos="9000"/>
        </w:tabs>
        <w:rPr>
          <w:rFonts w:ascii="Rockwell" w:hAnsi="Rockwell"/>
          <w:sz w:val="23"/>
          <w:szCs w:val="23"/>
        </w:rPr>
      </w:pPr>
      <w:r w:rsidRPr="008F5C76">
        <w:rPr>
          <w:rFonts w:ascii="Rockwell" w:hAnsi="Rockwell"/>
          <w:sz w:val="23"/>
          <w:szCs w:val="23"/>
        </w:rPr>
        <w:t>Employeur :__________________</w:t>
      </w:r>
    </w:p>
    <w:p w14:paraId="0307E5E7" w14:textId="77777777" w:rsidR="00C17183" w:rsidRPr="008F5C76" w:rsidRDefault="00C17183" w:rsidP="00C17183">
      <w:pPr>
        <w:tabs>
          <w:tab w:val="right" w:pos="9000"/>
        </w:tabs>
        <w:rPr>
          <w:rFonts w:ascii="Rockwell" w:hAnsi="Rockwell"/>
          <w:b/>
          <w:sz w:val="23"/>
          <w:szCs w:val="23"/>
        </w:rPr>
      </w:pPr>
      <w:r w:rsidRPr="008F5C76">
        <w:rPr>
          <w:rFonts w:ascii="Rockwell" w:hAnsi="Rockwell"/>
          <w:sz w:val="23"/>
          <w:szCs w:val="23"/>
        </w:rPr>
        <w:t>Poste : ___________________</w:t>
      </w:r>
      <w:r w:rsidRPr="008F5C76">
        <w:rPr>
          <w:rFonts w:ascii="Rockwell" w:hAnsi="Rockwell"/>
          <w:b/>
          <w:sz w:val="23"/>
          <w:szCs w:val="23"/>
        </w:rPr>
        <w:br w:type="page"/>
      </w:r>
    </w:p>
    <w:p w14:paraId="610B7BE0" w14:textId="77777777" w:rsidR="00C17183" w:rsidRPr="005949EC" w:rsidRDefault="00C17183" w:rsidP="00C17183">
      <w:pPr>
        <w:tabs>
          <w:tab w:val="right" w:pos="9000"/>
        </w:tabs>
        <w:rPr>
          <w:rFonts w:ascii="Rockwell" w:hAnsi="Rockwell"/>
          <w:b/>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920"/>
        <w:gridCol w:w="3368"/>
      </w:tblGrid>
      <w:tr w:rsidR="00C17183" w:rsidRPr="000F283A" w14:paraId="036C0599" w14:textId="77777777" w:rsidTr="00E36A48">
        <w:tc>
          <w:tcPr>
            <w:tcW w:w="5920" w:type="dxa"/>
          </w:tcPr>
          <w:p w14:paraId="0C7CFB44" w14:textId="46DCA2EC" w:rsidR="00EB1B6A" w:rsidRPr="00E36A48" w:rsidRDefault="00C17183" w:rsidP="00E36A48">
            <w:pPr>
              <w:pStyle w:val="Paragraphedeliste"/>
              <w:numPr>
                <w:ilvl w:val="0"/>
                <w:numId w:val="34"/>
              </w:numPr>
              <w:tabs>
                <w:tab w:val="right" w:pos="9000"/>
              </w:tabs>
              <w:rPr>
                <w:rFonts w:ascii="Rockwell" w:hAnsi="Rockwell"/>
                <w:b/>
                <w:sz w:val="23"/>
                <w:szCs w:val="23"/>
              </w:rPr>
            </w:pPr>
            <w:r w:rsidRPr="00E36A48">
              <w:rPr>
                <w:rFonts w:ascii="Rockwell" w:hAnsi="Rockwell"/>
                <w:sz w:val="23"/>
                <w:szCs w:val="23"/>
              </w:rPr>
              <w:br w:type="page"/>
            </w:r>
            <w:r w:rsidR="00EB1B6A" w:rsidRPr="00E36A48">
              <w:rPr>
                <w:rFonts w:ascii="Rockwell" w:hAnsi="Rockwell"/>
                <w:b/>
                <w:sz w:val="23"/>
                <w:szCs w:val="23"/>
              </w:rPr>
              <w:t>Expérience de l’employé qui illustre le mieux sa compétence</w:t>
            </w:r>
          </w:p>
          <w:p w14:paraId="31C01B92" w14:textId="77777777" w:rsidR="00EB1B6A" w:rsidRPr="000F283A" w:rsidRDefault="00EB1B6A" w:rsidP="00EB1B6A">
            <w:pPr>
              <w:tabs>
                <w:tab w:val="right" w:pos="9000"/>
              </w:tabs>
              <w:rPr>
                <w:rFonts w:ascii="Rockwell" w:hAnsi="Rockwell"/>
                <w:sz w:val="23"/>
                <w:szCs w:val="23"/>
              </w:rPr>
            </w:pPr>
          </w:p>
          <w:p w14:paraId="31EE8EE6" w14:textId="77777777" w:rsidR="00EB1B6A" w:rsidRPr="000F283A" w:rsidRDefault="00EB1B6A" w:rsidP="00EB1B6A">
            <w:pPr>
              <w:tabs>
                <w:tab w:val="right" w:pos="9000"/>
              </w:tabs>
              <w:rPr>
                <w:rFonts w:ascii="Rockwell" w:hAnsi="Rockwell"/>
                <w:sz w:val="23"/>
                <w:szCs w:val="23"/>
              </w:rPr>
            </w:pPr>
            <w:r w:rsidRPr="000F283A">
              <w:rPr>
                <w:rFonts w:ascii="Rockwell" w:hAnsi="Rockwell"/>
                <w:sz w:val="23"/>
                <w:szCs w:val="23"/>
              </w:rPr>
              <w:t>[</w:t>
            </w:r>
            <w:r w:rsidRPr="000F283A">
              <w:rPr>
                <w:rFonts w:ascii="Rockwell" w:hAnsi="Rockwell"/>
                <w:i/>
                <w:sz w:val="23"/>
                <w:szCs w:val="23"/>
              </w:rPr>
              <w:t>Donner notamment les informations suivantes qui illustrent au mieux la compétence professionnelle de l’employé pour les tâches mentionnées au point 11</w:t>
            </w:r>
            <w:r w:rsidRPr="000F283A">
              <w:rPr>
                <w:rFonts w:ascii="Rockwell" w:hAnsi="Rockwell"/>
                <w:sz w:val="23"/>
                <w:szCs w:val="23"/>
              </w:rPr>
              <w:t>]</w:t>
            </w:r>
          </w:p>
          <w:p w14:paraId="27ECE5BF" w14:textId="77777777" w:rsidR="00EB1B6A" w:rsidRPr="000F283A" w:rsidRDefault="00EB1B6A" w:rsidP="00EB1B6A">
            <w:pPr>
              <w:tabs>
                <w:tab w:val="right" w:pos="9000"/>
              </w:tabs>
              <w:rPr>
                <w:rFonts w:ascii="Rockwell" w:hAnsi="Rockwell"/>
                <w:sz w:val="23"/>
                <w:szCs w:val="23"/>
              </w:rPr>
            </w:pPr>
          </w:p>
          <w:p w14:paraId="4636A235" w14:textId="77777777" w:rsidR="00EB1B6A" w:rsidRPr="000F283A" w:rsidRDefault="00EB1B6A" w:rsidP="00EB1B6A">
            <w:pPr>
              <w:tabs>
                <w:tab w:val="right" w:pos="9000"/>
              </w:tabs>
              <w:rPr>
                <w:rFonts w:ascii="Rockwell" w:hAnsi="Rockwell"/>
                <w:sz w:val="23"/>
                <w:szCs w:val="23"/>
                <w:u w:val="single"/>
              </w:rPr>
            </w:pPr>
            <w:r w:rsidRPr="000F283A">
              <w:rPr>
                <w:rFonts w:ascii="Rockwell" w:hAnsi="Rockwell"/>
                <w:sz w:val="23"/>
                <w:szCs w:val="23"/>
              </w:rPr>
              <w:t xml:space="preserve">Nom du projet ou de la mission : </w:t>
            </w:r>
            <w:r w:rsidRPr="000F283A">
              <w:rPr>
                <w:rFonts w:ascii="Rockwell" w:hAnsi="Rockwell"/>
                <w:sz w:val="23"/>
                <w:szCs w:val="23"/>
                <w:u w:val="single"/>
              </w:rPr>
              <w:t>____________________</w:t>
            </w:r>
          </w:p>
          <w:p w14:paraId="38F9B295" w14:textId="77777777" w:rsidR="00EB1B6A" w:rsidRPr="000F283A" w:rsidRDefault="00EB1B6A" w:rsidP="00EB1B6A">
            <w:pPr>
              <w:tabs>
                <w:tab w:val="right" w:pos="9000"/>
              </w:tabs>
              <w:rPr>
                <w:rFonts w:ascii="Rockwell" w:hAnsi="Rockwell"/>
                <w:sz w:val="23"/>
                <w:szCs w:val="23"/>
              </w:rPr>
            </w:pPr>
          </w:p>
          <w:p w14:paraId="5E44C41C" w14:textId="77777777" w:rsidR="00EB1B6A" w:rsidRPr="000F283A" w:rsidRDefault="00EB1B6A" w:rsidP="00EB1B6A">
            <w:pPr>
              <w:tabs>
                <w:tab w:val="right" w:pos="9000"/>
              </w:tabs>
              <w:rPr>
                <w:rFonts w:ascii="Rockwell" w:hAnsi="Rockwell"/>
                <w:sz w:val="23"/>
                <w:szCs w:val="23"/>
                <w:u w:val="single"/>
              </w:rPr>
            </w:pPr>
            <w:r w:rsidRPr="000F283A">
              <w:rPr>
                <w:rFonts w:ascii="Rockwell" w:hAnsi="Rockwell"/>
                <w:sz w:val="23"/>
                <w:szCs w:val="23"/>
              </w:rPr>
              <w:t xml:space="preserve">Année : </w:t>
            </w:r>
            <w:r w:rsidRPr="000F283A">
              <w:rPr>
                <w:rFonts w:ascii="Rockwell" w:hAnsi="Rockwell"/>
                <w:sz w:val="23"/>
                <w:szCs w:val="23"/>
                <w:u w:val="single"/>
              </w:rPr>
              <w:t xml:space="preserve">______________                     _____ </w:t>
            </w:r>
          </w:p>
          <w:p w14:paraId="0F24590A" w14:textId="77777777" w:rsidR="00EB1B6A" w:rsidRPr="000F283A" w:rsidRDefault="00EB1B6A" w:rsidP="00EB1B6A">
            <w:pPr>
              <w:tabs>
                <w:tab w:val="right" w:pos="9000"/>
              </w:tabs>
              <w:rPr>
                <w:rFonts w:ascii="Rockwell" w:hAnsi="Rockwell"/>
                <w:sz w:val="23"/>
                <w:szCs w:val="23"/>
              </w:rPr>
            </w:pPr>
          </w:p>
          <w:p w14:paraId="00789992" w14:textId="77777777" w:rsidR="00EB1B6A" w:rsidRPr="000F283A" w:rsidRDefault="00EB1B6A" w:rsidP="00EB1B6A">
            <w:pPr>
              <w:pStyle w:val="BankNormal"/>
              <w:tabs>
                <w:tab w:val="right" w:pos="9000"/>
              </w:tabs>
              <w:spacing w:after="0"/>
              <w:rPr>
                <w:rFonts w:ascii="Rockwell" w:hAnsi="Rockwell"/>
                <w:sz w:val="23"/>
                <w:szCs w:val="23"/>
                <w:u w:val="single"/>
              </w:rPr>
            </w:pPr>
            <w:r w:rsidRPr="000F283A">
              <w:rPr>
                <w:rFonts w:ascii="Rockwell" w:hAnsi="Rockwell"/>
                <w:sz w:val="23"/>
                <w:szCs w:val="23"/>
              </w:rPr>
              <w:t>Lieu : </w:t>
            </w:r>
            <w:r w:rsidRPr="000F283A">
              <w:rPr>
                <w:rFonts w:ascii="Rockwell" w:hAnsi="Rockwell"/>
                <w:sz w:val="23"/>
                <w:szCs w:val="23"/>
                <w:u w:val="single"/>
              </w:rPr>
              <w:t>__________________                     ___</w:t>
            </w:r>
          </w:p>
          <w:p w14:paraId="2DA82DB6" w14:textId="77777777" w:rsidR="00EB1B6A" w:rsidRPr="000F283A" w:rsidRDefault="00EB1B6A" w:rsidP="00EB1B6A">
            <w:pPr>
              <w:pStyle w:val="BankNormal"/>
              <w:tabs>
                <w:tab w:val="right" w:pos="9000"/>
              </w:tabs>
              <w:spacing w:after="0"/>
              <w:rPr>
                <w:rFonts w:ascii="Rockwell" w:hAnsi="Rockwell"/>
                <w:sz w:val="23"/>
                <w:szCs w:val="23"/>
                <w:u w:val="single"/>
              </w:rPr>
            </w:pPr>
          </w:p>
          <w:p w14:paraId="27EE7763" w14:textId="77777777" w:rsidR="00EB1B6A" w:rsidRPr="000F283A" w:rsidRDefault="00EB1B6A" w:rsidP="00EB1B6A">
            <w:pPr>
              <w:tabs>
                <w:tab w:val="right" w:pos="9000"/>
              </w:tabs>
              <w:rPr>
                <w:rFonts w:ascii="Rockwell" w:hAnsi="Rockwell"/>
                <w:sz w:val="23"/>
                <w:szCs w:val="23"/>
                <w:u w:val="single"/>
              </w:rPr>
            </w:pPr>
            <w:r w:rsidRPr="000F283A">
              <w:rPr>
                <w:rFonts w:ascii="Rockwell" w:hAnsi="Rockwell"/>
                <w:sz w:val="23"/>
                <w:szCs w:val="23"/>
              </w:rPr>
              <w:t xml:space="preserve">Principales caractéristiques du projet : </w:t>
            </w:r>
            <w:r w:rsidRPr="000F283A">
              <w:rPr>
                <w:rFonts w:ascii="Rockwell" w:hAnsi="Rockwell"/>
                <w:sz w:val="23"/>
                <w:szCs w:val="23"/>
                <w:u w:val="single"/>
              </w:rPr>
              <w:t xml:space="preserve">__________________  </w:t>
            </w:r>
          </w:p>
          <w:p w14:paraId="0266CEE6" w14:textId="77777777" w:rsidR="00EB1B6A" w:rsidRPr="000F283A" w:rsidRDefault="00EB1B6A" w:rsidP="00EB1B6A">
            <w:pPr>
              <w:tabs>
                <w:tab w:val="right" w:pos="9000"/>
              </w:tabs>
              <w:rPr>
                <w:rFonts w:ascii="Rockwell" w:hAnsi="Rockwell"/>
                <w:sz w:val="23"/>
                <w:szCs w:val="23"/>
              </w:rPr>
            </w:pPr>
          </w:p>
          <w:p w14:paraId="3D1BF2AF" w14:textId="77777777" w:rsidR="00EB1B6A" w:rsidRPr="000F283A" w:rsidRDefault="00EB1B6A" w:rsidP="00EB1B6A">
            <w:pPr>
              <w:tabs>
                <w:tab w:val="right" w:pos="9000"/>
              </w:tabs>
              <w:rPr>
                <w:rFonts w:ascii="Rockwell" w:hAnsi="Rockwell"/>
                <w:sz w:val="23"/>
                <w:szCs w:val="23"/>
                <w:u w:val="single"/>
              </w:rPr>
            </w:pPr>
            <w:r w:rsidRPr="000F283A">
              <w:rPr>
                <w:rFonts w:ascii="Rockwell" w:hAnsi="Rockwell"/>
                <w:sz w:val="23"/>
                <w:szCs w:val="23"/>
              </w:rPr>
              <w:t xml:space="preserve">Poste : </w:t>
            </w:r>
            <w:r w:rsidRPr="000F283A">
              <w:rPr>
                <w:rFonts w:ascii="Rockwell" w:hAnsi="Rockwell"/>
                <w:sz w:val="23"/>
                <w:szCs w:val="23"/>
                <w:u w:val="single"/>
              </w:rPr>
              <w:t xml:space="preserve">____________                     ________     </w:t>
            </w:r>
          </w:p>
          <w:p w14:paraId="7439EA58" w14:textId="77777777" w:rsidR="00EB1B6A" w:rsidRPr="000F283A" w:rsidRDefault="00EB1B6A" w:rsidP="00EB1B6A">
            <w:pPr>
              <w:tabs>
                <w:tab w:val="right" w:pos="9000"/>
              </w:tabs>
              <w:rPr>
                <w:rFonts w:ascii="Rockwell" w:hAnsi="Rockwell"/>
                <w:sz w:val="23"/>
                <w:szCs w:val="23"/>
              </w:rPr>
            </w:pPr>
          </w:p>
          <w:p w14:paraId="6CE0250E" w14:textId="77777777" w:rsidR="00EB1B6A" w:rsidRPr="000F283A" w:rsidRDefault="00EB1B6A" w:rsidP="00EB1B6A">
            <w:pPr>
              <w:numPr>
                <w:ilvl w:val="1"/>
                <w:numId w:val="17"/>
              </w:numPr>
              <w:tabs>
                <w:tab w:val="num" w:pos="864"/>
                <w:tab w:val="left" w:pos="5652"/>
                <w:tab w:val="right" w:pos="9000"/>
              </w:tabs>
              <w:spacing w:before="120"/>
              <w:ind w:left="864" w:hanging="504"/>
              <w:rPr>
                <w:rFonts w:ascii="Rockwell" w:hAnsi="Rockwell"/>
                <w:sz w:val="23"/>
                <w:szCs w:val="23"/>
                <w:u w:val="single"/>
              </w:rPr>
            </w:pPr>
            <w:r w:rsidRPr="000F283A">
              <w:rPr>
                <w:rFonts w:ascii="Rockwell" w:hAnsi="Rockwell"/>
                <w:sz w:val="23"/>
                <w:szCs w:val="23"/>
              </w:rPr>
              <w:t xml:space="preserve">Activités : </w:t>
            </w:r>
            <w:r w:rsidRPr="000F283A">
              <w:rPr>
                <w:rFonts w:ascii="Rockwell" w:hAnsi="Rockwell"/>
                <w:sz w:val="23"/>
                <w:szCs w:val="23"/>
                <w:u w:val="single"/>
              </w:rPr>
              <w:t>______                     ___________</w:t>
            </w:r>
          </w:p>
          <w:p w14:paraId="6DFA8A49" w14:textId="77777777" w:rsidR="00EB1B6A" w:rsidRPr="000F283A" w:rsidRDefault="00EB1B6A" w:rsidP="00EB1B6A">
            <w:pPr>
              <w:tabs>
                <w:tab w:val="left" w:pos="576"/>
                <w:tab w:val="left" w:pos="4886"/>
                <w:tab w:val="left" w:pos="5652"/>
                <w:tab w:val="right" w:pos="9000"/>
              </w:tabs>
              <w:ind w:left="360"/>
              <w:rPr>
                <w:rFonts w:ascii="Rockwell" w:hAnsi="Rockwell"/>
                <w:sz w:val="23"/>
                <w:szCs w:val="23"/>
              </w:rPr>
            </w:pPr>
          </w:p>
          <w:p w14:paraId="0BD50C1D" w14:textId="77777777" w:rsidR="00EB1B6A" w:rsidRPr="007C4E0B" w:rsidDel="00EB1B6A" w:rsidRDefault="00EB1B6A" w:rsidP="00E36A48">
            <w:pPr>
              <w:pStyle w:val="Paragraphedeliste"/>
              <w:tabs>
                <w:tab w:val="right" w:pos="9000"/>
              </w:tabs>
              <w:ind w:left="720"/>
              <w:rPr>
                <w:rFonts w:ascii="Rockwell" w:hAnsi="Rockwell"/>
                <w:b/>
                <w:sz w:val="23"/>
                <w:szCs w:val="23"/>
              </w:rPr>
            </w:pPr>
          </w:p>
          <w:p w14:paraId="5307E63A" w14:textId="30E7B24F" w:rsidR="00C17183" w:rsidRPr="000F283A" w:rsidRDefault="00C17183" w:rsidP="00E36A48">
            <w:pPr>
              <w:pStyle w:val="Paragraphedeliste"/>
              <w:numPr>
                <w:ilvl w:val="0"/>
                <w:numId w:val="34"/>
              </w:numPr>
              <w:tabs>
                <w:tab w:val="right" w:pos="9000"/>
              </w:tabs>
              <w:rPr>
                <w:rFonts w:ascii="Rockwell" w:hAnsi="Rockwell"/>
                <w:i/>
                <w:sz w:val="23"/>
                <w:szCs w:val="23"/>
              </w:rPr>
            </w:pPr>
          </w:p>
        </w:tc>
        <w:tc>
          <w:tcPr>
            <w:tcW w:w="3368" w:type="dxa"/>
          </w:tcPr>
          <w:p w14:paraId="073E5A87" w14:textId="43B05525" w:rsidR="00EB1B6A" w:rsidRPr="007C4E0B" w:rsidRDefault="00C17183" w:rsidP="00E36A48">
            <w:pPr>
              <w:pStyle w:val="Paragraphedeliste"/>
              <w:tabs>
                <w:tab w:val="right" w:pos="9000"/>
              </w:tabs>
              <w:ind w:left="720"/>
              <w:rPr>
                <w:rFonts w:ascii="Rockwell" w:hAnsi="Rockwell"/>
                <w:b/>
                <w:sz w:val="23"/>
                <w:szCs w:val="23"/>
              </w:rPr>
            </w:pPr>
            <w:r w:rsidRPr="000F283A">
              <w:rPr>
                <w:rFonts w:ascii="Rockwell" w:hAnsi="Rockwell"/>
                <w:b/>
                <w:sz w:val="23"/>
                <w:szCs w:val="23"/>
              </w:rPr>
              <w:t>1</w:t>
            </w:r>
            <w:r w:rsidR="00EB1B6A">
              <w:rPr>
                <w:rFonts w:ascii="Rockwell" w:hAnsi="Rockwell"/>
                <w:b/>
                <w:sz w:val="23"/>
                <w:szCs w:val="23"/>
              </w:rPr>
              <w:t>13</w:t>
            </w:r>
            <w:r w:rsidRPr="000F283A">
              <w:rPr>
                <w:rFonts w:ascii="Rockwell" w:hAnsi="Rockwell"/>
                <w:b/>
                <w:sz w:val="23"/>
                <w:szCs w:val="23"/>
              </w:rPr>
              <w:t xml:space="preserve">. </w:t>
            </w:r>
            <w:r w:rsidR="00EB1B6A" w:rsidRPr="007C4E0B">
              <w:rPr>
                <w:rFonts w:ascii="Rockwell" w:hAnsi="Rockwell"/>
                <w:b/>
                <w:sz w:val="23"/>
                <w:szCs w:val="23"/>
              </w:rPr>
              <w:t>Détail des tâches exécutées</w:t>
            </w:r>
          </w:p>
          <w:p w14:paraId="7E23A409" w14:textId="77777777" w:rsidR="00EB1B6A" w:rsidRPr="000F283A" w:rsidRDefault="00EB1B6A" w:rsidP="00EB1B6A">
            <w:pPr>
              <w:tabs>
                <w:tab w:val="right" w:pos="9000"/>
              </w:tabs>
              <w:rPr>
                <w:rFonts w:ascii="Rockwell" w:hAnsi="Rockwell"/>
                <w:b/>
                <w:sz w:val="23"/>
                <w:szCs w:val="23"/>
              </w:rPr>
            </w:pPr>
          </w:p>
          <w:p w14:paraId="4878373C" w14:textId="77777777" w:rsidR="00EB1B6A" w:rsidRDefault="00EB1B6A" w:rsidP="00EB1B6A">
            <w:pPr>
              <w:tabs>
                <w:tab w:val="right" w:pos="9000"/>
              </w:tabs>
              <w:rPr>
                <w:rFonts w:ascii="Rockwell" w:hAnsi="Rockwell"/>
                <w:i/>
                <w:sz w:val="23"/>
                <w:szCs w:val="23"/>
              </w:rPr>
            </w:pPr>
            <w:r w:rsidRPr="000F283A">
              <w:rPr>
                <w:rFonts w:ascii="Rockwell" w:hAnsi="Rockwell"/>
                <w:i/>
                <w:sz w:val="23"/>
                <w:szCs w:val="23"/>
              </w:rPr>
              <w:t>[Indiquer toutes les tâches exécutées pour chaque mission]</w:t>
            </w:r>
          </w:p>
          <w:p w14:paraId="67E97CF7" w14:textId="77777777" w:rsidR="00C17183" w:rsidRPr="000F283A" w:rsidRDefault="00C17183" w:rsidP="00E36A48">
            <w:pPr>
              <w:tabs>
                <w:tab w:val="left" w:pos="576"/>
                <w:tab w:val="left" w:pos="4886"/>
                <w:tab w:val="left" w:pos="5652"/>
                <w:tab w:val="right" w:pos="9000"/>
              </w:tabs>
              <w:ind w:left="360"/>
              <w:rPr>
                <w:rFonts w:ascii="Rockwell" w:hAnsi="Rockwell"/>
                <w:sz w:val="23"/>
                <w:szCs w:val="23"/>
              </w:rPr>
            </w:pPr>
          </w:p>
        </w:tc>
      </w:tr>
    </w:tbl>
    <w:p w14:paraId="621F6757" w14:textId="77777777" w:rsidR="00C17183" w:rsidRPr="005949EC" w:rsidRDefault="00C17183" w:rsidP="00C17183">
      <w:pPr>
        <w:tabs>
          <w:tab w:val="right" w:pos="9000"/>
        </w:tabs>
        <w:rPr>
          <w:rFonts w:ascii="Rockwell" w:hAnsi="Rockwell"/>
        </w:rPr>
      </w:pPr>
    </w:p>
    <w:p w14:paraId="69CC6D9D" w14:textId="4EB79715" w:rsidR="00C17183" w:rsidRPr="006A7365" w:rsidRDefault="00C17183" w:rsidP="007C4E0B">
      <w:pPr>
        <w:pStyle w:val="Paragraphedeliste"/>
        <w:numPr>
          <w:ilvl w:val="0"/>
          <w:numId w:val="34"/>
        </w:numPr>
        <w:tabs>
          <w:tab w:val="right" w:pos="9000"/>
        </w:tabs>
        <w:rPr>
          <w:rFonts w:ascii="Rockwell" w:hAnsi="Rockwell"/>
          <w:b/>
          <w:sz w:val="23"/>
          <w:szCs w:val="23"/>
          <w:u w:val="single"/>
        </w:rPr>
      </w:pPr>
      <w:r w:rsidRPr="006A7365">
        <w:rPr>
          <w:rFonts w:ascii="Rockwell" w:hAnsi="Rockwell"/>
          <w:b/>
          <w:sz w:val="23"/>
          <w:szCs w:val="23"/>
        </w:rPr>
        <w:t>Attestation :</w:t>
      </w:r>
    </w:p>
    <w:p w14:paraId="62960749" w14:textId="77777777" w:rsidR="00C17183" w:rsidRPr="006A7365" w:rsidRDefault="00C17183" w:rsidP="00C17183">
      <w:pPr>
        <w:tabs>
          <w:tab w:val="right" w:pos="9000"/>
        </w:tabs>
        <w:rPr>
          <w:rFonts w:ascii="Rockwell" w:hAnsi="Rockwell"/>
          <w:sz w:val="23"/>
          <w:szCs w:val="23"/>
        </w:rPr>
      </w:pPr>
    </w:p>
    <w:p w14:paraId="30A260E6" w14:textId="77777777" w:rsidR="00C17183" w:rsidRPr="006A7365" w:rsidRDefault="00C17183" w:rsidP="00C17183">
      <w:pPr>
        <w:tabs>
          <w:tab w:val="right" w:pos="9000"/>
        </w:tabs>
        <w:jc w:val="both"/>
        <w:rPr>
          <w:rFonts w:ascii="Rockwell" w:hAnsi="Rockwell"/>
          <w:sz w:val="23"/>
          <w:szCs w:val="23"/>
        </w:rPr>
      </w:pPr>
      <w:r w:rsidRPr="006A7365">
        <w:rPr>
          <w:rFonts w:ascii="Rockwell" w:hAnsi="Rockwell"/>
          <w:sz w:val="23"/>
          <w:szCs w:val="23"/>
        </w:rPr>
        <w:t>Je, soussigné, certifie, en toute conscience, que les renseignements ci-dessus rendent fidèlement compte de ma situation, de mes qualifications et de mon expérience. J’accepte que toute fausse déclaration volontaire puisse entraîner ma disqualification de la présente procédure de demande de propositions ou la résiliation du contrat que j’obtiendrais.</w:t>
      </w:r>
    </w:p>
    <w:p w14:paraId="606C282D" w14:textId="77777777" w:rsidR="00C17183" w:rsidRPr="006A7365" w:rsidRDefault="00C17183" w:rsidP="00C17183">
      <w:pPr>
        <w:tabs>
          <w:tab w:val="right" w:pos="9000"/>
        </w:tabs>
        <w:rPr>
          <w:rFonts w:ascii="Rockwell" w:hAnsi="Rockwell"/>
          <w:sz w:val="23"/>
          <w:szCs w:val="23"/>
        </w:rPr>
      </w:pPr>
    </w:p>
    <w:p w14:paraId="304E3146" w14:textId="77777777" w:rsidR="00C17183" w:rsidRPr="006A7365" w:rsidRDefault="00C17183" w:rsidP="00C17183">
      <w:pPr>
        <w:tabs>
          <w:tab w:val="left" w:pos="6120"/>
          <w:tab w:val="right" w:pos="6840"/>
          <w:tab w:val="right" w:pos="9000"/>
        </w:tabs>
        <w:rPr>
          <w:rFonts w:ascii="Rockwell" w:hAnsi="Rockwell"/>
          <w:sz w:val="23"/>
          <w:szCs w:val="23"/>
          <w:u w:val="single"/>
        </w:rPr>
      </w:pPr>
      <w:r w:rsidRPr="006A7365">
        <w:rPr>
          <w:rFonts w:ascii="Rockwell" w:hAnsi="Rockwell"/>
          <w:sz w:val="23"/>
          <w:szCs w:val="23"/>
          <w:u w:val="single"/>
        </w:rPr>
        <w:tab/>
      </w:r>
      <w:r w:rsidRPr="006A7365">
        <w:rPr>
          <w:rFonts w:ascii="Rockwell" w:hAnsi="Rockwell"/>
          <w:b/>
          <w:sz w:val="23"/>
          <w:szCs w:val="23"/>
        </w:rPr>
        <w:tab/>
      </w:r>
      <w:r w:rsidRPr="006A7365">
        <w:rPr>
          <w:rFonts w:ascii="Rockwell" w:hAnsi="Rockwell"/>
          <w:sz w:val="23"/>
          <w:szCs w:val="23"/>
        </w:rPr>
        <w:t>Date :</w:t>
      </w:r>
      <w:r w:rsidRPr="006A7365">
        <w:rPr>
          <w:rFonts w:ascii="Rockwell" w:hAnsi="Rockwell"/>
          <w:sz w:val="23"/>
          <w:szCs w:val="23"/>
          <w:u w:val="single"/>
        </w:rPr>
        <w:tab/>
      </w:r>
    </w:p>
    <w:p w14:paraId="42C505A0" w14:textId="62B8639C" w:rsidR="00C17183" w:rsidRPr="006A7365" w:rsidRDefault="00C17183" w:rsidP="00C17183">
      <w:pPr>
        <w:tabs>
          <w:tab w:val="left" w:pos="5760"/>
          <w:tab w:val="right" w:pos="6480"/>
          <w:tab w:val="right" w:pos="8460"/>
          <w:tab w:val="right" w:pos="9000"/>
        </w:tabs>
        <w:rPr>
          <w:rFonts w:ascii="Rockwell" w:hAnsi="Rockwell"/>
          <w:b/>
          <w:sz w:val="23"/>
          <w:szCs w:val="23"/>
          <w:u w:val="single"/>
        </w:rPr>
      </w:pPr>
      <w:r w:rsidRPr="006A7365">
        <w:rPr>
          <w:rFonts w:ascii="Rockwell" w:hAnsi="Rockwell"/>
          <w:i/>
          <w:sz w:val="23"/>
          <w:szCs w:val="23"/>
        </w:rPr>
        <w:t xml:space="preserve">[Signature de l’employé et du représentant habilité du </w:t>
      </w:r>
      <w:r w:rsidR="00577BD1" w:rsidRPr="006A7365">
        <w:rPr>
          <w:rFonts w:ascii="Rockwell" w:hAnsi="Rockwell"/>
          <w:sz w:val="23"/>
          <w:szCs w:val="23"/>
        </w:rPr>
        <w:t>Soumissionnaire</w:t>
      </w:r>
      <w:r w:rsidRPr="006A7365">
        <w:rPr>
          <w:rFonts w:ascii="Rockwell" w:hAnsi="Rockwell"/>
          <w:i/>
          <w:sz w:val="23"/>
          <w:szCs w:val="23"/>
        </w:rPr>
        <w:t>]</w:t>
      </w:r>
      <w:r w:rsidRPr="006A7365">
        <w:rPr>
          <w:rFonts w:ascii="Rockwell" w:hAnsi="Rockwell"/>
          <w:sz w:val="23"/>
          <w:szCs w:val="23"/>
        </w:rPr>
        <w:tab/>
      </w:r>
      <w:r w:rsidRPr="006A7365">
        <w:rPr>
          <w:rFonts w:ascii="Rockwell" w:hAnsi="Rockwell"/>
          <w:sz w:val="23"/>
          <w:szCs w:val="23"/>
        </w:rPr>
        <w:tab/>
      </w:r>
      <w:r w:rsidRPr="006A7365">
        <w:rPr>
          <w:rFonts w:ascii="Rockwell" w:hAnsi="Rockwell"/>
          <w:sz w:val="23"/>
          <w:szCs w:val="23"/>
        </w:rPr>
        <w:tab/>
      </w:r>
      <w:r w:rsidRPr="006A7365">
        <w:rPr>
          <w:rFonts w:ascii="Rockwell" w:hAnsi="Rockwell"/>
          <w:i/>
          <w:sz w:val="23"/>
          <w:szCs w:val="23"/>
        </w:rPr>
        <w:t>Jour/mois/année</w:t>
      </w:r>
    </w:p>
    <w:p w14:paraId="1B7591A3" w14:textId="77777777" w:rsidR="00C17183" w:rsidRPr="006A7365" w:rsidRDefault="00C17183" w:rsidP="00C17183">
      <w:pPr>
        <w:tabs>
          <w:tab w:val="right" w:pos="9000"/>
        </w:tabs>
        <w:rPr>
          <w:rFonts w:ascii="Rockwell" w:hAnsi="Rockwell"/>
          <w:sz w:val="23"/>
          <w:szCs w:val="23"/>
        </w:rPr>
      </w:pPr>
    </w:p>
    <w:p w14:paraId="044FB605" w14:textId="77777777" w:rsidR="00C17183" w:rsidRPr="006A7365" w:rsidRDefault="00C17183" w:rsidP="00C17183">
      <w:pPr>
        <w:tabs>
          <w:tab w:val="right" w:pos="9000"/>
          <w:tab w:val="left" w:pos="9090"/>
        </w:tabs>
        <w:rPr>
          <w:rFonts w:ascii="Rockwell" w:hAnsi="Rockwell"/>
          <w:sz w:val="23"/>
          <w:szCs w:val="23"/>
        </w:rPr>
      </w:pPr>
    </w:p>
    <w:p w14:paraId="0106981D" w14:textId="77777777" w:rsidR="00C17183" w:rsidRPr="006A7365" w:rsidRDefault="00C17183" w:rsidP="00C17183">
      <w:pPr>
        <w:tabs>
          <w:tab w:val="right" w:pos="9000"/>
          <w:tab w:val="left" w:pos="9090"/>
        </w:tabs>
        <w:rPr>
          <w:rFonts w:ascii="Rockwell" w:hAnsi="Rockwell"/>
          <w:sz w:val="23"/>
          <w:szCs w:val="23"/>
          <w:u w:val="single"/>
        </w:rPr>
      </w:pPr>
      <w:r w:rsidRPr="006A7365">
        <w:rPr>
          <w:rFonts w:ascii="Rockwell" w:hAnsi="Rockwell"/>
          <w:sz w:val="23"/>
          <w:szCs w:val="23"/>
        </w:rPr>
        <w:t xml:space="preserve">Nom du représentant habilité : </w:t>
      </w:r>
      <w:r w:rsidRPr="006A7365">
        <w:rPr>
          <w:rFonts w:ascii="Rockwell" w:hAnsi="Rockwell"/>
          <w:sz w:val="23"/>
          <w:szCs w:val="23"/>
          <w:u w:val="single"/>
        </w:rPr>
        <w:tab/>
      </w:r>
    </w:p>
    <w:p w14:paraId="09277F06" w14:textId="0883C50B" w:rsidR="00E0201F" w:rsidRDefault="00E0201F" w:rsidP="00FC30E7">
      <w:pPr>
        <w:tabs>
          <w:tab w:val="right" w:pos="9000"/>
          <w:tab w:val="left" w:pos="9090"/>
        </w:tabs>
        <w:rPr>
          <w:rFonts w:ascii="Rockwell" w:hAnsi="Rockwell"/>
          <w:sz w:val="23"/>
          <w:szCs w:val="23"/>
          <w:u w:val="single"/>
        </w:rPr>
        <w:sectPr w:rsidR="00E0201F" w:rsidSect="007A4683">
          <w:headerReference w:type="first" r:id="rId17"/>
          <w:pgSz w:w="11907" w:h="16840" w:code="9"/>
          <w:pgMar w:top="1418" w:right="1418" w:bottom="1418" w:left="1418" w:header="720" w:footer="720" w:gutter="0"/>
          <w:pgNumType w:start="1"/>
          <w:cols w:space="720"/>
        </w:sectPr>
      </w:pPr>
    </w:p>
    <w:p w14:paraId="0E3DA3D1" w14:textId="4BC2467D" w:rsidR="00C17183" w:rsidRPr="005949EC" w:rsidRDefault="006F761B" w:rsidP="00FC30E7">
      <w:pPr>
        <w:ind w:right="900"/>
        <w:jc w:val="center"/>
        <w:rPr>
          <w:rFonts w:ascii="Rockwell" w:hAnsi="Rockwell"/>
        </w:rPr>
      </w:pPr>
      <w:r w:rsidRPr="006F761B">
        <w:rPr>
          <w:rFonts w:ascii="Rockwell" w:hAnsi="Rockwell"/>
          <w:b/>
          <w:smallCaps/>
          <w:sz w:val="32"/>
          <w:szCs w:val="32"/>
        </w:rPr>
        <w:lastRenderedPageBreak/>
        <w:t xml:space="preserve">FORMULAIRE TECH-7. CALENDRIER DU PERSONNEL CLE </w:t>
      </w:r>
      <w:r w:rsidR="00C17183" w:rsidRPr="005949EC">
        <w:rPr>
          <w:rStyle w:val="Appelnotedebasdep"/>
          <w:rFonts w:ascii="Rockwell" w:hAnsi="Rockwell"/>
          <w:b/>
          <w:smallCaps/>
        </w:rPr>
        <w:footnoteReference w:customMarkFollows="1" w:id="2"/>
        <w:t>1</w:t>
      </w:r>
    </w:p>
    <w:tbl>
      <w:tblPr>
        <w:tblW w:w="5000" w:type="pct"/>
        <w:jc w:val="center"/>
        <w:tblBorders>
          <w:top w:val="double" w:sz="6" w:space="0" w:color="auto"/>
          <w:left w:val="double" w:sz="6" w:space="0" w:color="auto"/>
          <w:bottom w:val="double" w:sz="6" w:space="0" w:color="auto"/>
          <w:right w:val="double" w:sz="6" w:space="0" w:color="auto"/>
        </w:tblBorders>
        <w:tblLayout w:type="fixed"/>
        <w:tblCellMar>
          <w:left w:w="72" w:type="dxa"/>
          <w:right w:w="72" w:type="dxa"/>
        </w:tblCellMar>
        <w:tblLook w:val="0000" w:firstRow="0" w:lastRow="0" w:firstColumn="0" w:lastColumn="0" w:noHBand="0" w:noVBand="0"/>
      </w:tblPr>
      <w:tblGrid>
        <w:gridCol w:w="624"/>
        <w:gridCol w:w="1205"/>
        <w:gridCol w:w="894"/>
        <w:gridCol w:w="713"/>
        <w:gridCol w:w="713"/>
        <w:gridCol w:w="713"/>
        <w:gridCol w:w="713"/>
        <w:gridCol w:w="713"/>
        <w:gridCol w:w="713"/>
        <w:gridCol w:w="713"/>
        <w:gridCol w:w="713"/>
        <w:gridCol w:w="713"/>
        <w:gridCol w:w="713"/>
        <w:gridCol w:w="713"/>
        <w:gridCol w:w="546"/>
        <w:gridCol w:w="1070"/>
        <w:gridCol w:w="1072"/>
        <w:gridCol w:w="894"/>
      </w:tblGrid>
      <w:tr w:rsidR="00E0201F" w:rsidRPr="00F169AD" w14:paraId="201AF888" w14:textId="77777777" w:rsidTr="00E0201F">
        <w:trPr>
          <w:cantSplit/>
          <w:trHeight w:val="367"/>
          <w:jc w:val="center"/>
        </w:trPr>
        <w:tc>
          <w:tcPr>
            <w:tcW w:w="220" w:type="pct"/>
            <w:vMerge w:val="restart"/>
            <w:tcBorders>
              <w:top w:val="double" w:sz="4" w:space="0" w:color="auto"/>
              <w:left w:val="double" w:sz="4" w:space="0" w:color="auto"/>
              <w:right w:val="single" w:sz="6" w:space="0" w:color="auto"/>
            </w:tcBorders>
            <w:vAlign w:val="center"/>
          </w:tcPr>
          <w:p w14:paraId="18F40AF8" w14:textId="77777777" w:rsidR="00E0201F" w:rsidRPr="00F169AD" w:rsidRDefault="00E0201F" w:rsidP="00E0201F">
            <w:pPr>
              <w:pStyle w:val="Titre3"/>
              <w:keepNext w:val="0"/>
              <w:rPr>
                <w:rFonts w:ascii="Times New Roman" w:hAnsi="Times New Roman"/>
                <w:b w:val="0"/>
                <w:sz w:val="20"/>
              </w:rPr>
            </w:pPr>
            <w:bookmarkStart w:id="24" w:name="_Toc64435224"/>
            <w:bookmarkStart w:id="25" w:name="_Toc64435414"/>
            <w:bookmarkStart w:id="26" w:name="_Toc64435604"/>
            <w:bookmarkStart w:id="27" w:name="_Toc72513346"/>
            <w:bookmarkStart w:id="28" w:name="_Toc72513664"/>
            <w:bookmarkStart w:id="29" w:name="_Toc72514644"/>
            <w:bookmarkStart w:id="30" w:name="_Toc72514823"/>
            <w:bookmarkStart w:id="31" w:name="_Toc72515058"/>
            <w:bookmarkStart w:id="32" w:name="_Toc298343275"/>
            <w:bookmarkStart w:id="33" w:name="_Toc298343858"/>
            <w:r w:rsidRPr="00F169AD">
              <w:rPr>
                <w:rFonts w:ascii="Times New Roman" w:hAnsi="Times New Roman"/>
                <w:b w:val="0"/>
                <w:sz w:val="20"/>
              </w:rPr>
              <w:t>N°</w:t>
            </w:r>
            <w:bookmarkEnd w:id="24"/>
            <w:bookmarkEnd w:id="25"/>
            <w:bookmarkEnd w:id="26"/>
            <w:bookmarkEnd w:id="27"/>
            <w:bookmarkEnd w:id="28"/>
            <w:bookmarkEnd w:id="29"/>
            <w:bookmarkEnd w:id="30"/>
            <w:bookmarkEnd w:id="31"/>
            <w:bookmarkEnd w:id="32"/>
            <w:bookmarkEnd w:id="33"/>
          </w:p>
        </w:tc>
        <w:tc>
          <w:tcPr>
            <w:tcW w:w="426" w:type="pct"/>
            <w:vMerge w:val="restart"/>
            <w:tcBorders>
              <w:top w:val="double" w:sz="4" w:space="0" w:color="auto"/>
              <w:left w:val="single" w:sz="6" w:space="0" w:color="auto"/>
              <w:bottom w:val="single" w:sz="6" w:space="0" w:color="auto"/>
              <w:right w:val="single" w:sz="6" w:space="0" w:color="auto"/>
            </w:tcBorders>
            <w:vAlign w:val="center"/>
          </w:tcPr>
          <w:p w14:paraId="65559CCA" w14:textId="77777777" w:rsidR="00E0201F" w:rsidRPr="001B2B54" w:rsidRDefault="00E0201F" w:rsidP="00E0201F">
            <w:pPr>
              <w:jc w:val="center"/>
              <w:rPr>
                <w:sz w:val="20"/>
              </w:rPr>
            </w:pPr>
            <w:r w:rsidRPr="001B2B54">
              <w:rPr>
                <w:b/>
                <w:sz w:val="20"/>
              </w:rPr>
              <w:t>Nom</w:t>
            </w:r>
          </w:p>
        </w:tc>
        <w:tc>
          <w:tcPr>
            <w:tcW w:w="3281" w:type="pct"/>
            <w:gridSpan w:val="13"/>
            <w:tcBorders>
              <w:top w:val="double" w:sz="4" w:space="0" w:color="auto"/>
              <w:bottom w:val="single" w:sz="6" w:space="0" w:color="auto"/>
              <w:right w:val="single" w:sz="6" w:space="0" w:color="auto"/>
            </w:tcBorders>
            <w:vAlign w:val="center"/>
          </w:tcPr>
          <w:p w14:paraId="206CE347" w14:textId="77777777" w:rsidR="00E0201F" w:rsidRPr="00F169AD" w:rsidRDefault="00E0201F" w:rsidP="00E0201F">
            <w:pPr>
              <w:pStyle w:val="Titre3"/>
              <w:jc w:val="center"/>
              <w:rPr>
                <w:rFonts w:ascii="Times New Roman" w:hAnsi="Times New Roman"/>
              </w:rPr>
            </w:pPr>
            <w:bookmarkStart w:id="34" w:name="_Toc64435225"/>
            <w:bookmarkStart w:id="35" w:name="_Toc64435415"/>
            <w:bookmarkStart w:id="36" w:name="_Toc64435605"/>
            <w:bookmarkStart w:id="37" w:name="_Toc72513347"/>
            <w:bookmarkStart w:id="38" w:name="_Toc72513665"/>
            <w:bookmarkStart w:id="39" w:name="_Toc72514645"/>
            <w:bookmarkStart w:id="40" w:name="_Toc72514824"/>
            <w:bookmarkStart w:id="41" w:name="_Toc72515059"/>
            <w:bookmarkStart w:id="42" w:name="_Toc298343276"/>
            <w:bookmarkStart w:id="43" w:name="_Toc298343859"/>
            <w:r w:rsidRPr="00F169AD">
              <w:rPr>
                <w:rFonts w:ascii="Times New Roman" w:hAnsi="Times New Roman"/>
                <w:b w:val="0"/>
                <w:sz w:val="20"/>
              </w:rPr>
              <w:t>Personnel (sous forme de graphique à barres)</w:t>
            </w:r>
            <w:bookmarkEnd w:id="34"/>
            <w:bookmarkEnd w:id="35"/>
            <w:bookmarkEnd w:id="36"/>
            <w:r w:rsidRPr="00F169AD">
              <w:rPr>
                <w:rStyle w:val="Appelnotedebasdep"/>
                <w:rFonts w:ascii="Times New Roman" w:hAnsi="Times New Roman"/>
                <w:b w:val="0"/>
              </w:rPr>
              <w:footnoteReference w:customMarkFollows="1" w:id="3"/>
              <w:t>2</w:t>
            </w:r>
            <w:bookmarkEnd w:id="37"/>
            <w:bookmarkEnd w:id="38"/>
            <w:bookmarkEnd w:id="39"/>
            <w:bookmarkEnd w:id="40"/>
            <w:bookmarkEnd w:id="41"/>
            <w:bookmarkEnd w:id="42"/>
            <w:bookmarkEnd w:id="43"/>
          </w:p>
        </w:tc>
        <w:tc>
          <w:tcPr>
            <w:tcW w:w="1073" w:type="pct"/>
            <w:gridSpan w:val="3"/>
            <w:tcBorders>
              <w:top w:val="double" w:sz="4" w:space="0" w:color="auto"/>
              <w:bottom w:val="single" w:sz="6" w:space="0" w:color="auto"/>
              <w:right w:val="double" w:sz="4" w:space="0" w:color="auto"/>
            </w:tcBorders>
            <w:vAlign w:val="center"/>
          </w:tcPr>
          <w:p w14:paraId="0C57D1DE" w14:textId="77777777" w:rsidR="00E0201F" w:rsidRPr="007A662B" w:rsidRDefault="00E0201F" w:rsidP="00E0201F">
            <w:pPr>
              <w:pStyle w:val="Titre3"/>
              <w:jc w:val="center"/>
              <w:rPr>
                <w:rFonts w:ascii="Times New Roman" w:hAnsi="Times New Roman"/>
                <w:b w:val="0"/>
                <w:sz w:val="20"/>
              </w:rPr>
            </w:pPr>
            <w:bookmarkStart w:id="44" w:name="_Toc64435226"/>
            <w:bookmarkStart w:id="45" w:name="_Toc64435416"/>
            <w:bookmarkStart w:id="46" w:name="_Toc64435606"/>
            <w:bookmarkStart w:id="47" w:name="_Toc72513348"/>
            <w:bookmarkStart w:id="48" w:name="_Toc72513666"/>
            <w:bookmarkStart w:id="49" w:name="_Toc72514646"/>
            <w:bookmarkStart w:id="50" w:name="_Toc72514825"/>
            <w:bookmarkStart w:id="51" w:name="_Toc72515060"/>
            <w:bookmarkStart w:id="52" w:name="_Toc298343277"/>
            <w:bookmarkStart w:id="53" w:name="_Toc298343860"/>
            <w:r w:rsidRPr="007A662B">
              <w:rPr>
                <w:rFonts w:ascii="Times New Roman" w:hAnsi="Times New Roman"/>
                <w:b w:val="0"/>
                <w:sz w:val="20"/>
              </w:rPr>
              <w:t>Total personnel/mois</w:t>
            </w:r>
            <w:bookmarkEnd w:id="44"/>
            <w:bookmarkEnd w:id="45"/>
            <w:bookmarkEnd w:id="46"/>
            <w:bookmarkEnd w:id="47"/>
            <w:bookmarkEnd w:id="48"/>
            <w:bookmarkEnd w:id="49"/>
            <w:bookmarkEnd w:id="50"/>
            <w:bookmarkEnd w:id="51"/>
            <w:bookmarkEnd w:id="52"/>
            <w:bookmarkEnd w:id="53"/>
          </w:p>
        </w:tc>
      </w:tr>
      <w:tr w:rsidR="00E0201F" w:rsidRPr="00F169AD" w14:paraId="0471C970" w14:textId="77777777" w:rsidTr="00E0201F">
        <w:trPr>
          <w:cantSplit/>
          <w:trHeight w:val="340"/>
          <w:jc w:val="center"/>
        </w:trPr>
        <w:tc>
          <w:tcPr>
            <w:tcW w:w="220" w:type="pct"/>
            <w:vMerge/>
            <w:tcBorders>
              <w:left w:val="double" w:sz="4" w:space="0" w:color="auto"/>
              <w:bottom w:val="single" w:sz="12" w:space="0" w:color="auto"/>
              <w:right w:val="single" w:sz="6" w:space="0" w:color="auto"/>
            </w:tcBorders>
            <w:vAlign w:val="center"/>
          </w:tcPr>
          <w:p w14:paraId="45BD4CCD" w14:textId="77777777" w:rsidR="00E0201F" w:rsidRPr="001B2B54" w:rsidRDefault="00E0201F" w:rsidP="00E0201F">
            <w:pPr>
              <w:jc w:val="center"/>
              <w:rPr>
                <w:b/>
                <w:sz w:val="20"/>
              </w:rPr>
            </w:pPr>
          </w:p>
        </w:tc>
        <w:tc>
          <w:tcPr>
            <w:tcW w:w="426" w:type="pct"/>
            <w:vMerge/>
            <w:tcBorders>
              <w:top w:val="single" w:sz="6" w:space="0" w:color="auto"/>
              <w:left w:val="single" w:sz="6" w:space="0" w:color="auto"/>
              <w:bottom w:val="single" w:sz="12" w:space="0" w:color="auto"/>
              <w:right w:val="single" w:sz="6" w:space="0" w:color="auto"/>
            </w:tcBorders>
            <w:vAlign w:val="center"/>
          </w:tcPr>
          <w:p w14:paraId="0A3834AF" w14:textId="77777777" w:rsidR="00E0201F" w:rsidRPr="001B2B54" w:rsidRDefault="00E0201F" w:rsidP="00E0201F">
            <w:pPr>
              <w:jc w:val="center"/>
              <w:rPr>
                <w:b/>
                <w:sz w:val="20"/>
              </w:rPr>
            </w:pPr>
          </w:p>
        </w:tc>
        <w:tc>
          <w:tcPr>
            <w:tcW w:w="316" w:type="pct"/>
            <w:tcBorders>
              <w:top w:val="single" w:sz="6" w:space="0" w:color="auto"/>
              <w:bottom w:val="single" w:sz="12" w:space="0" w:color="auto"/>
            </w:tcBorders>
            <w:vAlign w:val="center"/>
          </w:tcPr>
          <w:p w14:paraId="2949D9BE" w14:textId="77777777" w:rsidR="00E0201F" w:rsidRPr="001B2B54" w:rsidRDefault="00E0201F" w:rsidP="00E0201F">
            <w:pPr>
              <w:overflowPunct w:val="0"/>
              <w:autoSpaceDE w:val="0"/>
              <w:autoSpaceDN w:val="0"/>
              <w:adjustRightInd w:val="0"/>
              <w:spacing w:before="120" w:after="120"/>
              <w:jc w:val="center"/>
              <w:textAlignment w:val="baseline"/>
              <w:rPr>
                <w:b/>
                <w:sz w:val="20"/>
              </w:rPr>
            </w:pPr>
            <w:r w:rsidRPr="001B2B54">
              <w:rPr>
                <w:b/>
                <w:sz w:val="20"/>
              </w:rPr>
              <w:t>1</w:t>
            </w:r>
          </w:p>
        </w:tc>
        <w:tc>
          <w:tcPr>
            <w:tcW w:w="252" w:type="pct"/>
            <w:tcBorders>
              <w:top w:val="single" w:sz="6" w:space="0" w:color="auto"/>
              <w:left w:val="single" w:sz="6" w:space="0" w:color="auto"/>
              <w:bottom w:val="single" w:sz="12" w:space="0" w:color="auto"/>
              <w:right w:val="single" w:sz="6" w:space="0" w:color="auto"/>
            </w:tcBorders>
            <w:vAlign w:val="center"/>
          </w:tcPr>
          <w:p w14:paraId="11332265" w14:textId="77777777" w:rsidR="00E0201F" w:rsidRPr="001B2B54" w:rsidRDefault="00E0201F" w:rsidP="00E0201F">
            <w:pPr>
              <w:overflowPunct w:val="0"/>
              <w:autoSpaceDE w:val="0"/>
              <w:autoSpaceDN w:val="0"/>
              <w:adjustRightInd w:val="0"/>
              <w:spacing w:before="120" w:after="120"/>
              <w:jc w:val="center"/>
              <w:textAlignment w:val="baseline"/>
              <w:rPr>
                <w:b/>
                <w:sz w:val="20"/>
              </w:rPr>
            </w:pPr>
            <w:r w:rsidRPr="001B2B54">
              <w:rPr>
                <w:b/>
                <w:sz w:val="20"/>
              </w:rPr>
              <w:t>2</w:t>
            </w:r>
          </w:p>
        </w:tc>
        <w:tc>
          <w:tcPr>
            <w:tcW w:w="252" w:type="pct"/>
            <w:tcBorders>
              <w:top w:val="single" w:sz="6" w:space="0" w:color="auto"/>
              <w:bottom w:val="single" w:sz="12" w:space="0" w:color="auto"/>
            </w:tcBorders>
            <w:vAlign w:val="center"/>
          </w:tcPr>
          <w:p w14:paraId="71BB4465" w14:textId="77777777" w:rsidR="00E0201F" w:rsidRPr="001B2B54" w:rsidRDefault="00E0201F" w:rsidP="00E0201F">
            <w:pPr>
              <w:overflowPunct w:val="0"/>
              <w:autoSpaceDE w:val="0"/>
              <w:autoSpaceDN w:val="0"/>
              <w:adjustRightInd w:val="0"/>
              <w:spacing w:before="120" w:after="120"/>
              <w:jc w:val="center"/>
              <w:textAlignment w:val="baseline"/>
              <w:rPr>
                <w:b/>
                <w:sz w:val="20"/>
              </w:rPr>
            </w:pPr>
            <w:r w:rsidRPr="001B2B54">
              <w:rPr>
                <w:b/>
                <w:sz w:val="20"/>
              </w:rPr>
              <w:t>3</w:t>
            </w:r>
          </w:p>
        </w:tc>
        <w:tc>
          <w:tcPr>
            <w:tcW w:w="252" w:type="pct"/>
            <w:tcBorders>
              <w:top w:val="single" w:sz="6" w:space="0" w:color="auto"/>
              <w:left w:val="single" w:sz="6" w:space="0" w:color="auto"/>
              <w:bottom w:val="single" w:sz="12" w:space="0" w:color="auto"/>
              <w:right w:val="single" w:sz="6" w:space="0" w:color="auto"/>
            </w:tcBorders>
            <w:vAlign w:val="center"/>
          </w:tcPr>
          <w:p w14:paraId="383BD060" w14:textId="77777777" w:rsidR="00E0201F" w:rsidRPr="001B2B54" w:rsidRDefault="00E0201F" w:rsidP="00E0201F">
            <w:pPr>
              <w:jc w:val="center"/>
              <w:rPr>
                <w:b/>
                <w:sz w:val="20"/>
              </w:rPr>
            </w:pPr>
            <w:r w:rsidRPr="001B2B54">
              <w:rPr>
                <w:b/>
                <w:sz w:val="20"/>
              </w:rPr>
              <w:t>4</w:t>
            </w:r>
          </w:p>
        </w:tc>
        <w:tc>
          <w:tcPr>
            <w:tcW w:w="252" w:type="pct"/>
            <w:tcBorders>
              <w:top w:val="single" w:sz="6" w:space="0" w:color="auto"/>
              <w:bottom w:val="single" w:sz="12" w:space="0" w:color="auto"/>
            </w:tcBorders>
            <w:vAlign w:val="center"/>
          </w:tcPr>
          <w:p w14:paraId="69B5CC1D" w14:textId="77777777" w:rsidR="00E0201F" w:rsidRPr="001B2B54" w:rsidRDefault="00E0201F" w:rsidP="00E0201F">
            <w:pPr>
              <w:jc w:val="center"/>
              <w:rPr>
                <w:b/>
                <w:sz w:val="20"/>
              </w:rPr>
            </w:pPr>
            <w:r w:rsidRPr="001B2B54">
              <w:rPr>
                <w:b/>
                <w:sz w:val="20"/>
              </w:rPr>
              <w:t>5</w:t>
            </w:r>
          </w:p>
        </w:tc>
        <w:tc>
          <w:tcPr>
            <w:tcW w:w="252" w:type="pct"/>
            <w:tcBorders>
              <w:top w:val="single" w:sz="6" w:space="0" w:color="auto"/>
              <w:left w:val="single" w:sz="6" w:space="0" w:color="auto"/>
              <w:bottom w:val="single" w:sz="12" w:space="0" w:color="auto"/>
              <w:right w:val="single" w:sz="6" w:space="0" w:color="auto"/>
            </w:tcBorders>
            <w:vAlign w:val="center"/>
          </w:tcPr>
          <w:p w14:paraId="7E645B2F" w14:textId="77777777" w:rsidR="00E0201F" w:rsidRPr="001B2B54" w:rsidRDefault="00E0201F" w:rsidP="00E0201F">
            <w:pPr>
              <w:jc w:val="center"/>
              <w:rPr>
                <w:b/>
                <w:sz w:val="20"/>
              </w:rPr>
            </w:pPr>
            <w:r w:rsidRPr="001B2B54">
              <w:rPr>
                <w:b/>
                <w:sz w:val="20"/>
              </w:rPr>
              <w:t>6</w:t>
            </w:r>
          </w:p>
        </w:tc>
        <w:tc>
          <w:tcPr>
            <w:tcW w:w="252" w:type="pct"/>
            <w:tcBorders>
              <w:top w:val="single" w:sz="6" w:space="0" w:color="auto"/>
              <w:bottom w:val="single" w:sz="12" w:space="0" w:color="auto"/>
            </w:tcBorders>
            <w:vAlign w:val="center"/>
          </w:tcPr>
          <w:p w14:paraId="6B0B146E" w14:textId="77777777" w:rsidR="00E0201F" w:rsidRPr="001B2B54" w:rsidRDefault="00E0201F" w:rsidP="00E0201F">
            <w:pPr>
              <w:jc w:val="center"/>
              <w:rPr>
                <w:b/>
                <w:sz w:val="20"/>
              </w:rPr>
            </w:pPr>
            <w:r w:rsidRPr="001B2B54">
              <w:rPr>
                <w:b/>
                <w:sz w:val="20"/>
              </w:rPr>
              <w:t>7</w:t>
            </w:r>
          </w:p>
        </w:tc>
        <w:tc>
          <w:tcPr>
            <w:tcW w:w="252" w:type="pct"/>
            <w:tcBorders>
              <w:top w:val="single" w:sz="6" w:space="0" w:color="auto"/>
              <w:left w:val="single" w:sz="6" w:space="0" w:color="auto"/>
              <w:bottom w:val="single" w:sz="12" w:space="0" w:color="auto"/>
              <w:right w:val="single" w:sz="6" w:space="0" w:color="auto"/>
            </w:tcBorders>
            <w:vAlign w:val="center"/>
          </w:tcPr>
          <w:p w14:paraId="231BB1A1" w14:textId="77777777" w:rsidR="00E0201F" w:rsidRPr="001B2B54" w:rsidRDefault="00E0201F" w:rsidP="00E0201F">
            <w:pPr>
              <w:jc w:val="center"/>
              <w:rPr>
                <w:b/>
                <w:sz w:val="20"/>
              </w:rPr>
            </w:pPr>
            <w:r w:rsidRPr="001B2B54">
              <w:rPr>
                <w:b/>
                <w:sz w:val="20"/>
              </w:rPr>
              <w:t>8</w:t>
            </w:r>
          </w:p>
        </w:tc>
        <w:tc>
          <w:tcPr>
            <w:tcW w:w="252" w:type="pct"/>
            <w:tcBorders>
              <w:top w:val="single" w:sz="6" w:space="0" w:color="auto"/>
              <w:bottom w:val="single" w:sz="12" w:space="0" w:color="auto"/>
            </w:tcBorders>
            <w:vAlign w:val="center"/>
          </w:tcPr>
          <w:p w14:paraId="787A3617" w14:textId="77777777" w:rsidR="00E0201F" w:rsidRPr="001B2B54" w:rsidRDefault="00E0201F" w:rsidP="00E0201F">
            <w:pPr>
              <w:jc w:val="center"/>
              <w:rPr>
                <w:b/>
                <w:sz w:val="20"/>
              </w:rPr>
            </w:pPr>
            <w:r w:rsidRPr="001B2B54">
              <w:rPr>
                <w:b/>
                <w:sz w:val="20"/>
              </w:rPr>
              <w:t>9</w:t>
            </w:r>
          </w:p>
        </w:tc>
        <w:tc>
          <w:tcPr>
            <w:tcW w:w="252" w:type="pct"/>
            <w:tcBorders>
              <w:top w:val="single" w:sz="6" w:space="0" w:color="auto"/>
              <w:left w:val="single" w:sz="6" w:space="0" w:color="auto"/>
              <w:bottom w:val="single" w:sz="12" w:space="0" w:color="auto"/>
              <w:right w:val="single" w:sz="6" w:space="0" w:color="auto"/>
            </w:tcBorders>
            <w:vAlign w:val="center"/>
          </w:tcPr>
          <w:p w14:paraId="037A10F0" w14:textId="77777777" w:rsidR="00E0201F" w:rsidRPr="001B2B54" w:rsidRDefault="00E0201F" w:rsidP="00E0201F">
            <w:pPr>
              <w:jc w:val="center"/>
              <w:rPr>
                <w:b/>
                <w:sz w:val="20"/>
              </w:rPr>
            </w:pPr>
            <w:r w:rsidRPr="001B2B54">
              <w:rPr>
                <w:b/>
                <w:sz w:val="20"/>
              </w:rPr>
              <w:t>10</w:t>
            </w:r>
          </w:p>
        </w:tc>
        <w:tc>
          <w:tcPr>
            <w:tcW w:w="252" w:type="pct"/>
            <w:tcBorders>
              <w:top w:val="single" w:sz="6" w:space="0" w:color="auto"/>
              <w:bottom w:val="single" w:sz="12" w:space="0" w:color="auto"/>
              <w:right w:val="single" w:sz="6" w:space="0" w:color="auto"/>
            </w:tcBorders>
            <w:vAlign w:val="center"/>
          </w:tcPr>
          <w:p w14:paraId="7CE86EF9" w14:textId="77777777" w:rsidR="00E0201F" w:rsidRPr="001B2B54" w:rsidRDefault="00E0201F" w:rsidP="00E0201F">
            <w:pPr>
              <w:jc w:val="center"/>
              <w:rPr>
                <w:b/>
                <w:sz w:val="20"/>
              </w:rPr>
            </w:pPr>
            <w:r w:rsidRPr="001B2B54">
              <w:rPr>
                <w:b/>
                <w:sz w:val="20"/>
              </w:rPr>
              <w:t>11</w:t>
            </w:r>
          </w:p>
        </w:tc>
        <w:tc>
          <w:tcPr>
            <w:tcW w:w="252" w:type="pct"/>
            <w:tcBorders>
              <w:top w:val="single" w:sz="6" w:space="0" w:color="auto"/>
              <w:left w:val="single" w:sz="6" w:space="0" w:color="auto"/>
              <w:bottom w:val="single" w:sz="12" w:space="0" w:color="auto"/>
            </w:tcBorders>
            <w:vAlign w:val="center"/>
          </w:tcPr>
          <w:p w14:paraId="7BF6319A" w14:textId="77777777" w:rsidR="00E0201F" w:rsidRPr="001B2B54" w:rsidRDefault="00E0201F" w:rsidP="00E0201F">
            <w:pPr>
              <w:jc w:val="center"/>
              <w:rPr>
                <w:b/>
                <w:sz w:val="20"/>
              </w:rPr>
            </w:pPr>
            <w:r w:rsidRPr="001B2B54">
              <w:rPr>
                <w:b/>
                <w:sz w:val="20"/>
              </w:rPr>
              <w:t>12</w:t>
            </w:r>
          </w:p>
        </w:tc>
        <w:tc>
          <w:tcPr>
            <w:tcW w:w="189" w:type="pct"/>
            <w:tcBorders>
              <w:top w:val="single" w:sz="6" w:space="0" w:color="auto"/>
              <w:left w:val="single" w:sz="6" w:space="0" w:color="auto"/>
              <w:bottom w:val="single" w:sz="12" w:space="0" w:color="auto"/>
              <w:right w:val="single" w:sz="6" w:space="0" w:color="auto"/>
            </w:tcBorders>
            <w:vAlign w:val="center"/>
          </w:tcPr>
          <w:p w14:paraId="2ED9D78F" w14:textId="77777777" w:rsidR="00E0201F" w:rsidRPr="001B2B54" w:rsidRDefault="00E0201F" w:rsidP="00E0201F">
            <w:pPr>
              <w:jc w:val="center"/>
              <w:rPr>
                <w:b/>
                <w:sz w:val="20"/>
              </w:rPr>
            </w:pPr>
            <w:r w:rsidRPr="001B2B54">
              <w:rPr>
                <w:b/>
                <w:sz w:val="20"/>
              </w:rPr>
              <w:t>N</w:t>
            </w:r>
          </w:p>
        </w:tc>
        <w:tc>
          <w:tcPr>
            <w:tcW w:w="378" w:type="pct"/>
            <w:tcBorders>
              <w:top w:val="single" w:sz="6" w:space="0" w:color="auto"/>
              <w:bottom w:val="single" w:sz="12" w:space="0" w:color="auto"/>
              <w:right w:val="single" w:sz="6" w:space="0" w:color="auto"/>
            </w:tcBorders>
            <w:vAlign w:val="center"/>
          </w:tcPr>
          <w:p w14:paraId="762F511A" w14:textId="77777777" w:rsidR="00E0201F" w:rsidRPr="001B2B54" w:rsidRDefault="00E0201F" w:rsidP="00E0201F">
            <w:pPr>
              <w:jc w:val="center"/>
              <w:rPr>
                <w:b/>
                <w:sz w:val="18"/>
              </w:rPr>
            </w:pPr>
            <w:r w:rsidRPr="001B2B54">
              <w:rPr>
                <w:b/>
                <w:sz w:val="18"/>
              </w:rPr>
              <w:t>Siège</w:t>
            </w:r>
          </w:p>
        </w:tc>
        <w:tc>
          <w:tcPr>
            <w:tcW w:w="379" w:type="pct"/>
            <w:tcBorders>
              <w:top w:val="single" w:sz="6" w:space="0" w:color="auto"/>
              <w:left w:val="single" w:sz="6" w:space="0" w:color="auto"/>
              <w:bottom w:val="single" w:sz="12" w:space="0" w:color="auto"/>
              <w:right w:val="single" w:sz="6" w:space="0" w:color="auto"/>
            </w:tcBorders>
            <w:vAlign w:val="center"/>
          </w:tcPr>
          <w:p w14:paraId="10474F94" w14:textId="77777777" w:rsidR="00E0201F" w:rsidRPr="001B2B54" w:rsidRDefault="00E0201F" w:rsidP="00E0201F">
            <w:pPr>
              <w:jc w:val="center"/>
              <w:rPr>
                <w:b/>
                <w:sz w:val="16"/>
              </w:rPr>
            </w:pPr>
            <w:r w:rsidRPr="001B2B54">
              <w:rPr>
                <w:b/>
                <w:sz w:val="16"/>
              </w:rPr>
              <w:t>Terrain</w:t>
            </w:r>
            <w:r w:rsidRPr="001B2B54">
              <w:rPr>
                <w:rStyle w:val="Appelnotedebasdep"/>
                <w:b/>
                <w:sz w:val="16"/>
              </w:rPr>
              <w:footnoteReference w:customMarkFollows="1" w:id="4"/>
              <w:t>3</w:t>
            </w:r>
          </w:p>
        </w:tc>
        <w:tc>
          <w:tcPr>
            <w:tcW w:w="316" w:type="pct"/>
            <w:tcBorders>
              <w:top w:val="single" w:sz="6" w:space="0" w:color="auto"/>
              <w:left w:val="single" w:sz="6" w:space="0" w:color="auto"/>
              <w:bottom w:val="single" w:sz="12" w:space="0" w:color="auto"/>
              <w:right w:val="double" w:sz="4" w:space="0" w:color="auto"/>
            </w:tcBorders>
            <w:vAlign w:val="center"/>
          </w:tcPr>
          <w:p w14:paraId="1AC4A16E" w14:textId="77777777" w:rsidR="00E0201F" w:rsidRPr="001B2B54" w:rsidRDefault="00E0201F" w:rsidP="00E0201F">
            <w:pPr>
              <w:jc w:val="center"/>
              <w:rPr>
                <w:b/>
                <w:sz w:val="18"/>
              </w:rPr>
            </w:pPr>
            <w:r w:rsidRPr="001B2B54">
              <w:rPr>
                <w:b/>
                <w:sz w:val="18"/>
              </w:rPr>
              <w:t>Total</w:t>
            </w:r>
          </w:p>
        </w:tc>
      </w:tr>
      <w:tr w:rsidR="00E0201F" w:rsidRPr="00F169AD" w14:paraId="40EF2B32" w14:textId="77777777" w:rsidTr="00E0201F">
        <w:trPr>
          <w:cantSplit/>
          <w:trHeight w:hRule="exact" w:val="284"/>
          <w:jc w:val="center"/>
        </w:trPr>
        <w:tc>
          <w:tcPr>
            <w:tcW w:w="1214" w:type="pct"/>
            <w:gridSpan w:val="4"/>
            <w:tcBorders>
              <w:top w:val="single" w:sz="12" w:space="0" w:color="auto"/>
              <w:left w:val="double" w:sz="4" w:space="0" w:color="auto"/>
              <w:bottom w:val="single" w:sz="6" w:space="0" w:color="auto"/>
              <w:right w:val="nil"/>
            </w:tcBorders>
            <w:vAlign w:val="center"/>
          </w:tcPr>
          <w:p w14:paraId="1C498450" w14:textId="77777777" w:rsidR="00E0201F" w:rsidRPr="001B2B54" w:rsidRDefault="00E0201F" w:rsidP="00E0201F">
            <w:pPr>
              <w:pStyle w:val="xl41"/>
              <w:spacing w:before="0" w:after="0"/>
              <w:rPr>
                <w:rFonts w:eastAsia="Times New Roman"/>
                <w:lang w:val="fr-FR"/>
              </w:rPr>
            </w:pPr>
            <w:r w:rsidRPr="001B2B54">
              <w:rPr>
                <w:rFonts w:eastAsia="Times New Roman"/>
                <w:b/>
                <w:lang w:val="fr-FR"/>
              </w:rPr>
              <w:t>Etranger</w:t>
            </w:r>
          </w:p>
        </w:tc>
        <w:tc>
          <w:tcPr>
            <w:tcW w:w="252" w:type="pct"/>
            <w:tcBorders>
              <w:top w:val="single" w:sz="12" w:space="0" w:color="auto"/>
              <w:left w:val="nil"/>
              <w:bottom w:val="single" w:sz="6" w:space="0" w:color="auto"/>
              <w:right w:val="nil"/>
            </w:tcBorders>
          </w:tcPr>
          <w:p w14:paraId="4B65B47F"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17CA5843"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48A8B9F0"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0BF1FD7D"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5D965AF5"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6C2C4BD5"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7A661A9E"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3A18237F"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4B16A1F7" w14:textId="77777777" w:rsidR="00E0201F" w:rsidRPr="001B2B54" w:rsidRDefault="00E0201F" w:rsidP="00E0201F">
            <w:pPr>
              <w:rPr>
                <w:sz w:val="20"/>
              </w:rPr>
            </w:pPr>
          </w:p>
        </w:tc>
        <w:tc>
          <w:tcPr>
            <w:tcW w:w="252" w:type="pct"/>
            <w:tcBorders>
              <w:top w:val="single" w:sz="12" w:space="0" w:color="auto"/>
              <w:left w:val="nil"/>
              <w:bottom w:val="single" w:sz="6" w:space="0" w:color="auto"/>
              <w:right w:val="nil"/>
            </w:tcBorders>
          </w:tcPr>
          <w:p w14:paraId="3E5070F9" w14:textId="77777777" w:rsidR="00E0201F" w:rsidRPr="001B2B54" w:rsidRDefault="00E0201F" w:rsidP="00E0201F">
            <w:pPr>
              <w:rPr>
                <w:sz w:val="20"/>
              </w:rPr>
            </w:pPr>
          </w:p>
        </w:tc>
        <w:tc>
          <w:tcPr>
            <w:tcW w:w="189" w:type="pct"/>
            <w:tcBorders>
              <w:top w:val="single" w:sz="12" w:space="0" w:color="auto"/>
              <w:left w:val="nil"/>
              <w:bottom w:val="single" w:sz="6" w:space="0" w:color="auto"/>
              <w:right w:val="nil"/>
            </w:tcBorders>
          </w:tcPr>
          <w:p w14:paraId="2F0ADE0B" w14:textId="77777777" w:rsidR="00E0201F" w:rsidRPr="001B2B54" w:rsidRDefault="00E0201F" w:rsidP="00E0201F">
            <w:pPr>
              <w:rPr>
                <w:sz w:val="20"/>
              </w:rPr>
            </w:pPr>
          </w:p>
        </w:tc>
        <w:tc>
          <w:tcPr>
            <w:tcW w:w="378" w:type="pct"/>
            <w:tcBorders>
              <w:top w:val="single" w:sz="12" w:space="0" w:color="auto"/>
              <w:left w:val="nil"/>
              <w:bottom w:val="single" w:sz="6" w:space="0" w:color="auto"/>
              <w:right w:val="nil"/>
            </w:tcBorders>
          </w:tcPr>
          <w:p w14:paraId="4EF520D0" w14:textId="77777777" w:rsidR="00E0201F" w:rsidRPr="001B2B54" w:rsidRDefault="00E0201F" w:rsidP="00E0201F">
            <w:pPr>
              <w:rPr>
                <w:sz w:val="20"/>
              </w:rPr>
            </w:pPr>
          </w:p>
        </w:tc>
        <w:tc>
          <w:tcPr>
            <w:tcW w:w="379" w:type="pct"/>
            <w:tcBorders>
              <w:top w:val="single" w:sz="12" w:space="0" w:color="auto"/>
              <w:left w:val="nil"/>
              <w:bottom w:val="single" w:sz="6" w:space="0" w:color="auto"/>
              <w:right w:val="nil"/>
            </w:tcBorders>
          </w:tcPr>
          <w:p w14:paraId="2CF8BD15" w14:textId="77777777" w:rsidR="00E0201F" w:rsidRPr="001B2B54" w:rsidRDefault="00E0201F" w:rsidP="00E0201F">
            <w:pPr>
              <w:rPr>
                <w:sz w:val="20"/>
              </w:rPr>
            </w:pPr>
          </w:p>
        </w:tc>
        <w:tc>
          <w:tcPr>
            <w:tcW w:w="316" w:type="pct"/>
            <w:tcBorders>
              <w:top w:val="single" w:sz="12" w:space="0" w:color="auto"/>
              <w:left w:val="nil"/>
              <w:bottom w:val="single" w:sz="6" w:space="0" w:color="auto"/>
              <w:right w:val="double" w:sz="4" w:space="0" w:color="auto"/>
            </w:tcBorders>
          </w:tcPr>
          <w:p w14:paraId="5D7A8939" w14:textId="77777777" w:rsidR="00E0201F" w:rsidRPr="001B2B54" w:rsidRDefault="00E0201F" w:rsidP="00E0201F">
            <w:pPr>
              <w:rPr>
                <w:sz w:val="20"/>
              </w:rPr>
            </w:pPr>
          </w:p>
        </w:tc>
      </w:tr>
      <w:tr w:rsidR="00E0201F" w:rsidRPr="00F169AD" w14:paraId="6474D5D8" w14:textId="77777777" w:rsidTr="00E0201F">
        <w:trPr>
          <w:cantSplit/>
          <w:jc w:val="center"/>
        </w:trPr>
        <w:tc>
          <w:tcPr>
            <w:tcW w:w="220" w:type="pct"/>
            <w:vMerge w:val="restart"/>
            <w:tcBorders>
              <w:top w:val="single" w:sz="6" w:space="0" w:color="auto"/>
              <w:left w:val="double" w:sz="4" w:space="0" w:color="auto"/>
              <w:right w:val="single" w:sz="6" w:space="0" w:color="auto"/>
            </w:tcBorders>
            <w:vAlign w:val="center"/>
          </w:tcPr>
          <w:p w14:paraId="3258EEB0"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1</w:t>
            </w:r>
          </w:p>
        </w:tc>
        <w:tc>
          <w:tcPr>
            <w:tcW w:w="426" w:type="pct"/>
            <w:vMerge w:val="restart"/>
            <w:tcBorders>
              <w:top w:val="single" w:sz="6" w:space="0" w:color="auto"/>
              <w:left w:val="single" w:sz="6" w:space="0" w:color="auto"/>
              <w:right w:val="single" w:sz="6" w:space="0" w:color="auto"/>
            </w:tcBorders>
          </w:tcPr>
          <w:p w14:paraId="18C9A165" w14:textId="77777777" w:rsidR="00E0201F" w:rsidRPr="001B2B54" w:rsidRDefault="00E0201F" w:rsidP="00E0201F">
            <w:pPr>
              <w:pStyle w:val="xl41"/>
              <w:spacing w:before="0" w:after="0"/>
              <w:rPr>
                <w:rFonts w:eastAsia="Times New Roman"/>
                <w:lang w:val="fr-FR"/>
              </w:rPr>
            </w:pPr>
          </w:p>
        </w:tc>
        <w:tc>
          <w:tcPr>
            <w:tcW w:w="316" w:type="pct"/>
            <w:tcBorders>
              <w:top w:val="single" w:sz="6" w:space="0" w:color="auto"/>
              <w:left w:val="single" w:sz="6" w:space="0" w:color="auto"/>
              <w:bottom w:val="dashSmallGap" w:sz="4" w:space="0" w:color="auto"/>
              <w:right w:val="single" w:sz="6" w:space="0" w:color="auto"/>
            </w:tcBorders>
            <w:vAlign w:val="center"/>
          </w:tcPr>
          <w:p w14:paraId="0A414FCD" w14:textId="77777777" w:rsidR="00E0201F" w:rsidRPr="001B2B54" w:rsidRDefault="00E0201F" w:rsidP="00E0201F">
            <w:pPr>
              <w:overflowPunct w:val="0"/>
              <w:autoSpaceDE w:val="0"/>
              <w:autoSpaceDN w:val="0"/>
              <w:adjustRightInd w:val="0"/>
              <w:spacing w:before="120" w:after="120"/>
              <w:jc w:val="center"/>
              <w:textAlignment w:val="baseline"/>
              <w:rPr>
                <w:sz w:val="16"/>
              </w:rPr>
            </w:pPr>
            <w:r w:rsidRPr="001B2B54">
              <w:rPr>
                <w:sz w:val="16"/>
              </w:rPr>
              <w:t>[Siège]</w:t>
            </w:r>
          </w:p>
        </w:tc>
        <w:tc>
          <w:tcPr>
            <w:tcW w:w="252" w:type="pct"/>
            <w:tcBorders>
              <w:top w:val="single" w:sz="6" w:space="0" w:color="auto"/>
              <w:left w:val="single" w:sz="6" w:space="0" w:color="auto"/>
              <w:bottom w:val="dashSmallGap" w:sz="4" w:space="0" w:color="auto"/>
              <w:right w:val="single" w:sz="6" w:space="0" w:color="auto"/>
            </w:tcBorders>
          </w:tcPr>
          <w:p w14:paraId="069F101E"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F39FB8F"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E745A52"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0B9A633"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D29C507"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678507F"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0B4DF65"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5EAF590"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1DB8748"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DE19332"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1D8CE49" w14:textId="77777777" w:rsidR="00E0201F" w:rsidRPr="001B2B54" w:rsidRDefault="00E0201F" w:rsidP="00E0201F">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556EC0A7"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tcPr>
          <w:p w14:paraId="14E1A35B"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2F44A7FC" w14:textId="77777777" w:rsidR="00E0201F" w:rsidRPr="001B2B54" w:rsidRDefault="00E0201F" w:rsidP="00E0201F">
            <w:pPr>
              <w:rPr>
                <w:sz w:val="20"/>
              </w:rPr>
            </w:pPr>
          </w:p>
        </w:tc>
        <w:tc>
          <w:tcPr>
            <w:tcW w:w="316" w:type="pct"/>
            <w:vMerge w:val="restart"/>
            <w:tcBorders>
              <w:top w:val="single" w:sz="6" w:space="0" w:color="auto"/>
              <w:left w:val="single" w:sz="6" w:space="0" w:color="auto"/>
              <w:right w:val="double" w:sz="4" w:space="0" w:color="auto"/>
            </w:tcBorders>
          </w:tcPr>
          <w:p w14:paraId="77ED44C9" w14:textId="77777777" w:rsidR="00E0201F" w:rsidRPr="001B2B54" w:rsidRDefault="00E0201F" w:rsidP="00E0201F">
            <w:pPr>
              <w:rPr>
                <w:sz w:val="20"/>
              </w:rPr>
            </w:pPr>
          </w:p>
        </w:tc>
      </w:tr>
      <w:tr w:rsidR="00E0201F" w:rsidRPr="00F169AD" w14:paraId="7A8EF5F7" w14:textId="77777777" w:rsidTr="00E0201F">
        <w:trPr>
          <w:cantSplit/>
          <w:jc w:val="center"/>
        </w:trPr>
        <w:tc>
          <w:tcPr>
            <w:tcW w:w="220" w:type="pct"/>
            <w:vMerge/>
            <w:tcBorders>
              <w:left w:val="double" w:sz="4" w:space="0" w:color="auto"/>
              <w:bottom w:val="single" w:sz="6" w:space="0" w:color="auto"/>
              <w:right w:val="single" w:sz="6" w:space="0" w:color="auto"/>
            </w:tcBorders>
            <w:vAlign w:val="center"/>
          </w:tcPr>
          <w:p w14:paraId="713C9F00" w14:textId="77777777" w:rsidR="00E0201F" w:rsidRPr="001B2B54" w:rsidRDefault="00E0201F" w:rsidP="00E0201F">
            <w:pPr>
              <w:jc w:val="center"/>
              <w:rPr>
                <w:sz w:val="20"/>
              </w:rPr>
            </w:pPr>
          </w:p>
        </w:tc>
        <w:tc>
          <w:tcPr>
            <w:tcW w:w="426" w:type="pct"/>
            <w:vMerge/>
            <w:tcBorders>
              <w:left w:val="single" w:sz="6" w:space="0" w:color="auto"/>
              <w:bottom w:val="single" w:sz="6" w:space="0" w:color="auto"/>
              <w:right w:val="single" w:sz="6" w:space="0" w:color="auto"/>
            </w:tcBorders>
          </w:tcPr>
          <w:p w14:paraId="3DACB38B" w14:textId="77777777" w:rsidR="00E0201F" w:rsidRPr="001B2B54" w:rsidRDefault="00E0201F" w:rsidP="00E0201F">
            <w:pPr>
              <w:rPr>
                <w:sz w:val="20"/>
              </w:rPr>
            </w:pPr>
          </w:p>
        </w:tc>
        <w:tc>
          <w:tcPr>
            <w:tcW w:w="316" w:type="pct"/>
            <w:tcBorders>
              <w:top w:val="dashSmallGap" w:sz="4" w:space="0" w:color="auto"/>
              <w:left w:val="single" w:sz="6" w:space="0" w:color="auto"/>
              <w:bottom w:val="single" w:sz="6" w:space="0" w:color="auto"/>
              <w:right w:val="single" w:sz="6" w:space="0" w:color="auto"/>
            </w:tcBorders>
            <w:vAlign w:val="center"/>
          </w:tcPr>
          <w:p w14:paraId="2570AEBE" w14:textId="77777777" w:rsidR="00E0201F" w:rsidRPr="001B2B54" w:rsidRDefault="00E0201F" w:rsidP="00E0201F">
            <w:pPr>
              <w:overflowPunct w:val="0"/>
              <w:autoSpaceDE w:val="0"/>
              <w:autoSpaceDN w:val="0"/>
              <w:adjustRightInd w:val="0"/>
              <w:spacing w:before="120" w:after="120"/>
              <w:jc w:val="center"/>
              <w:textAlignment w:val="baseline"/>
              <w:rPr>
                <w:sz w:val="16"/>
              </w:rPr>
            </w:pPr>
            <w:r w:rsidRPr="001B2B54">
              <w:rPr>
                <w:sz w:val="16"/>
              </w:rPr>
              <w:t>[Terr.]</w:t>
            </w:r>
          </w:p>
        </w:tc>
        <w:tc>
          <w:tcPr>
            <w:tcW w:w="252" w:type="pct"/>
            <w:tcBorders>
              <w:top w:val="dashSmallGap" w:sz="4" w:space="0" w:color="auto"/>
              <w:left w:val="single" w:sz="6" w:space="0" w:color="auto"/>
              <w:bottom w:val="single" w:sz="6" w:space="0" w:color="auto"/>
              <w:right w:val="single" w:sz="6" w:space="0" w:color="auto"/>
            </w:tcBorders>
          </w:tcPr>
          <w:p w14:paraId="6EEC814B"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2290506"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7AB26482"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8C6CB50"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D727ED2"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C78386C"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B196413"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820E266"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09A576B"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C188115"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31CDAF8" w14:textId="77777777" w:rsidR="00E0201F" w:rsidRPr="001B2B54" w:rsidRDefault="00E0201F" w:rsidP="00E0201F">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65093BDA"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2E49F948"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tcPr>
          <w:p w14:paraId="66ED05E3" w14:textId="77777777" w:rsidR="00E0201F" w:rsidRPr="001B2B54" w:rsidRDefault="00E0201F" w:rsidP="00E0201F">
            <w:pPr>
              <w:rPr>
                <w:sz w:val="20"/>
              </w:rPr>
            </w:pPr>
          </w:p>
        </w:tc>
        <w:tc>
          <w:tcPr>
            <w:tcW w:w="316" w:type="pct"/>
            <w:vMerge/>
            <w:tcBorders>
              <w:left w:val="single" w:sz="6" w:space="0" w:color="auto"/>
              <w:bottom w:val="single" w:sz="6" w:space="0" w:color="auto"/>
              <w:right w:val="double" w:sz="4" w:space="0" w:color="auto"/>
            </w:tcBorders>
          </w:tcPr>
          <w:p w14:paraId="2E07C14A" w14:textId="77777777" w:rsidR="00E0201F" w:rsidRPr="001B2B54" w:rsidRDefault="00E0201F" w:rsidP="00E0201F">
            <w:pPr>
              <w:jc w:val="right"/>
              <w:rPr>
                <w:sz w:val="20"/>
              </w:rPr>
            </w:pPr>
          </w:p>
        </w:tc>
      </w:tr>
      <w:tr w:rsidR="00E0201F" w:rsidRPr="00F169AD" w14:paraId="4F8009A7" w14:textId="77777777" w:rsidTr="00E0201F">
        <w:trPr>
          <w:cantSplit/>
          <w:jc w:val="center"/>
        </w:trPr>
        <w:tc>
          <w:tcPr>
            <w:tcW w:w="220" w:type="pct"/>
            <w:vMerge/>
            <w:tcBorders>
              <w:left w:val="double" w:sz="4" w:space="0" w:color="auto"/>
              <w:bottom w:val="single" w:sz="6" w:space="0" w:color="auto"/>
              <w:right w:val="single" w:sz="6" w:space="0" w:color="auto"/>
            </w:tcBorders>
            <w:vAlign w:val="center"/>
          </w:tcPr>
          <w:p w14:paraId="597F0CE0" w14:textId="77777777" w:rsidR="00E0201F" w:rsidRPr="001B2B54" w:rsidRDefault="00E0201F" w:rsidP="00E0201F">
            <w:pPr>
              <w:jc w:val="center"/>
              <w:rPr>
                <w:sz w:val="20"/>
              </w:rPr>
            </w:pPr>
          </w:p>
        </w:tc>
        <w:tc>
          <w:tcPr>
            <w:tcW w:w="426" w:type="pct"/>
            <w:vMerge/>
            <w:tcBorders>
              <w:left w:val="single" w:sz="6" w:space="0" w:color="auto"/>
              <w:bottom w:val="single" w:sz="6" w:space="0" w:color="auto"/>
              <w:right w:val="single" w:sz="6" w:space="0" w:color="auto"/>
            </w:tcBorders>
          </w:tcPr>
          <w:p w14:paraId="7A1DC8DC" w14:textId="77777777" w:rsidR="00E0201F" w:rsidRPr="001B2B54" w:rsidRDefault="00E0201F" w:rsidP="00E0201F">
            <w:pPr>
              <w:rPr>
                <w:sz w:val="20"/>
              </w:rPr>
            </w:pPr>
          </w:p>
        </w:tc>
        <w:tc>
          <w:tcPr>
            <w:tcW w:w="316" w:type="pct"/>
            <w:tcBorders>
              <w:top w:val="dashSmallGap" w:sz="4" w:space="0" w:color="auto"/>
              <w:left w:val="single" w:sz="6" w:space="0" w:color="auto"/>
              <w:bottom w:val="single" w:sz="6" w:space="0" w:color="auto"/>
              <w:right w:val="single" w:sz="6" w:space="0" w:color="auto"/>
            </w:tcBorders>
          </w:tcPr>
          <w:p w14:paraId="63AF97CE"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25FABA6"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B48FC24"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9FD95B9"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06586DD"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1F3B004"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CB45A39"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DF63591"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971D511"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F07BB67"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6AD2A2B"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C37A5F6" w14:textId="77777777" w:rsidR="00E0201F" w:rsidRPr="001B2B54" w:rsidRDefault="00E0201F" w:rsidP="00E0201F">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0DE6AF41"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65DDFEC4"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tcPr>
          <w:p w14:paraId="1083A136" w14:textId="77777777" w:rsidR="00E0201F" w:rsidRPr="001B2B54" w:rsidRDefault="00E0201F" w:rsidP="00E0201F">
            <w:pPr>
              <w:rPr>
                <w:sz w:val="20"/>
              </w:rPr>
            </w:pPr>
          </w:p>
        </w:tc>
        <w:tc>
          <w:tcPr>
            <w:tcW w:w="316" w:type="pct"/>
            <w:vMerge/>
            <w:tcBorders>
              <w:left w:val="single" w:sz="6" w:space="0" w:color="auto"/>
              <w:bottom w:val="single" w:sz="6" w:space="0" w:color="auto"/>
              <w:right w:val="double" w:sz="4" w:space="0" w:color="auto"/>
            </w:tcBorders>
          </w:tcPr>
          <w:p w14:paraId="24CC5FB3" w14:textId="77777777" w:rsidR="00E0201F" w:rsidRPr="001B2B54" w:rsidRDefault="00E0201F" w:rsidP="00E0201F">
            <w:pPr>
              <w:rPr>
                <w:sz w:val="20"/>
              </w:rPr>
            </w:pPr>
          </w:p>
        </w:tc>
      </w:tr>
      <w:tr w:rsidR="00E0201F" w:rsidRPr="00F169AD" w14:paraId="32F660D1" w14:textId="77777777" w:rsidTr="00E0201F">
        <w:trPr>
          <w:cantSplit/>
          <w:jc w:val="center"/>
        </w:trPr>
        <w:tc>
          <w:tcPr>
            <w:tcW w:w="220" w:type="pct"/>
            <w:vMerge w:val="restart"/>
            <w:tcBorders>
              <w:top w:val="single" w:sz="6" w:space="0" w:color="auto"/>
              <w:left w:val="double" w:sz="4" w:space="0" w:color="auto"/>
              <w:right w:val="single" w:sz="6" w:space="0" w:color="auto"/>
            </w:tcBorders>
            <w:vAlign w:val="center"/>
          </w:tcPr>
          <w:p w14:paraId="7DFF2B46"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n</w:t>
            </w:r>
          </w:p>
        </w:tc>
        <w:tc>
          <w:tcPr>
            <w:tcW w:w="426" w:type="pct"/>
            <w:vMerge w:val="restart"/>
            <w:tcBorders>
              <w:top w:val="single" w:sz="6" w:space="0" w:color="auto"/>
              <w:left w:val="single" w:sz="6" w:space="0" w:color="auto"/>
              <w:right w:val="single" w:sz="6" w:space="0" w:color="auto"/>
            </w:tcBorders>
          </w:tcPr>
          <w:p w14:paraId="412C13F1" w14:textId="77777777" w:rsidR="00E0201F" w:rsidRPr="001B2B54" w:rsidRDefault="00E0201F" w:rsidP="00E0201F">
            <w:pPr>
              <w:pStyle w:val="xl41"/>
              <w:spacing w:before="0" w:after="0"/>
              <w:rPr>
                <w:rFonts w:eastAsia="Times New Roman"/>
                <w:lang w:val="fr-FR"/>
              </w:rPr>
            </w:pPr>
          </w:p>
        </w:tc>
        <w:tc>
          <w:tcPr>
            <w:tcW w:w="316" w:type="pct"/>
            <w:tcBorders>
              <w:top w:val="single" w:sz="6" w:space="0" w:color="auto"/>
              <w:left w:val="single" w:sz="6" w:space="0" w:color="auto"/>
              <w:bottom w:val="dashSmallGap" w:sz="4" w:space="0" w:color="auto"/>
              <w:right w:val="single" w:sz="6" w:space="0" w:color="auto"/>
            </w:tcBorders>
          </w:tcPr>
          <w:p w14:paraId="5305D399"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19386A0"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3A06D23"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C87965B"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89FF533"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B8EA50E"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A5EE9C6"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63B02AE"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0E2BE6D"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5B0471F"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6A53CD6"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C1BD002" w14:textId="77777777" w:rsidR="00E0201F" w:rsidRPr="001B2B54" w:rsidRDefault="00E0201F" w:rsidP="00E0201F">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1207B6B8"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tcPr>
          <w:p w14:paraId="4CF96A17"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1767C581" w14:textId="77777777" w:rsidR="00E0201F" w:rsidRPr="001B2B54" w:rsidRDefault="00E0201F" w:rsidP="00E0201F">
            <w:pPr>
              <w:rPr>
                <w:sz w:val="20"/>
              </w:rPr>
            </w:pPr>
          </w:p>
        </w:tc>
        <w:tc>
          <w:tcPr>
            <w:tcW w:w="316" w:type="pct"/>
            <w:vMerge w:val="restart"/>
            <w:tcBorders>
              <w:top w:val="single" w:sz="6" w:space="0" w:color="auto"/>
              <w:left w:val="single" w:sz="6" w:space="0" w:color="auto"/>
              <w:right w:val="double" w:sz="4" w:space="0" w:color="auto"/>
            </w:tcBorders>
          </w:tcPr>
          <w:p w14:paraId="0310B4D7" w14:textId="77777777" w:rsidR="00E0201F" w:rsidRPr="001B2B54" w:rsidRDefault="00E0201F" w:rsidP="00E0201F">
            <w:pPr>
              <w:rPr>
                <w:sz w:val="20"/>
              </w:rPr>
            </w:pPr>
          </w:p>
        </w:tc>
      </w:tr>
      <w:tr w:rsidR="00E0201F" w:rsidRPr="00F169AD" w14:paraId="5C5EB6EE" w14:textId="77777777" w:rsidTr="00E0201F">
        <w:trPr>
          <w:cantSplit/>
          <w:jc w:val="center"/>
        </w:trPr>
        <w:tc>
          <w:tcPr>
            <w:tcW w:w="220" w:type="pct"/>
            <w:vMerge/>
            <w:tcBorders>
              <w:left w:val="double" w:sz="4" w:space="0" w:color="auto"/>
              <w:bottom w:val="single" w:sz="6" w:space="0" w:color="auto"/>
              <w:right w:val="single" w:sz="6" w:space="0" w:color="auto"/>
            </w:tcBorders>
            <w:vAlign w:val="center"/>
          </w:tcPr>
          <w:p w14:paraId="30ECFB0F" w14:textId="77777777" w:rsidR="00E0201F" w:rsidRPr="001B2B54" w:rsidRDefault="00E0201F" w:rsidP="00E0201F">
            <w:pPr>
              <w:jc w:val="center"/>
              <w:rPr>
                <w:sz w:val="20"/>
              </w:rPr>
            </w:pPr>
          </w:p>
        </w:tc>
        <w:tc>
          <w:tcPr>
            <w:tcW w:w="426" w:type="pct"/>
            <w:vMerge/>
            <w:tcBorders>
              <w:left w:val="single" w:sz="6" w:space="0" w:color="auto"/>
              <w:bottom w:val="single" w:sz="6" w:space="0" w:color="auto"/>
              <w:right w:val="single" w:sz="6" w:space="0" w:color="auto"/>
            </w:tcBorders>
          </w:tcPr>
          <w:p w14:paraId="0E6843B9" w14:textId="77777777" w:rsidR="00E0201F" w:rsidRPr="001B2B54" w:rsidRDefault="00E0201F" w:rsidP="00E0201F">
            <w:pPr>
              <w:rPr>
                <w:sz w:val="20"/>
              </w:rPr>
            </w:pPr>
          </w:p>
        </w:tc>
        <w:tc>
          <w:tcPr>
            <w:tcW w:w="316" w:type="pct"/>
            <w:tcBorders>
              <w:top w:val="dashSmallGap" w:sz="4" w:space="0" w:color="auto"/>
              <w:bottom w:val="single" w:sz="6" w:space="0" w:color="auto"/>
            </w:tcBorders>
          </w:tcPr>
          <w:p w14:paraId="50FAB871"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D82B5A5" w14:textId="77777777" w:rsidR="00E0201F" w:rsidRPr="001B2B54" w:rsidRDefault="00E0201F" w:rsidP="00E0201F">
            <w:pPr>
              <w:rPr>
                <w:sz w:val="20"/>
              </w:rPr>
            </w:pPr>
          </w:p>
        </w:tc>
        <w:tc>
          <w:tcPr>
            <w:tcW w:w="252" w:type="pct"/>
            <w:tcBorders>
              <w:top w:val="dashSmallGap" w:sz="4" w:space="0" w:color="auto"/>
              <w:bottom w:val="single" w:sz="6" w:space="0" w:color="auto"/>
            </w:tcBorders>
          </w:tcPr>
          <w:p w14:paraId="5A7F58AD"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279C79A" w14:textId="77777777" w:rsidR="00E0201F" w:rsidRPr="001B2B54" w:rsidRDefault="00E0201F" w:rsidP="00E0201F">
            <w:pPr>
              <w:rPr>
                <w:sz w:val="20"/>
              </w:rPr>
            </w:pPr>
          </w:p>
        </w:tc>
        <w:tc>
          <w:tcPr>
            <w:tcW w:w="252" w:type="pct"/>
            <w:tcBorders>
              <w:top w:val="dashSmallGap" w:sz="4" w:space="0" w:color="auto"/>
              <w:bottom w:val="single" w:sz="6" w:space="0" w:color="auto"/>
            </w:tcBorders>
          </w:tcPr>
          <w:p w14:paraId="74EB4837" w14:textId="77777777" w:rsidR="00E0201F" w:rsidRPr="001B2B54" w:rsidRDefault="00E0201F" w:rsidP="00E0201F">
            <w:pPr>
              <w:pStyle w:val="xl41"/>
              <w:spacing w:before="0" w:after="0"/>
              <w:rPr>
                <w:rFonts w:eastAsia="Times New Roman"/>
                <w:lang w:val="fr-FR"/>
              </w:rPr>
            </w:pPr>
          </w:p>
        </w:tc>
        <w:tc>
          <w:tcPr>
            <w:tcW w:w="252" w:type="pct"/>
            <w:tcBorders>
              <w:top w:val="dashSmallGap" w:sz="4" w:space="0" w:color="auto"/>
              <w:left w:val="single" w:sz="6" w:space="0" w:color="auto"/>
              <w:bottom w:val="single" w:sz="6" w:space="0" w:color="auto"/>
              <w:right w:val="single" w:sz="6" w:space="0" w:color="auto"/>
            </w:tcBorders>
          </w:tcPr>
          <w:p w14:paraId="013E6E0E" w14:textId="77777777" w:rsidR="00E0201F" w:rsidRPr="001B2B54" w:rsidRDefault="00E0201F" w:rsidP="00E0201F">
            <w:pPr>
              <w:rPr>
                <w:sz w:val="20"/>
              </w:rPr>
            </w:pPr>
          </w:p>
        </w:tc>
        <w:tc>
          <w:tcPr>
            <w:tcW w:w="252" w:type="pct"/>
            <w:tcBorders>
              <w:top w:val="dashSmallGap" w:sz="4" w:space="0" w:color="auto"/>
              <w:bottom w:val="single" w:sz="6" w:space="0" w:color="auto"/>
            </w:tcBorders>
          </w:tcPr>
          <w:p w14:paraId="5310BD2A"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435E94C" w14:textId="77777777" w:rsidR="00E0201F" w:rsidRPr="001B2B54" w:rsidRDefault="00E0201F" w:rsidP="00E0201F">
            <w:pPr>
              <w:rPr>
                <w:sz w:val="20"/>
              </w:rPr>
            </w:pPr>
          </w:p>
        </w:tc>
        <w:tc>
          <w:tcPr>
            <w:tcW w:w="252" w:type="pct"/>
            <w:tcBorders>
              <w:top w:val="dashSmallGap" w:sz="4" w:space="0" w:color="auto"/>
              <w:bottom w:val="single" w:sz="6" w:space="0" w:color="auto"/>
            </w:tcBorders>
          </w:tcPr>
          <w:p w14:paraId="6343E345"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E72C607" w14:textId="77777777" w:rsidR="00E0201F" w:rsidRPr="001B2B54" w:rsidRDefault="00E0201F" w:rsidP="00E0201F">
            <w:pPr>
              <w:rPr>
                <w:sz w:val="20"/>
              </w:rPr>
            </w:pPr>
          </w:p>
        </w:tc>
        <w:tc>
          <w:tcPr>
            <w:tcW w:w="252" w:type="pct"/>
            <w:tcBorders>
              <w:top w:val="dashSmallGap" w:sz="4" w:space="0" w:color="auto"/>
              <w:bottom w:val="single" w:sz="6" w:space="0" w:color="auto"/>
              <w:right w:val="single" w:sz="6" w:space="0" w:color="auto"/>
            </w:tcBorders>
          </w:tcPr>
          <w:p w14:paraId="5423CCF7"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tcBorders>
          </w:tcPr>
          <w:p w14:paraId="7C7AF213" w14:textId="77777777" w:rsidR="00E0201F" w:rsidRPr="001B2B54" w:rsidRDefault="00E0201F" w:rsidP="00E0201F">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13A5B4A6" w14:textId="77777777" w:rsidR="00E0201F" w:rsidRPr="001B2B54" w:rsidRDefault="00E0201F" w:rsidP="00E0201F">
            <w:pPr>
              <w:rPr>
                <w:sz w:val="20"/>
              </w:rPr>
            </w:pPr>
          </w:p>
        </w:tc>
        <w:tc>
          <w:tcPr>
            <w:tcW w:w="378" w:type="pct"/>
            <w:tcBorders>
              <w:top w:val="single" w:sz="6" w:space="0" w:color="auto"/>
              <w:bottom w:val="single" w:sz="6" w:space="0" w:color="auto"/>
              <w:right w:val="single" w:sz="6" w:space="0" w:color="auto"/>
            </w:tcBorders>
            <w:shd w:val="thinDiagCross" w:color="auto" w:fill="auto"/>
          </w:tcPr>
          <w:p w14:paraId="570FED97"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tcPr>
          <w:p w14:paraId="191A96EB" w14:textId="77777777" w:rsidR="00E0201F" w:rsidRPr="001B2B54" w:rsidRDefault="00E0201F" w:rsidP="00E0201F">
            <w:pPr>
              <w:rPr>
                <w:sz w:val="20"/>
              </w:rPr>
            </w:pPr>
          </w:p>
        </w:tc>
        <w:tc>
          <w:tcPr>
            <w:tcW w:w="316" w:type="pct"/>
            <w:vMerge/>
            <w:tcBorders>
              <w:left w:val="single" w:sz="6" w:space="0" w:color="auto"/>
              <w:bottom w:val="single" w:sz="6" w:space="0" w:color="auto"/>
              <w:right w:val="double" w:sz="4" w:space="0" w:color="auto"/>
            </w:tcBorders>
          </w:tcPr>
          <w:p w14:paraId="2C1C7FC7" w14:textId="77777777" w:rsidR="00E0201F" w:rsidRPr="001B2B54" w:rsidRDefault="00E0201F" w:rsidP="00E0201F">
            <w:pPr>
              <w:rPr>
                <w:sz w:val="20"/>
              </w:rPr>
            </w:pPr>
          </w:p>
        </w:tc>
      </w:tr>
      <w:tr w:rsidR="00E0201F" w:rsidRPr="00F169AD" w14:paraId="510DCFC6" w14:textId="77777777" w:rsidTr="00E0201F">
        <w:trPr>
          <w:cantSplit/>
          <w:trHeight w:hRule="exact" w:val="284"/>
          <w:jc w:val="center"/>
        </w:trPr>
        <w:tc>
          <w:tcPr>
            <w:tcW w:w="220" w:type="pct"/>
            <w:tcBorders>
              <w:top w:val="single" w:sz="6" w:space="0" w:color="auto"/>
              <w:left w:val="double" w:sz="4" w:space="0" w:color="auto"/>
              <w:bottom w:val="single" w:sz="8" w:space="0" w:color="auto"/>
              <w:right w:val="nil"/>
            </w:tcBorders>
          </w:tcPr>
          <w:p w14:paraId="389CA6CC" w14:textId="77777777" w:rsidR="00E0201F" w:rsidRPr="001B2B54" w:rsidRDefault="00E0201F" w:rsidP="00E0201F">
            <w:pPr>
              <w:ind w:left="-162"/>
              <w:rPr>
                <w:sz w:val="20"/>
              </w:rPr>
            </w:pPr>
          </w:p>
        </w:tc>
        <w:tc>
          <w:tcPr>
            <w:tcW w:w="426" w:type="pct"/>
            <w:tcBorders>
              <w:top w:val="single" w:sz="6" w:space="0" w:color="auto"/>
              <w:left w:val="nil"/>
              <w:bottom w:val="single" w:sz="8" w:space="0" w:color="auto"/>
              <w:right w:val="nil"/>
            </w:tcBorders>
          </w:tcPr>
          <w:p w14:paraId="6CB7ADE2" w14:textId="77777777" w:rsidR="00E0201F" w:rsidRPr="001B2B54" w:rsidRDefault="00E0201F" w:rsidP="00E0201F">
            <w:pPr>
              <w:rPr>
                <w:sz w:val="20"/>
              </w:rPr>
            </w:pPr>
          </w:p>
        </w:tc>
        <w:tc>
          <w:tcPr>
            <w:tcW w:w="316" w:type="pct"/>
            <w:tcBorders>
              <w:top w:val="single" w:sz="6" w:space="0" w:color="auto"/>
              <w:left w:val="nil"/>
              <w:bottom w:val="single" w:sz="8" w:space="0" w:color="auto"/>
              <w:right w:val="nil"/>
            </w:tcBorders>
          </w:tcPr>
          <w:p w14:paraId="5D96A5C5" w14:textId="77777777" w:rsidR="00E0201F" w:rsidRPr="001B2B54" w:rsidRDefault="00E0201F" w:rsidP="00E0201F">
            <w:pPr>
              <w:rPr>
                <w:sz w:val="20"/>
              </w:rPr>
            </w:pPr>
          </w:p>
        </w:tc>
        <w:tc>
          <w:tcPr>
            <w:tcW w:w="252" w:type="pct"/>
            <w:tcBorders>
              <w:top w:val="single" w:sz="6" w:space="0" w:color="auto"/>
              <w:left w:val="nil"/>
              <w:bottom w:val="single" w:sz="8" w:space="0" w:color="auto"/>
              <w:right w:val="nil"/>
            </w:tcBorders>
          </w:tcPr>
          <w:p w14:paraId="77625B58" w14:textId="77777777" w:rsidR="00E0201F" w:rsidRPr="001B2B54" w:rsidRDefault="00E0201F" w:rsidP="00E0201F">
            <w:pPr>
              <w:rPr>
                <w:sz w:val="20"/>
              </w:rPr>
            </w:pPr>
          </w:p>
        </w:tc>
        <w:tc>
          <w:tcPr>
            <w:tcW w:w="252" w:type="pct"/>
            <w:tcBorders>
              <w:top w:val="single" w:sz="6" w:space="0" w:color="auto"/>
              <w:left w:val="nil"/>
              <w:bottom w:val="single" w:sz="8" w:space="0" w:color="auto"/>
              <w:right w:val="nil"/>
            </w:tcBorders>
          </w:tcPr>
          <w:p w14:paraId="13572493" w14:textId="77777777" w:rsidR="00E0201F" w:rsidRPr="001B2B54" w:rsidRDefault="00E0201F" w:rsidP="00E0201F">
            <w:pPr>
              <w:rPr>
                <w:sz w:val="20"/>
              </w:rPr>
            </w:pPr>
          </w:p>
        </w:tc>
        <w:tc>
          <w:tcPr>
            <w:tcW w:w="252" w:type="pct"/>
            <w:tcBorders>
              <w:top w:val="single" w:sz="6" w:space="0" w:color="auto"/>
              <w:left w:val="nil"/>
              <w:bottom w:val="single" w:sz="8" w:space="0" w:color="auto"/>
              <w:right w:val="nil"/>
            </w:tcBorders>
          </w:tcPr>
          <w:p w14:paraId="1122DA92" w14:textId="77777777" w:rsidR="00E0201F" w:rsidRPr="001B2B54" w:rsidRDefault="00E0201F" w:rsidP="00E0201F">
            <w:pPr>
              <w:rPr>
                <w:sz w:val="20"/>
              </w:rPr>
            </w:pPr>
          </w:p>
        </w:tc>
        <w:tc>
          <w:tcPr>
            <w:tcW w:w="252" w:type="pct"/>
            <w:tcBorders>
              <w:top w:val="single" w:sz="6" w:space="0" w:color="auto"/>
              <w:left w:val="nil"/>
              <w:bottom w:val="single" w:sz="8" w:space="0" w:color="auto"/>
              <w:right w:val="nil"/>
            </w:tcBorders>
          </w:tcPr>
          <w:p w14:paraId="0127CB3D" w14:textId="77777777" w:rsidR="00E0201F" w:rsidRPr="001B2B54" w:rsidRDefault="00E0201F" w:rsidP="00E0201F">
            <w:pPr>
              <w:rPr>
                <w:sz w:val="20"/>
              </w:rPr>
            </w:pPr>
          </w:p>
        </w:tc>
        <w:tc>
          <w:tcPr>
            <w:tcW w:w="252" w:type="pct"/>
            <w:tcBorders>
              <w:top w:val="single" w:sz="6" w:space="0" w:color="auto"/>
              <w:left w:val="nil"/>
              <w:bottom w:val="single" w:sz="8" w:space="0" w:color="auto"/>
              <w:right w:val="nil"/>
            </w:tcBorders>
          </w:tcPr>
          <w:p w14:paraId="6EAC9F7A" w14:textId="77777777" w:rsidR="00E0201F" w:rsidRPr="001B2B54" w:rsidRDefault="00E0201F" w:rsidP="00E0201F">
            <w:pPr>
              <w:rPr>
                <w:sz w:val="20"/>
              </w:rPr>
            </w:pPr>
          </w:p>
        </w:tc>
        <w:tc>
          <w:tcPr>
            <w:tcW w:w="252" w:type="pct"/>
            <w:tcBorders>
              <w:top w:val="single" w:sz="6" w:space="0" w:color="auto"/>
              <w:left w:val="nil"/>
              <w:bottom w:val="single" w:sz="8" w:space="0" w:color="auto"/>
              <w:right w:val="nil"/>
            </w:tcBorders>
          </w:tcPr>
          <w:p w14:paraId="6F6EEDA0" w14:textId="77777777" w:rsidR="00E0201F" w:rsidRPr="001B2B54" w:rsidRDefault="00E0201F" w:rsidP="00E0201F">
            <w:pPr>
              <w:rPr>
                <w:sz w:val="20"/>
              </w:rPr>
            </w:pPr>
          </w:p>
        </w:tc>
        <w:tc>
          <w:tcPr>
            <w:tcW w:w="252" w:type="pct"/>
            <w:tcBorders>
              <w:top w:val="single" w:sz="6" w:space="0" w:color="auto"/>
              <w:left w:val="nil"/>
              <w:bottom w:val="single" w:sz="8" w:space="0" w:color="auto"/>
              <w:right w:val="nil"/>
            </w:tcBorders>
          </w:tcPr>
          <w:p w14:paraId="0D9F047F" w14:textId="77777777" w:rsidR="00E0201F" w:rsidRPr="001B2B54" w:rsidRDefault="00E0201F" w:rsidP="00E0201F">
            <w:pPr>
              <w:rPr>
                <w:sz w:val="20"/>
              </w:rPr>
            </w:pPr>
          </w:p>
        </w:tc>
        <w:tc>
          <w:tcPr>
            <w:tcW w:w="252" w:type="pct"/>
            <w:tcBorders>
              <w:top w:val="single" w:sz="6" w:space="0" w:color="auto"/>
              <w:left w:val="nil"/>
              <w:bottom w:val="single" w:sz="8" w:space="0" w:color="auto"/>
              <w:right w:val="single" w:sz="6" w:space="0" w:color="auto"/>
            </w:tcBorders>
          </w:tcPr>
          <w:p w14:paraId="287C28DF" w14:textId="77777777" w:rsidR="00E0201F" w:rsidRPr="001B2B54" w:rsidRDefault="00E0201F" w:rsidP="00E0201F">
            <w:pPr>
              <w:rPr>
                <w:sz w:val="20"/>
              </w:rPr>
            </w:pPr>
          </w:p>
        </w:tc>
        <w:tc>
          <w:tcPr>
            <w:tcW w:w="946" w:type="pct"/>
            <w:gridSpan w:val="4"/>
            <w:tcBorders>
              <w:top w:val="single" w:sz="6" w:space="0" w:color="auto"/>
              <w:left w:val="single" w:sz="6" w:space="0" w:color="auto"/>
              <w:bottom w:val="single" w:sz="8" w:space="0" w:color="auto"/>
              <w:right w:val="single" w:sz="6" w:space="0" w:color="auto"/>
            </w:tcBorders>
            <w:vAlign w:val="center"/>
          </w:tcPr>
          <w:p w14:paraId="3E38B759" w14:textId="77777777" w:rsidR="00E0201F" w:rsidRPr="00F169AD" w:rsidRDefault="00E0201F" w:rsidP="00E0201F">
            <w:pPr>
              <w:rPr>
                <w:b/>
                <w:sz w:val="20"/>
              </w:rPr>
            </w:pPr>
            <w:r w:rsidRPr="001B2B54">
              <w:rPr>
                <w:b/>
                <w:sz w:val="20"/>
              </w:rPr>
              <w:t>Total partiel</w:t>
            </w:r>
          </w:p>
        </w:tc>
        <w:tc>
          <w:tcPr>
            <w:tcW w:w="378" w:type="pct"/>
            <w:tcBorders>
              <w:top w:val="single" w:sz="6" w:space="0" w:color="auto"/>
              <w:left w:val="single" w:sz="6" w:space="0" w:color="auto"/>
              <w:bottom w:val="single" w:sz="8" w:space="0" w:color="auto"/>
              <w:right w:val="single" w:sz="6" w:space="0" w:color="auto"/>
            </w:tcBorders>
          </w:tcPr>
          <w:p w14:paraId="20DE9DFC" w14:textId="77777777" w:rsidR="00E0201F" w:rsidRPr="007A662B" w:rsidRDefault="00E0201F" w:rsidP="00E0201F">
            <w:pPr>
              <w:pStyle w:val="Titre6"/>
            </w:pPr>
          </w:p>
        </w:tc>
        <w:tc>
          <w:tcPr>
            <w:tcW w:w="379" w:type="pct"/>
            <w:tcBorders>
              <w:top w:val="single" w:sz="6" w:space="0" w:color="auto"/>
              <w:left w:val="single" w:sz="6" w:space="0" w:color="auto"/>
              <w:bottom w:val="single" w:sz="8" w:space="0" w:color="auto"/>
              <w:right w:val="single" w:sz="6" w:space="0" w:color="auto"/>
            </w:tcBorders>
          </w:tcPr>
          <w:p w14:paraId="175F9F6C" w14:textId="77777777" w:rsidR="00E0201F" w:rsidRPr="001B2B54" w:rsidRDefault="00E0201F" w:rsidP="00E0201F">
            <w:pPr>
              <w:rPr>
                <w:sz w:val="20"/>
              </w:rPr>
            </w:pPr>
          </w:p>
        </w:tc>
        <w:tc>
          <w:tcPr>
            <w:tcW w:w="316" w:type="pct"/>
            <w:tcBorders>
              <w:top w:val="single" w:sz="6" w:space="0" w:color="auto"/>
              <w:left w:val="single" w:sz="6" w:space="0" w:color="auto"/>
              <w:bottom w:val="single" w:sz="8" w:space="0" w:color="auto"/>
              <w:right w:val="double" w:sz="4" w:space="0" w:color="auto"/>
            </w:tcBorders>
          </w:tcPr>
          <w:p w14:paraId="4A73A1AA" w14:textId="77777777" w:rsidR="00E0201F" w:rsidRPr="001B2B54" w:rsidRDefault="00E0201F" w:rsidP="00E0201F">
            <w:pPr>
              <w:rPr>
                <w:sz w:val="20"/>
              </w:rPr>
            </w:pPr>
          </w:p>
        </w:tc>
      </w:tr>
      <w:tr w:rsidR="00E0201F" w:rsidRPr="00F169AD" w14:paraId="3469AE02" w14:textId="77777777" w:rsidTr="00E0201F">
        <w:trPr>
          <w:cantSplit/>
          <w:trHeight w:hRule="exact" w:val="284"/>
          <w:jc w:val="center"/>
        </w:trPr>
        <w:tc>
          <w:tcPr>
            <w:tcW w:w="646" w:type="pct"/>
            <w:gridSpan w:val="2"/>
            <w:tcBorders>
              <w:top w:val="single" w:sz="8" w:space="0" w:color="auto"/>
              <w:left w:val="double" w:sz="4" w:space="0" w:color="auto"/>
              <w:bottom w:val="single" w:sz="6" w:space="0" w:color="auto"/>
              <w:right w:val="nil"/>
            </w:tcBorders>
            <w:vAlign w:val="center"/>
          </w:tcPr>
          <w:p w14:paraId="19E8B0AE" w14:textId="77777777" w:rsidR="00E0201F" w:rsidRPr="001B2B54" w:rsidRDefault="00E0201F" w:rsidP="00E0201F">
            <w:pPr>
              <w:pStyle w:val="xl41"/>
              <w:overflowPunct w:val="0"/>
              <w:autoSpaceDE w:val="0"/>
              <w:autoSpaceDN w:val="0"/>
              <w:adjustRightInd w:val="0"/>
              <w:spacing w:before="0" w:after="0"/>
              <w:jc w:val="center"/>
              <w:textAlignment w:val="baseline"/>
              <w:rPr>
                <w:b/>
                <w:lang w:val="fr-FR"/>
              </w:rPr>
            </w:pPr>
            <w:r w:rsidRPr="001B2B54">
              <w:rPr>
                <w:rFonts w:eastAsia="Times New Roman"/>
                <w:b/>
                <w:lang w:val="fr-FR"/>
              </w:rPr>
              <w:t>Local</w:t>
            </w:r>
          </w:p>
        </w:tc>
        <w:tc>
          <w:tcPr>
            <w:tcW w:w="316" w:type="pct"/>
            <w:tcBorders>
              <w:top w:val="single" w:sz="8" w:space="0" w:color="auto"/>
              <w:left w:val="nil"/>
              <w:bottom w:val="single" w:sz="6" w:space="0" w:color="auto"/>
              <w:right w:val="nil"/>
            </w:tcBorders>
          </w:tcPr>
          <w:p w14:paraId="0ECEBD35"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2C3D645C"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4A3FE98C"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10EF8EAE"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5141757D"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574512CD"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0FEF2CE0"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65993E27"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42F24186"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62C885F9"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41C8888F" w14:textId="77777777" w:rsidR="00E0201F" w:rsidRPr="001B2B54" w:rsidRDefault="00E0201F" w:rsidP="00E0201F">
            <w:pPr>
              <w:rPr>
                <w:sz w:val="20"/>
              </w:rPr>
            </w:pPr>
          </w:p>
        </w:tc>
        <w:tc>
          <w:tcPr>
            <w:tcW w:w="252" w:type="pct"/>
            <w:tcBorders>
              <w:top w:val="single" w:sz="8" w:space="0" w:color="auto"/>
              <w:left w:val="nil"/>
              <w:bottom w:val="single" w:sz="6" w:space="0" w:color="auto"/>
              <w:right w:val="nil"/>
            </w:tcBorders>
          </w:tcPr>
          <w:p w14:paraId="452BAD64" w14:textId="77777777" w:rsidR="00E0201F" w:rsidRPr="001B2B54" w:rsidRDefault="00E0201F" w:rsidP="00E0201F">
            <w:pPr>
              <w:rPr>
                <w:sz w:val="20"/>
              </w:rPr>
            </w:pPr>
          </w:p>
        </w:tc>
        <w:tc>
          <w:tcPr>
            <w:tcW w:w="189" w:type="pct"/>
            <w:tcBorders>
              <w:top w:val="single" w:sz="8" w:space="0" w:color="auto"/>
              <w:left w:val="nil"/>
              <w:bottom w:val="single" w:sz="6" w:space="0" w:color="auto"/>
              <w:right w:val="nil"/>
            </w:tcBorders>
          </w:tcPr>
          <w:p w14:paraId="37A7AE32" w14:textId="77777777" w:rsidR="00E0201F" w:rsidRPr="001B2B54" w:rsidRDefault="00E0201F" w:rsidP="00E0201F">
            <w:pPr>
              <w:rPr>
                <w:sz w:val="20"/>
              </w:rPr>
            </w:pPr>
          </w:p>
        </w:tc>
        <w:tc>
          <w:tcPr>
            <w:tcW w:w="378" w:type="pct"/>
            <w:tcBorders>
              <w:top w:val="single" w:sz="8" w:space="0" w:color="auto"/>
              <w:left w:val="nil"/>
              <w:bottom w:val="single" w:sz="6" w:space="0" w:color="auto"/>
              <w:right w:val="nil"/>
            </w:tcBorders>
          </w:tcPr>
          <w:p w14:paraId="36D277FA" w14:textId="77777777" w:rsidR="00E0201F" w:rsidRPr="001B2B54" w:rsidRDefault="00E0201F" w:rsidP="00E0201F">
            <w:pPr>
              <w:rPr>
                <w:sz w:val="20"/>
              </w:rPr>
            </w:pPr>
          </w:p>
        </w:tc>
        <w:tc>
          <w:tcPr>
            <w:tcW w:w="379" w:type="pct"/>
            <w:tcBorders>
              <w:top w:val="single" w:sz="8" w:space="0" w:color="auto"/>
              <w:left w:val="nil"/>
              <w:bottom w:val="single" w:sz="6" w:space="0" w:color="auto"/>
              <w:right w:val="nil"/>
            </w:tcBorders>
          </w:tcPr>
          <w:p w14:paraId="4351740F" w14:textId="77777777" w:rsidR="00E0201F" w:rsidRPr="001B2B54" w:rsidRDefault="00E0201F" w:rsidP="00E0201F">
            <w:pPr>
              <w:rPr>
                <w:sz w:val="20"/>
              </w:rPr>
            </w:pPr>
          </w:p>
        </w:tc>
        <w:tc>
          <w:tcPr>
            <w:tcW w:w="316" w:type="pct"/>
            <w:tcBorders>
              <w:top w:val="single" w:sz="8" w:space="0" w:color="auto"/>
              <w:left w:val="nil"/>
              <w:bottom w:val="single" w:sz="6" w:space="0" w:color="auto"/>
              <w:right w:val="double" w:sz="4" w:space="0" w:color="auto"/>
            </w:tcBorders>
          </w:tcPr>
          <w:p w14:paraId="26DE2CCE" w14:textId="77777777" w:rsidR="00E0201F" w:rsidRPr="001B2B54" w:rsidRDefault="00E0201F" w:rsidP="00E0201F">
            <w:pPr>
              <w:rPr>
                <w:sz w:val="20"/>
              </w:rPr>
            </w:pPr>
          </w:p>
        </w:tc>
      </w:tr>
      <w:tr w:rsidR="00E0201F" w:rsidRPr="00F169AD" w14:paraId="3584CBB4" w14:textId="77777777" w:rsidTr="00E0201F">
        <w:trPr>
          <w:cantSplit/>
          <w:jc w:val="center"/>
        </w:trPr>
        <w:tc>
          <w:tcPr>
            <w:tcW w:w="220" w:type="pct"/>
            <w:vMerge w:val="restart"/>
            <w:tcBorders>
              <w:top w:val="single" w:sz="6" w:space="0" w:color="auto"/>
              <w:left w:val="double" w:sz="4" w:space="0" w:color="auto"/>
              <w:right w:val="single" w:sz="6" w:space="0" w:color="auto"/>
            </w:tcBorders>
            <w:vAlign w:val="center"/>
          </w:tcPr>
          <w:p w14:paraId="55454E07"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1</w:t>
            </w:r>
          </w:p>
        </w:tc>
        <w:tc>
          <w:tcPr>
            <w:tcW w:w="426" w:type="pct"/>
            <w:vMerge w:val="restart"/>
            <w:tcBorders>
              <w:top w:val="single" w:sz="6" w:space="0" w:color="auto"/>
              <w:left w:val="single" w:sz="6" w:space="0" w:color="auto"/>
              <w:right w:val="single" w:sz="6" w:space="0" w:color="auto"/>
            </w:tcBorders>
          </w:tcPr>
          <w:p w14:paraId="5ECF516F" w14:textId="77777777" w:rsidR="00E0201F" w:rsidRPr="001B2B54" w:rsidRDefault="00E0201F" w:rsidP="00E0201F">
            <w:pPr>
              <w:rPr>
                <w:sz w:val="20"/>
              </w:rPr>
            </w:pPr>
          </w:p>
        </w:tc>
        <w:tc>
          <w:tcPr>
            <w:tcW w:w="316" w:type="pct"/>
            <w:tcBorders>
              <w:top w:val="single" w:sz="6" w:space="0" w:color="auto"/>
              <w:left w:val="single" w:sz="6" w:space="0" w:color="auto"/>
              <w:bottom w:val="dashSmallGap" w:sz="4" w:space="0" w:color="auto"/>
              <w:right w:val="single" w:sz="6" w:space="0" w:color="auto"/>
            </w:tcBorders>
            <w:vAlign w:val="center"/>
          </w:tcPr>
          <w:p w14:paraId="527408EF" w14:textId="77777777" w:rsidR="00E0201F" w:rsidRPr="001B2B54" w:rsidRDefault="00E0201F" w:rsidP="00E0201F">
            <w:pPr>
              <w:overflowPunct w:val="0"/>
              <w:autoSpaceDE w:val="0"/>
              <w:autoSpaceDN w:val="0"/>
              <w:adjustRightInd w:val="0"/>
              <w:spacing w:before="120" w:after="120"/>
              <w:jc w:val="center"/>
              <w:textAlignment w:val="baseline"/>
              <w:rPr>
                <w:sz w:val="16"/>
              </w:rPr>
            </w:pPr>
            <w:r w:rsidRPr="001B2B54">
              <w:rPr>
                <w:sz w:val="16"/>
              </w:rPr>
              <w:t>[Siège]</w:t>
            </w:r>
          </w:p>
        </w:tc>
        <w:tc>
          <w:tcPr>
            <w:tcW w:w="252" w:type="pct"/>
            <w:tcBorders>
              <w:top w:val="single" w:sz="6" w:space="0" w:color="auto"/>
              <w:left w:val="single" w:sz="6" w:space="0" w:color="auto"/>
              <w:bottom w:val="dashSmallGap" w:sz="4" w:space="0" w:color="auto"/>
              <w:right w:val="single" w:sz="6" w:space="0" w:color="auto"/>
            </w:tcBorders>
          </w:tcPr>
          <w:p w14:paraId="48878B18"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2F0027F"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C9C6F65"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86A4471"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FD07937"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BC72ED6"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35CAB40"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522721F"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580C7C1"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87C35AB"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023B2F1" w14:textId="77777777" w:rsidR="00E0201F" w:rsidRPr="001B2B54" w:rsidRDefault="00E0201F" w:rsidP="00E0201F">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2494AEE1"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tcPr>
          <w:p w14:paraId="7705B3CB"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30CF6C95" w14:textId="77777777" w:rsidR="00E0201F" w:rsidRPr="001B2B54" w:rsidRDefault="00E0201F" w:rsidP="00E0201F">
            <w:pPr>
              <w:rPr>
                <w:sz w:val="20"/>
              </w:rPr>
            </w:pPr>
          </w:p>
        </w:tc>
        <w:tc>
          <w:tcPr>
            <w:tcW w:w="316" w:type="pct"/>
            <w:tcBorders>
              <w:top w:val="single" w:sz="6" w:space="0" w:color="auto"/>
              <w:left w:val="single" w:sz="6" w:space="0" w:color="auto"/>
              <w:bottom w:val="nil"/>
              <w:right w:val="double" w:sz="4" w:space="0" w:color="auto"/>
            </w:tcBorders>
            <w:vAlign w:val="center"/>
          </w:tcPr>
          <w:p w14:paraId="20855118" w14:textId="77777777" w:rsidR="00E0201F" w:rsidRPr="001B2B54" w:rsidRDefault="00E0201F" w:rsidP="00E0201F">
            <w:pPr>
              <w:rPr>
                <w:sz w:val="20"/>
              </w:rPr>
            </w:pPr>
          </w:p>
        </w:tc>
      </w:tr>
      <w:tr w:rsidR="00E0201F" w:rsidRPr="00F169AD" w14:paraId="369A424E" w14:textId="77777777" w:rsidTr="00E0201F">
        <w:trPr>
          <w:cantSplit/>
          <w:jc w:val="center"/>
        </w:trPr>
        <w:tc>
          <w:tcPr>
            <w:tcW w:w="220" w:type="pct"/>
            <w:vMerge/>
            <w:tcBorders>
              <w:left w:val="double" w:sz="4" w:space="0" w:color="auto"/>
              <w:right w:val="single" w:sz="6" w:space="0" w:color="auto"/>
            </w:tcBorders>
            <w:vAlign w:val="center"/>
          </w:tcPr>
          <w:p w14:paraId="428784E5" w14:textId="77777777" w:rsidR="00E0201F" w:rsidRPr="001B2B54" w:rsidRDefault="00E0201F" w:rsidP="00E0201F">
            <w:pPr>
              <w:jc w:val="center"/>
              <w:rPr>
                <w:sz w:val="20"/>
              </w:rPr>
            </w:pPr>
          </w:p>
        </w:tc>
        <w:tc>
          <w:tcPr>
            <w:tcW w:w="426" w:type="pct"/>
            <w:vMerge/>
            <w:tcBorders>
              <w:left w:val="single" w:sz="6" w:space="0" w:color="auto"/>
              <w:right w:val="single" w:sz="6" w:space="0" w:color="auto"/>
            </w:tcBorders>
          </w:tcPr>
          <w:p w14:paraId="64020A20" w14:textId="77777777" w:rsidR="00E0201F" w:rsidRPr="001B2B54" w:rsidRDefault="00E0201F" w:rsidP="00E0201F">
            <w:pPr>
              <w:rPr>
                <w:sz w:val="20"/>
              </w:rPr>
            </w:pPr>
          </w:p>
        </w:tc>
        <w:tc>
          <w:tcPr>
            <w:tcW w:w="316" w:type="pct"/>
            <w:tcBorders>
              <w:top w:val="dashSmallGap" w:sz="4" w:space="0" w:color="auto"/>
              <w:left w:val="single" w:sz="6" w:space="0" w:color="auto"/>
              <w:bottom w:val="single" w:sz="6" w:space="0" w:color="auto"/>
              <w:right w:val="single" w:sz="6" w:space="0" w:color="auto"/>
            </w:tcBorders>
            <w:vAlign w:val="center"/>
          </w:tcPr>
          <w:p w14:paraId="3D4B4BA9" w14:textId="77777777" w:rsidR="00E0201F" w:rsidRPr="001B2B54" w:rsidRDefault="00E0201F" w:rsidP="00E0201F">
            <w:pPr>
              <w:overflowPunct w:val="0"/>
              <w:autoSpaceDE w:val="0"/>
              <w:autoSpaceDN w:val="0"/>
              <w:adjustRightInd w:val="0"/>
              <w:spacing w:before="120" w:after="120"/>
              <w:jc w:val="center"/>
              <w:textAlignment w:val="baseline"/>
              <w:rPr>
                <w:sz w:val="16"/>
              </w:rPr>
            </w:pPr>
            <w:r w:rsidRPr="001B2B54">
              <w:rPr>
                <w:sz w:val="16"/>
              </w:rPr>
              <w:t>[Terr.]</w:t>
            </w:r>
          </w:p>
        </w:tc>
        <w:tc>
          <w:tcPr>
            <w:tcW w:w="252" w:type="pct"/>
            <w:tcBorders>
              <w:top w:val="dashSmallGap" w:sz="4" w:space="0" w:color="auto"/>
              <w:left w:val="single" w:sz="6" w:space="0" w:color="auto"/>
              <w:bottom w:val="single" w:sz="6" w:space="0" w:color="auto"/>
              <w:right w:val="single" w:sz="6" w:space="0" w:color="auto"/>
            </w:tcBorders>
          </w:tcPr>
          <w:p w14:paraId="0CA26AAA"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DE2AE2F"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C412448"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A19A484"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4C924F0"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39ABB84"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21896DC"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146062F2"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0C09C67"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83D07FE"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8685652" w14:textId="77777777" w:rsidR="00E0201F" w:rsidRPr="001B2B54" w:rsidRDefault="00E0201F" w:rsidP="00E0201F">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45C4405C"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14E5E895"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tcPr>
          <w:p w14:paraId="531869D4" w14:textId="77777777" w:rsidR="00E0201F" w:rsidRPr="001B2B54" w:rsidRDefault="00E0201F" w:rsidP="00E0201F">
            <w:pPr>
              <w:rPr>
                <w:sz w:val="20"/>
              </w:rPr>
            </w:pPr>
          </w:p>
        </w:tc>
        <w:tc>
          <w:tcPr>
            <w:tcW w:w="316" w:type="pct"/>
            <w:tcBorders>
              <w:top w:val="nil"/>
              <w:left w:val="single" w:sz="6" w:space="0" w:color="auto"/>
              <w:right w:val="double" w:sz="4" w:space="0" w:color="auto"/>
            </w:tcBorders>
            <w:vAlign w:val="center"/>
          </w:tcPr>
          <w:p w14:paraId="6AA0D1B7" w14:textId="77777777" w:rsidR="00E0201F" w:rsidRPr="001B2B54" w:rsidRDefault="00E0201F" w:rsidP="00E0201F">
            <w:pPr>
              <w:rPr>
                <w:sz w:val="20"/>
              </w:rPr>
            </w:pPr>
          </w:p>
        </w:tc>
      </w:tr>
      <w:tr w:rsidR="00E0201F" w:rsidRPr="00F169AD" w14:paraId="1D81DB4B" w14:textId="77777777" w:rsidTr="00E0201F">
        <w:trPr>
          <w:cantSplit/>
          <w:jc w:val="center"/>
        </w:trPr>
        <w:tc>
          <w:tcPr>
            <w:tcW w:w="220" w:type="pct"/>
            <w:vMerge w:val="restart"/>
            <w:tcBorders>
              <w:top w:val="single" w:sz="6" w:space="0" w:color="auto"/>
              <w:left w:val="double" w:sz="4" w:space="0" w:color="auto"/>
              <w:right w:val="single" w:sz="6" w:space="0" w:color="auto"/>
            </w:tcBorders>
            <w:vAlign w:val="center"/>
          </w:tcPr>
          <w:p w14:paraId="56EE8898"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2</w:t>
            </w:r>
          </w:p>
        </w:tc>
        <w:tc>
          <w:tcPr>
            <w:tcW w:w="426" w:type="pct"/>
            <w:vMerge w:val="restart"/>
            <w:tcBorders>
              <w:top w:val="single" w:sz="6" w:space="0" w:color="auto"/>
              <w:left w:val="single" w:sz="6" w:space="0" w:color="auto"/>
              <w:right w:val="single" w:sz="6" w:space="0" w:color="auto"/>
            </w:tcBorders>
          </w:tcPr>
          <w:p w14:paraId="17FB1C64" w14:textId="77777777" w:rsidR="00E0201F" w:rsidRPr="001B2B54" w:rsidRDefault="00E0201F" w:rsidP="00E0201F">
            <w:pPr>
              <w:rPr>
                <w:sz w:val="20"/>
              </w:rPr>
            </w:pPr>
          </w:p>
        </w:tc>
        <w:tc>
          <w:tcPr>
            <w:tcW w:w="316" w:type="pct"/>
            <w:tcBorders>
              <w:top w:val="single" w:sz="6" w:space="0" w:color="auto"/>
              <w:left w:val="single" w:sz="6" w:space="0" w:color="auto"/>
              <w:bottom w:val="dashSmallGap" w:sz="4" w:space="0" w:color="auto"/>
              <w:right w:val="single" w:sz="6" w:space="0" w:color="auto"/>
            </w:tcBorders>
          </w:tcPr>
          <w:p w14:paraId="177CF4C2"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FC67472"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B6DF534"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464CA24"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9ABC9D4"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E6AA282"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BE91C8F"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8F970CA"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468E33B"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6E20CD9"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913C670"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6B075DA" w14:textId="77777777" w:rsidR="00E0201F" w:rsidRPr="001B2B54" w:rsidRDefault="00E0201F" w:rsidP="00E0201F">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4AA60AC1"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tcPr>
          <w:p w14:paraId="5EF770CB"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55AEFE0D" w14:textId="77777777" w:rsidR="00E0201F" w:rsidRPr="001B2B54" w:rsidRDefault="00E0201F" w:rsidP="00E0201F">
            <w:pPr>
              <w:rPr>
                <w:sz w:val="20"/>
              </w:rPr>
            </w:pPr>
          </w:p>
        </w:tc>
        <w:tc>
          <w:tcPr>
            <w:tcW w:w="316" w:type="pct"/>
            <w:tcBorders>
              <w:top w:val="single" w:sz="6" w:space="0" w:color="auto"/>
              <w:left w:val="single" w:sz="6" w:space="0" w:color="auto"/>
              <w:bottom w:val="nil"/>
              <w:right w:val="double" w:sz="4" w:space="0" w:color="auto"/>
            </w:tcBorders>
            <w:vAlign w:val="center"/>
          </w:tcPr>
          <w:p w14:paraId="35551E8D" w14:textId="77777777" w:rsidR="00E0201F" w:rsidRPr="001B2B54" w:rsidRDefault="00E0201F" w:rsidP="00E0201F">
            <w:pPr>
              <w:rPr>
                <w:sz w:val="20"/>
              </w:rPr>
            </w:pPr>
          </w:p>
        </w:tc>
      </w:tr>
      <w:tr w:rsidR="00E0201F" w:rsidRPr="00F169AD" w14:paraId="6CC3D01A" w14:textId="77777777" w:rsidTr="00E0201F">
        <w:trPr>
          <w:cantSplit/>
          <w:jc w:val="center"/>
        </w:trPr>
        <w:tc>
          <w:tcPr>
            <w:tcW w:w="220" w:type="pct"/>
            <w:vMerge/>
            <w:tcBorders>
              <w:left w:val="double" w:sz="4" w:space="0" w:color="auto"/>
              <w:right w:val="single" w:sz="6" w:space="0" w:color="auto"/>
            </w:tcBorders>
            <w:vAlign w:val="center"/>
          </w:tcPr>
          <w:p w14:paraId="19C69E72" w14:textId="77777777" w:rsidR="00E0201F" w:rsidRPr="001B2B54" w:rsidRDefault="00E0201F" w:rsidP="00E0201F">
            <w:pPr>
              <w:jc w:val="center"/>
              <w:rPr>
                <w:sz w:val="20"/>
              </w:rPr>
            </w:pPr>
          </w:p>
        </w:tc>
        <w:tc>
          <w:tcPr>
            <w:tcW w:w="426" w:type="pct"/>
            <w:vMerge/>
            <w:tcBorders>
              <w:left w:val="single" w:sz="6" w:space="0" w:color="auto"/>
              <w:right w:val="single" w:sz="6" w:space="0" w:color="auto"/>
            </w:tcBorders>
          </w:tcPr>
          <w:p w14:paraId="73B938DA" w14:textId="77777777" w:rsidR="00E0201F" w:rsidRPr="001B2B54" w:rsidRDefault="00E0201F" w:rsidP="00E0201F">
            <w:pPr>
              <w:rPr>
                <w:sz w:val="20"/>
              </w:rPr>
            </w:pPr>
          </w:p>
        </w:tc>
        <w:tc>
          <w:tcPr>
            <w:tcW w:w="316" w:type="pct"/>
            <w:tcBorders>
              <w:top w:val="dashSmallGap" w:sz="4" w:space="0" w:color="auto"/>
              <w:left w:val="single" w:sz="6" w:space="0" w:color="auto"/>
              <w:bottom w:val="single" w:sz="6" w:space="0" w:color="auto"/>
              <w:right w:val="single" w:sz="6" w:space="0" w:color="auto"/>
            </w:tcBorders>
          </w:tcPr>
          <w:p w14:paraId="23C7014D"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489B56D"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201D0E4"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AB7A0CF"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1A0E0D7"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73DE886C"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B247BCA"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1ADC53C"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27441E7"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110E9C0"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0E44961" w14:textId="77777777" w:rsidR="00E0201F" w:rsidRPr="001B2B54" w:rsidRDefault="00E0201F" w:rsidP="00E0201F">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10DFF03F" w14:textId="77777777" w:rsidR="00E0201F" w:rsidRPr="001B2B54" w:rsidRDefault="00E0201F" w:rsidP="00E0201F">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7A106AD6"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62DF9EA8"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tcPr>
          <w:p w14:paraId="37D68A3E" w14:textId="77777777" w:rsidR="00E0201F" w:rsidRPr="001B2B54" w:rsidRDefault="00E0201F" w:rsidP="00E0201F">
            <w:pPr>
              <w:rPr>
                <w:sz w:val="20"/>
              </w:rPr>
            </w:pPr>
          </w:p>
        </w:tc>
        <w:tc>
          <w:tcPr>
            <w:tcW w:w="316" w:type="pct"/>
            <w:tcBorders>
              <w:top w:val="nil"/>
              <w:left w:val="single" w:sz="6" w:space="0" w:color="auto"/>
              <w:right w:val="double" w:sz="4" w:space="0" w:color="auto"/>
            </w:tcBorders>
            <w:vAlign w:val="center"/>
          </w:tcPr>
          <w:p w14:paraId="3C8245FD" w14:textId="77777777" w:rsidR="00E0201F" w:rsidRPr="001B2B54" w:rsidRDefault="00E0201F" w:rsidP="00E0201F">
            <w:pPr>
              <w:rPr>
                <w:sz w:val="20"/>
              </w:rPr>
            </w:pPr>
          </w:p>
        </w:tc>
      </w:tr>
      <w:tr w:rsidR="00E0201F" w:rsidRPr="00F169AD" w14:paraId="77E12108" w14:textId="77777777" w:rsidTr="00E0201F">
        <w:trPr>
          <w:cantSplit/>
          <w:jc w:val="center"/>
        </w:trPr>
        <w:tc>
          <w:tcPr>
            <w:tcW w:w="220" w:type="pct"/>
            <w:vMerge w:val="restart"/>
            <w:tcBorders>
              <w:top w:val="single" w:sz="6" w:space="0" w:color="auto"/>
              <w:left w:val="double" w:sz="4" w:space="0" w:color="auto"/>
              <w:right w:val="single" w:sz="6" w:space="0" w:color="auto"/>
            </w:tcBorders>
            <w:vAlign w:val="center"/>
          </w:tcPr>
          <w:p w14:paraId="2F136371"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n</w:t>
            </w:r>
          </w:p>
        </w:tc>
        <w:tc>
          <w:tcPr>
            <w:tcW w:w="426" w:type="pct"/>
            <w:vMerge w:val="restart"/>
            <w:tcBorders>
              <w:top w:val="single" w:sz="6" w:space="0" w:color="auto"/>
              <w:left w:val="single" w:sz="6" w:space="0" w:color="auto"/>
              <w:right w:val="single" w:sz="6" w:space="0" w:color="auto"/>
            </w:tcBorders>
          </w:tcPr>
          <w:p w14:paraId="15DAB268" w14:textId="77777777" w:rsidR="00E0201F" w:rsidRPr="001B2B54" w:rsidRDefault="00E0201F" w:rsidP="00E0201F">
            <w:pPr>
              <w:rPr>
                <w:sz w:val="20"/>
              </w:rPr>
            </w:pPr>
          </w:p>
        </w:tc>
        <w:tc>
          <w:tcPr>
            <w:tcW w:w="316" w:type="pct"/>
            <w:tcBorders>
              <w:top w:val="single" w:sz="6" w:space="0" w:color="auto"/>
              <w:left w:val="single" w:sz="6" w:space="0" w:color="auto"/>
              <w:bottom w:val="dashSmallGap" w:sz="4" w:space="0" w:color="auto"/>
              <w:right w:val="single" w:sz="6" w:space="0" w:color="auto"/>
            </w:tcBorders>
          </w:tcPr>
          <w:p w14:paraId="01FAF6C8"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3DA1693"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0A0B68F"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0885C6D"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A4E7839"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F66E625"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997DF33"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25A857C"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5BFDDB5"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CA945AA"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4E26D97" w14:textId="77777777" w:rsidR="00E0201F" w:rsidRPr="001B2B54" w:rsidRDefault="00E0201F" w:rsidP="00E0201F">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D9303CF" w14:textId="77777777" w:rsidR="00E0201F" w:rsidRPr="001B2B54" w:rsidRDefault="00E0201F" w:rsidP="00E0201F">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3C0600C1"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tcPr>
          <w:p w14:paraId="4D57BCF6"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39F902D5" w14:textId="77777777" w:rsidR="00E0201F" w:rsidRPr="001B2B54" w:rsidRDefault="00E0201F" w:rsidP="00E0201F">
            <w:pPr>
              <w:rPr>
                <w:sz w:val="20"/>
              </w:rPr>
            </w:pPr>
          </w:p>
        </w:tc>
        <w:tc>
          <w:tcPr>
            <w:tcW w:w="316" w:type="pct"/>
            <w:tcBorders>
              <w:top w:val="single" w:sz="6" w:space="0" w:color="auto"/>
              <w:left w:val="single" w:sz="6" w:space="0" w:color="auto"/>
              <w:bottom w:val="nil"/>
              <w:right w:val="double" w:sz="4" w:space="0" w:color="auto"/>
            </w:tcBorders>
            <w:vAlign w:val="center"/>
          </w:tcPr>
          <w:p w14:paraId="20EE7A93" w14:textId="77777777" w:rsidR="00E0201F" w:rsidRPr="001B2B54" w:rsidRDefault="00E0201F" w:rsidP="00E0201F">
            <w:pPr>
              <w:rPr>
                <w:sz w:val="20"/>
              </w:rPr>
            </w:pPr>
          </w:p>
        </w:tc>
      </w:tr>
      <w:tr w:rsidR="00E0201F" w:rsidRPr="00F169AD" w14:paraId="34ECEF42" w14:textId="77777777" w:rsidTr="00E0201F">
        <w:trPr>
          <w:cantSplit/>
          <w:jc w:val="center"/>
        </w:trPr>
        <w:tc>
          <w:tcPr>
            <w:tcW w:w="220" w:type="pct"/>
            <w:vMerge/>
            <w:tcBorders>
              <w:left w:val="double" w:sz="4" w:space="0" w:color="auto"/>
              <w:right w:val="single" w:sz="6" w:space="0" w:color="auto"/>
            </w:tcBorders>
            <w:vAlign w:val="center"/>
          </w:tcPr>
          <w:p w14:paraId="12BD22A0" w14:textId="77777777" w:rsidR="00E0201F" w:rsidRPr="001B2B54" w:rsidRDefault="00E0201F" w:rsidP="00E0201F">
            <w:pPr>
              <w:jc w:val="center"/>
              <w:rPr>
                <w:sz w:val="20"/>
              </w:rPr>
            </w:pPr>
          </w:p>
        </w:tc>
        <w:tc>
          <w:tcPr>
            <w:tcW w:w="426" w:type="pct"/>
            <w:vMerge/>
            <w:tcBorders>
              <w:left w:val="single" w:sz="6" w:space="0" w:color="auto"/>
              <w:right w:val="single" w:sz="6" w:space="0" w:color="auto"/>
            </w:tcBorders>
          </w:tcPr>
          <w:p w14:paraId="7CE60B32" w14:textId="77777777" w:rsidR="00E0201F" w:rsidRPr="001B2B54" w:rsidRDefault="00E0201F" w:rsidP="00E0201F">
            <w:pPr>
              <w:rPr>
                <w:sz w:val="20"/>
              </w:rPr>
            </w:pPr>
          </w:p>
        </w:tc>
        <w:tc>
          <w:tcPr>
            <w:tcW w:w="316" w:type="pct"/>
            <w:tcBorders>
              <w:top w:val="dashSmallGap" w:sz="4" w:space="0" w:color="auto"/>
              <w:left w:val="single" w:sz="6" w:space="0" w:color="auto"/>
              <w:bottom w:val="dotted" w:sz="4" w:space="0" w:color="auto"/>
              <w:right w:val="single" w:sz="6" w:space="0" w:color="auto"/>
            </w:tcBorders>
          </w:tcPr>
          <w:p w14:paraId="20486A69"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152711B1"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16DE7B16"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7024AEEA"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4A57427D"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109E9C71"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2FE44529"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633E12E1"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5F672B89"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13FE12E5"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152792CB" w14:textId="77777777" w:rsidR="00E0201F" w:rsidRPr="001B2B54" w:rsidRDefault="00E0201F" w:rsidP="00E0201F">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2A3720AF" w14:textId="77777777" w:rsidR="00E0201F" w:rsidRPr="001B2B54" w:rsidRDefault="00E0201F" w:rsidP="00E0201F">
            <w:pPr>
              <w:rPr>
                <w:sz w:val="20"/>
              </w:rPr>
            </w:pPr>
          </w:p>
        </w:tc>
        <w:tc>
          <w:tcPr>
            <w:tcW w:w="189" w:type="pct"/>
            <w:tcBorders>
              <w:top w:val="dashSmallGap" w:sz="4" w:space="0" w:color="auto"/>
              <w:left w:val="single" w:sz="6" w:space="0" w:color="auto"/>
              <w:bottom w:val="dotted" w:sz="4" w:space="0" w:color="auto"/>
              <w:right w:val="single" w:sz="6" w:space="0" w:color="auto"/>
            </w:tcBorders>
          </w:tcPr>
          <w:p w14:paraId="1FED9020" w14:textId="77777777" w:rsidR="00E0201F" w:rsidRPr="001B2B54" w:rsidRDefault="00E0201F" w:rsidP="00E0201F">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77BED817" w14:textId="77777777" w:rsidR="00E0201F" w:rsidRPr="001B2B54" w:rsidRDefault="00E0201F" w:rsidP="00E0201F">
            <w:pPr>
              <w:rPr>
                <w:sz w:val="20"/>
              </w:rPr>
            </w:pPr>
          </w:p>
        </w:tc>
        <w:tc>
          <w:tcPr>
            <w:tcW w:w="379" w:type="pct"/>
            <w:tcBorders>
              <w:top w:val="single" w:sz="6" w:space="0" w:color="auto"/>
              <w:left w:val="single" w:sz="6" w:space="0" w:color="auto"/>
              <w:bottom w:val="single" w:sz="6" w:space="0" w:color="auto"/>
              <w:right w:val="single" w:sz="6" w:space="0" w:color="auto"/>
            </w:tcBorders>
          </w:tcPr>
          <w:p w14:paraId="6F74DA98" w14:textId="77777777" w:rsidR="00E0201F" w:rsidRPr="001B2B54" w:rsidRDefault="00E0201F" w:rsidP="00E0201F">
            <w:pPr>
              <w:rPr>
                <w:sz w:val="20"/>
              </w:rPr>
            </w:pPr>
          </w:p>
        </w:tc>
        <w:tc>
          <w:tcPr>
            <w:tcW w:w="316" w:type="pct"/>
            <w:tcBorders>
              <w:top w:val="nil"/>
              <w:left w:val="single" w:sz="6" w:space="0" w:color="auto"/>
              <w:right w:val="double" w:sz="4" w:space="0" w:color="auto"/>
            </w:tcBorders>
            <w:vAlign w:val="center"/>
          </w:tcPr>
          <w:p w14:paraId="70F2FD51" w14:textId="77777777" w:rsidR="00E0201F" w:rsidRPr="001B2B54" w:rsidRDefault="00E0201F" w:rsidP="00E0201F">
            <w:pPr>
              <w:rPr>
                <w:sz w:val="20"/>
              </w:rPr>
            </w:pPr>
          </w:p>
        </w:tc>
      </w:tr>
      <w:tr w:rsidR="00E0201F" w:rsidRPr="00F169AD" w14:paraId="05F67AE3" w14:textId="77777777" w:rsidTr="00E0201F">
        <w:trPr>
          <w:cantSplit/>
          <w:trHeight w:hRule="exact" w:val="284"/>
          <w:jc w:val="center"/>
        </w:trPr>
        <w:tc>
          <w:tcPr>
            <w:tcW w:w="220" w:type="pct"/>
            <w:tcBorders>
              <w:top w:val="single" w:sz="6" w:space="0" w:color="auto"/>
              <w:left w:val="double" w:sz="4" w:space="0" w:color="auto"/>
              <w:bottom w:val="nil"/>
              <w:right w:val="nil"/>
            </w:tcBorders>
          </w:tcPr>
          <w:p w14:paraId="00A380EF" w14:textId="77777777" w:rsidR="00E0201F" w:rsidRPr="001B2B54" w:rsidRDefault="00E0201F" w:rsidP="00E0201F">
            <w:pPr>
              <w:rPr>
                <w:sz w:val="20"/>
              </w:rPr>
            </w:pPr>
          </w:p>
        </w:tc>
        <w:tc>
          <w:tcPr>
            <w:tcW w:w="426" w:type="pct"/>
            <w:tcBorders>
              <w:top w:val="single" w:sz="6" w:space="0" w:color="auto"/>
              <w:left w:val="nil"/>
              <w:bottom w:val="nil"/>
              <w:right w:val="nil"/>
            </w:tcBorders>
          </w:tcPr>
          <w:p w14:paraId="1B960F04" w14:textId="77777777" w:rsidR="00E0201F" w:rsidRPr="001B2B54" w:rsidRDefault="00E0201F" w:rsidP="00E0201F">
            <w:pPr>
              <w:rPr>
                <w:sz w:val="20"/>
              </w:rPr>
            </w:pPr>
          </w:p>
        </w:tc>
        <w:tc>
          <w:tcPr>
            <w:tcW w:w="316" w:type="pct"/>
            <w:tcBorders>
              <w:top w:val="single" w:sz="6" w:space="0" w:color="auto"/>
              <w:left w:val="nil"/>
              <w:bottom w:val="nil"/>
              <w:right w:val="nil"/>
            </w:tcBorders>
          </w:tcPr>
          <w:p w14:paraId="66CADD26" w14:textId="77777777" w:rsidR="00E0201F" w:rsidRPr="001B2B54" w:rsidRDefault="00E0201F" w:rsidP="00E0201F">
            <w:pPr>
              <w:rPr>
                <w:sz w:val="20"/>
              </w:rPr>
            </w:pPr>
          </w:p>
        </w:tc>
        <w:tc>
          <w:tcPr>
            <w:tcW w:w="252" w:type="pct"/>
            <w:tcBorders>
              <w:top w:val="single" w:sz="6" w:space="0" w:color="auto"/>
              <w:left w:val="nil"/>
              <w:bottom w:val="nil"/>
              <w:right w:val="nil"/>
            </w:tcBorders>
          </w:tcPr>
          <w:p w14:paraId="0F92F833" w14:textId="77777777" w:rsidR="00E0201F" w:rsidRPr="001B2B54" w:rsidRDefault="00E0201F" w:rsidP="00E0201F">
            <w:pPr>
              <w:rPr>
                <w:sz w:val="20"/>
              </w:rPr>
            </w:pPr>
          </w:p>
        </w:tc>
        <w:tc>
          <w:tcPr>
            <w:tcW w:w="252" w:type="pct"/>
            <w:tcBorders>
              <w:top w:val="single" w:sz="6" w:space="0" w:color="auto"/>
              <w:left w:val="nil"/>
              <w:bottom w:val="nil"/>
              <w:right w:val="nil"/>
            </w:tcBorders>
          </w:tcPr>
          <w:p w14:paraId="14488237" w14:textId="77777777" w:rsidR="00E0201F" w:rsidRPr="001B2B54" w:rsidRDefault="00E0201F" w:rsidP="00E0201F">
            <w:pPr>
              <w:rPr>
                <w:sz w:val="20"/>
              </w:rPr>
            </w:pPr>
          </w:p>
        </w:tc>
        <w:tc>
          <w:tcPr>
            <w:tcW w:w="252" w:type="pct"/>
            <w:tcBorders>
              <w:top w:val="single" w:sz="6" w:space="0" w:color="auto"/>
              <w:left w:val="nil"/>
              <w:bottom w:val="nil"/>
              <w:right w:val="nil"/>
            </w:tcBorders>
          </w:tcPr>
          <w:p w14:paraId="3CB8289C" w14:textId="77777777" w:rsidR="00E0201F" w:rsidRPr="001B2B54" w:rsidRDefault="00E0201F" w:rsidP="00E0201F">
            <w:pPr>
              <w:rPr>
                <w:sz w:val="20"/>
              </w:rPr>
            </w:pPr>
          </w:p>
        </w:tc>
        <w:tc>
          <w:tcPr>
            <w:tcW w:w="252" w:type="pct"/>
            <w:tcBorders>
              <w:top w:val="single" w:sz="6" w:space="0" w:color="auto"/>
              <w:left w:val="nil"/>
              <w:bottom w:val="nil"/>
              <w:right w:val="nil"/>
            </w:tcBorders>
          </w:tcPr>
          <w:p w14:paraId="7FFABE16" w14:textId="77777777" w:rsidR="00E0201F" w:rsidRPr="001B2B54" w:rsidRDefault="00E0201F" w:rsidP="00E0201F">
            <w:pPr>
              <w:rPr>
                <w:sz w:val="20"/>
              </w:rPr>
            </w:pPr>
          </w:p>
        </w:tc>
        <w:tc>
          <w:tcPr>
            <w:tcW w:w="252" w:type="pct"/>
            <w:tcBorders>
              <w:top w:val="single" w:sz="6" w:space="0" w:color="auto"/>
              <w:left w:val="nil"/>
              <w:bottom w:val="nil"/>
              <w:right w:val="nil"/>
            </w:tcBorders>
          </w:tcPr>
          <w:p w14:paraId="515B54E4" w14:textId="77777777" w:rsidR="00E0201F" w:rsidRPr="001B2B54" w:rsidRDefault="00E0201F" w:rsidP="00E0201F">
            <w:pPr>
              <w:rPr>
                <w:sz w:val="20"/>
              </w:rPr>
            </w:pPr>
          </w:p>
        </w:tc>
        <w:tc>
          <w:tcPr>
            <w:tcW w:w="252" w:type="pct"/>
            <w:tcBorders>
              <w:top w:val="single" w:sz="6" w:space="0" w:color="auto"/>
              <w:left w:val="nil"/>
              <w:bottom w:val="nil"/>
              <w:right w:val="nil"/>
            </w:tcBorders>
          </w:tcPr>
          <w:p w14:paraId="37D49542" w14:textId="77777777" w:rsidR="00E0201F" w:rsidRPr="001B2B54" w:rsidRDefault="00E0201F" w:rsidP="00E0201F">
            <w:pPr>
              <w:rPr>
                <w:sz w:val="20"/>
              </w:rPr>
            </w:pPr>
          </w:p>
        </w:tc>
        <w:tc>
          <w:tcPr>
            <w:tcW w:w="252" w:type="pct"/>
            <w:tcBorders>
              <w:top w:val="single" w:sz="6" w:space="0" w:color="auto"/>
              <w:left w:val="nil"/>
              <w:bottom w:val="nil"/>
              <w:right w:val="nil"/>
            </w:tcBorders>
          </w:tcPr>
          <w:p w14:paraId="716EC410" w14:textId="77777777" w:rsidR="00E0201F" w:rsidRPr="001B2B54" w:rsidRDefault="00E0201F" w:rsidP="00E0201F">
            <w:pPr>
              <w:rPr>
                <w:sz w:val="20"/>
              </w:rPr>
            </w:pPr>
          </w:p>
        </w:tc>
        <w:tc>
          <w:tcPr>
            <w:tcW w:w="252" w:type="pct"/>
            <w:tcBorders>
              <w:top w:val="single" w:sz="6" w:space="0" w:color="auto"/>
              <w:left w:val="nil"/>
              <w:bottom w:val="nil"/>
            </w:tcBorders>
          </w:tcPr>
          <w:p w14:paraId="416497C4" w14:textId="77777777" w:rsidR="00E0201F" w:rsidRPr="001B2B54" w:rsidRDefault="00E0201F" w:rsidP="00E0201F">
            <w:pPr>
              <w:rPr>
                <w:sz w:val="20"/>
              </w:rPr>
            </w:pPr>
          </w:p>
        </w:tc>
        <w:tc>
          <w:tcPr>
            <w:tcW w:w="946" w:type="pct"/>
            <w:gridSpan w:val="4"/>
            <w:tcBorders>
              <w:top w:val="single" w:sz="6" w:space="0" w:color="auto"/>
              <w:left w:val="single" w:sz="6" w:space="0" w:color="auto"/>
              <w:bottom w:val="single" w:sz="6" w:space="0" w:color="auto"/>
              <w:right w:val="single" w:sz="6" w:space="0" w:color="auto"/>
            </w:tcBorders>
            <w:vAlign w:val="center"/>
          </w:tcPr>
          <w:p w14:paraId="4B1F2114" w14:textId="77777777" w:rsidR="00E0201F" w:rsidRPr="00F169AD" w:rsidRDefault="00E0201F" w:rsidP="00E0201F">
            <w:r w:rsidRPr="001B2B54">
              <w:rPr>
                <w:b/>
                <w:sz w:val="20"/>
              </w:rPr>
              <w:t>Total partiel</w:t>
            </w:r>
          </w:p>
        </w:tc>
        <w:tc>
          <w:tcPr>
            <w:tcW w:w="378" w:type="pct"/>
            <w:tcBorders>
              <w:top w:val="single" w:sz="6" w:space="0" w:color="auto"/>
              <w:bottom w:val="single" w:sz="6" w:space="0" w:color="auto"/>
              <w:right w:val="single" w:sz="6" w:space="0" w:color="auto"/>
            </w:tcBorders>
          </w:tcPr>
          <w:p w14:paraId="0444E52B" w14:textId="77777777" w:rsidR="00E0201F" w:rsidRPr="007A662B" w:rsidRDefault="00E0201F" w:rsidP="00E0201F">
            <w:pPr>
              <w:pStyle w:val="Titre6"/>
            </w:pPr>
          </w:p>
        </w:tc>
        <w:tc>
          <w:tcPr>
            <w:tcW w:w="379" w:type="pct"/>
            <w:tcBorders>
              <w:top w:val="single" w:sz="6" w:space="0" w:color="auto"/>
              <w:left w:val="single" w:sz="6" w:space="0" w:color="auto"/>
              <w:bottom w:val="single" w:sz="6" w:space="0" w:color="auto"/>
              <w:right w:val="single" w:sz="6" w:space="0" w:color="auto"/>
            </w:tcBorders>
          </w:tcPr>
          <w:p w14:paraId="6218617C" w14:textId="77777777" w:rsidR="00E0201F" w:rsidRPr="001B2B54" w:rsidRDefault="00E0201F" w:rsidP="00E0201F">
            <w:pPr>
              <w:rPr>
                <w:sz w:val="20"/>
              </w:rPr>
            </w:pPr>
          </w:p>
        </w:tc>
        <w:tc>
          <w:tcPr>
            <w:tcW w:w="316" w:type="pct"/>
            <w:tcBorders>
              <w:top w:val="single" w:sz="6" w:space="0" w:color="auto"/>
              <w:left w:val="single" w:sz="6" w:space="0" w:color="auto"/>
              <w:bottom w:val="single" w:sz="6" w:space="0" w:color="auto"/>
              <w:right w:val="double" w:sz="4" w:space="0" w:color="auto"/>
            </w:tcBorders>
            <w:vAlign w:val="center"/>
          </w:tcPr>
          <w:p w14:paraId="5C60BB18" w14:textId="77777777" w:rsidR="00E0201F" w:rsidRPr="001B2B54" w:rsidRDefault="00E0201F" w:rsidP="00E0201F">
            <w:pPr>
              <w:rPr>
                <w:sz w:val="20"/>
              </w:rPr>
            </w:pPr>
          </w:p>
        </w:tc>
      </w:tr>
      <w:tr w:rsidR="00E0201F" w:rsidRPr="00F169AD" w14:paraId="2B4E302E" w14:textId="77777777" w:rsidTr="00E0201F">
        <w:trPr>
          <w:cantSplit/>
          <w:trHeight w:hRule="exact" w:val="284"/>
          <w:jc w:val="center"/>
        </w:trPr>
        <w:tc>
          <w:tcPr>
            <w:tcW w:w="220" w:type="pct"/>
            <w:tcBorders>
              <w:top w:val="nil"/>
              <w:left w:val="double" w:sz="4" w:space="0" w:color="auto"/>
              <w:bottom w:val="double" w:sz="4" w:space="0" w:color="auto"/>
              <w:right w:val="nil"/>
            </w:tcBorders>
            <w:vAlign w:val="center"/>
          </w:tcPr>
          <w:p w14:paraId="5BD510E8" w14:textId="77777777" w:rsidR="00E0201F" w:rsidRPr="001B2B54" w:rsidRDefault="00E0201F" w:rsidP="00E0201F">
            <w:pPr>
              <w:jc w:val="center"/>
              <w:rPr>
                <w:sz w:val="20"/>
              </w:rPr>
            </w:pPr>
          </w:p>
        </w:tc>
        <w:tc>
          <w:tcPr>
            <w:tcW w:w="426" w:type="pct"/>
            <w:tcBorders>
              <w:top w:val="nil"/>
              <w:left w:val="nil"/>
              <w:bottom w:val="double" w:sz="4" w:space="0" w:color="auto"/>
              <w:right w:val="nil"/>
            </w:tcBorders>
            <w:vAlign w:val="center"/>
          </w:tcPr>
          <w:p w14:paraId="17F68833" w14:textId="77777777" w:rsidR="00E0201F" w:rsidRPr="001B2B54" w:rsidRDefault="00E0201F" w:rsidP="00E0201F">
            <w:pPr>
              <w:jc w:val="center"/>
              <w:rPr>
                <w:sz w:val="20"/>
              </w:rPr>
            </w:pPr>
          </w:p>
        </w:tc>
        <w:tc>
          <w:tcPr>
            <w:tcW w:w="316" w:type="pct"/>
            <w:tcBorders>
              <w:top w:val="nil"/>
              <w:left w:val="nil"/>
              <w:bottom w:val="double" w:sz="4" w:space="0" w:color="auto"/>
              <w:right w:val="nil"/>
            </w:tcBorders>
            <w:vAlign w:val="center"/>
          </w:tcPr>
          <w:p w14:paraId="67D3BFED" w14:textId="77777777" w:rsidR="00E0201F" w:rsidRPr="001B2B54" w:rsidRDefault="00E0201F" w:rsidP="00E0201F">
            <w:pPr>
              <w:jc w:val="center"/>
              <w:rPr>
                <w:sz w:val="20"/>
              </w:rPr>
            </w:pPr>
          </w:p>
        </w:tc>
        <w:tc>
          <w:tcPr>
            <w:tcW w:w="252" w:type="pct"/>
            <w:tcBorders>
              <w:top w:val="nil"/>
              <w:left w:val="nil"/>
              <w:bottom w:val="double" w:sz="4" w:space="0" w:color="auto"/>
              <w:right w:val="nil"/>
            </w:tcBorders>
            <w:vAlign w:val="center"/>
          </w:tcPr>
          <w:p w14:paraId="4176D82A" w14:textId="77777777" w:rsidR="00E0201F" w:rsidRPr="001B2B54" w:rsidRDefault="00E0201F" w:rsidP="00E0201F">
            <w:pPr>
              <w:jc w:val="center"/>
              <w:rPr>
                <w:sz w:val="20"/>
              </w:rPr>
            </w:pPr>
          </w:p>
        </w:tc>
        <w:tc>
          <w:tcPr>
            <w:tcW w:w="252" w:type="pct"/>
            <w:tcBorders>
              <w:top w:val="nil"/>
              <w:left w:val="nil"/>
              <w:bottom w:val="double" w:sz="4" w:space="0" w:color="auto"/>
              <w:right w:val="nil"/>
            </w:tcBorders>
            <w:vAlign w:val="center"/>
          </w:tcPr>
          <w:p w14:paraId="074FA0C6" w14:textId="77777777" w:rsidR="00E0201F" w:rsidRPr="001B2B54" w:rsidRDefault="00E0201F" w:rsidP="00E0201F">
            <w:pPr>
              <w:jc w:val="center"/>
              <w:rPr>
                <w:sz w:val="20"/>
              </w:rPr>
            </w:pPr>
          </w:p>
        </w:tc>
        <w:tc>
          <w:tcPr>
            <w:tcW w:w="252" w:type="pct"/>
            <w:tcBorders>
              <w:top w:val="nil"/>
              <w:left w:val="nil"/>
              <w:bottom w:val="double" w:sz="4" w:space="0" w:color="auto"/>
              <w:right w:val="nil"/>
            </w:tcBorders>
            <w:vAlign w:val="center"/>
          </w:tcPr>
          <w:p w14:paraId="14D7736B" w14:textId="77777777" w:rsidR="00E0201F" w:rsidRPr="001B2B54" w:rsidRDefault="00E0201F" w:rsidP="00E0201F">
            <w:pPr>
              <w:jc w:val="center"/>
              <w:rPr>
                <w:sz w:val="20"/>
              </w:rPr>
            </w:pPr>
          </w:p>
        </w:tc>
        <w:tc>
          <w:tcPr>
            <w:tcW w:w="252" w:type="pct"/>
            <w:tcBorders>
              <w:top w:val="nil"/>
              <w:left w:val="nil"/>
              <w:bottom w:val="double" w:sz="4" w:space="0" w:color="auto"/>
              <w:right w:val="nil"/>
            </w:tcBorders>
            <w:vAlign w:val="center"/>
          </w:tcPr>
          <w:p w14:paraId="28739F26" w14:textId="77777777" w:rsidR="00E0201F" w:rsidRPr="001B2B54" w:rsidRDefault="00E0201F" w:rsidP="00E0201F">
            <w:pPr>
              <w:jc w:val="center"/>
              <w:rPr>
                <w:sz w:val="20"/>
              </w:rPr>
            </w:pPr>
          </w:p>
        </w:tc>
        <w:tc>
          <w:tcPr>
            <w:tcW w:w="252" w:type="pct"/>
            <w:tcBorders>
              <w:top w:val="nil"/>
              <w:left w:val="nil"/>
              <w:bottom w:val="double" w:sz="4" w:space="0" w:color="auto"/>
              <w:right w:val="nil"/>
            </w:tcBorders>
            <w:vAlign w:val="center"/>
          </w:tcPr>
          <w:p w14:paraId="76AD2F05" w14:textId="77777777" w:rsidR="00E0201F" w:rsidRPr="001B2B54" w:rsidRDefault="00E0201F" w:rsidP="00E0201F">
            <w:pPr>
              <w:jc w:val="center"/>
              <w:rPr>
                <w:sz w:val="20"/>
              </w:rPr>
            </w:pPr>
          </w:p>
        </w:tc>
        <w:tc>
          <w:tcPr>
            <w:tcW w:w="252" w:type="pct"/>
            <w:tcBorders>
              <w:top w:val="nil"/>
              <w:left w:val="nil"/>
              <w:bottom w:val="double" w:sz="4" w:space="0" w:color="auto"/>
              <w:right w:val="nil"/>
            </w:tcBorders>
            <w:vAlign w:val="center"/>
          </w:tcPr>
          <w:p w14:paraId="6CF1D830" w14:textId="77777777" w:rsidR="00E0201F" w:rsidRPr="001B2B54" w:rsidRDefault="00E0201F" w:rsidP="00E0201F">
            <w:pPr>
              <w:jc w:val="center"/>
              <w:rPr>
                <w:sz w:val="20"/>
              </w:rPr>
            </w:pPr>
          </w:p>
        </w:tc>
        <w:tc>
          <w:tcPr>
            <w:tcW w:w="252" w:type="pct"/>
            <w:tcBorders>
              <w:top w:val="nil"/>
              <w:left w:val="nil"/>
              <w:bottom w:val="double" w:sz="4" w:space="0" w:color="auto"/>
              <w:right w:val="nil"/>
            </w:tcBorders>
            <w:vAlign w:val="center"/>
          </w:tcPr>
          <w:p w14:paraId="14FF8F91" w14:textId="77777777" w:rsidR="00E0201F" w:rsidRPr="001B2B54" w:rsidRDefault="00E0201F" w:rsidP="00E0201F">
            <w:pPr>
              <w:jc w:val="center"/>
              <w:rPr>
                <w:sz w:val="20"/>
              </w:rPr>
            </w:pPr>
          </w:p>
        </w:tc>
        <w:tc>
          <w:tcPr>
            <w:tcW w:w="252" w:type="pct"/>
            <w:tcBorders>
              <w:top w:val="nil"/>
              <w:left w:val="nil"/>
              <w:bottom w:val="double" w:sz="4" w:space="0" w:color="auto"/>
            </w:tcBorders>
            <w:vAlign w:val="center"/>
          </w:tcPr>
          <w:p w14:paraId="2B337755" w14:textId="77777777" w:rsidR="00E0201F" w:rsidRPr="001B2B54" w:rsidRDefault="00E0201F" w:rsidP="00E0201F">
            <w:pPr>
              <w:jc w:val="center"/>
              <w:rPr>
                <w:sz w:val="20"/>
              </w:rPr>
            </w:pPr>
          </w:p>
        </w:tc>
        <w:tc>
          <w:tcPr>
            <w:tcW w:w="946" w:type="pct"/>
            <w:gridSpan w:val="4"/>
            <w:tcBorders>
              <w:top w:val="single" w:sz="6" w:space="0" w:color="auto"/>
              <w:left w:val="single" w:sz="6" w:space="0" w:color="auto"/>
              <w:bottom w:val="double" w:sz="4" w:space="0" w:color="auto"/>
              <w:right w:val="single" w:sz="6" w:space="0" w:color="auto"/>
            </w:tcBorders>
            <w:vAlign w:val="center"/>
          </w:tcPr>
          <w:p w14:paraId="7075C08F" w14:textId="77777777" w:rsidR="00E0201F" w:rsidRPr="001B2B54" w:rsidRDefault="00E0201F" w:rsidP="00E0201F">
            <w:pPr>
              <w:overflowPunct w:val="0"/>
              <w:autoSpaceDE w:val="0"/>
              <w:autoSpaceDN w:val="0"/>
              <w:adjustRightInd w:val="0"/>
              <w:spacing w:before="120" w:after="120"/>
              <w:jc w:val="center"/>
              <w:textAlignment w:val="baseline"/>
              <w:rPr>
                <w:b/>
                <w:sz w:val="20"/>
              </w:rPr>
            </w:pPr>
            <w:r w:rsidRPr="001B2B54">
              <w:rPr>
                <w:b/>
                <w:sz w:val="20"/>
              </w:rPr>
              <w:t>Total</w:t>
            </w:r>
          </w:p>
        </w:tc>
        <w:tc>
          <w:tcPr>
            <w:tcW w:w="378" w:type="pct"/>
            <w:tcBorders>
              <w:top w:val="single" w:sz="6" w:space="0" w:color="auto"/>
              <w:bottom w:val="double" w:sz="4" w:space="0" w:color="auto"/>
              <w:right w:val="single" w:sz="6" w:space="0" w:color="auto"/>
            </w:tcBorders>
            <w:shd w:val="thinDiagCross" w:color="auto" w:fill="auto"/>
            <w:vAlign w:val="center"/>
          </w:tcPr>
          <w:p w14:paraId="70690F21" w14:textId="77777777" w:rsidR="00E0201F" w:rsidRPr="001B2B54" w:rsidRDefault="00E0201F" w:rsidP="00E0201F">
            <w:pPr>
              <w:jc w:val="center"/>
              <w:rPr>
                <w:sz w:val="20"/>
              </w:rPr>
            </w:pPr>
          </w:p>
        </w:tc>
        <w:tc>
          <w:tcPr>
            <w:tcW w:w="379" w:type="pct"/>
            <w:tcBorders>
              <w:top w:val="single" w:sz="6" w:space="0" w:color="auto"/>
              <w:left w:val="single" w:sz="6" w:space="0" w:color="auto"/>
              <w:bottom w:val="double" w:sz="4" w:space="0" w:color="auto"/>
              <w:right w:val="single" w:sz="6" w:space="0" w:color="auto"/>
            </w:tcBorders>
            <w:shd w:val="thinDiagCross" w:color="auto" w:fill="auto"/>
            <w:vAlign w:val="center"/>
          </w:tcPr>
          <w:p w14:paraId="09765576" w14:textId="77777777" w:rsidR="00E0201F" w:rsidRPr="001B2B54" w:rsidRDefault="00E0201F" w:rsidP="00E0201F">
            <w:pPr>
              <w:jc w:val="center"/>
              <w:rPr>
                <w:sz w:val="20"/>
              </w:rPr>
            </w:pPr>
          </w:p>
        </w:tc>
        <w:tc>
          <w:tcPr>
            <w:tcW w:w="316" w:type="pct"/>
            <w:tcBorders>
              <w:top w:val="single" w:sz="6" w:space="0" w:color="auto"/>
              <w:left w:val="single" w:sz="6" w:space="0" w:color="auto"/>
              <w:bottom w:val="double" w:sz="4" w:space="0" w:color="auto"/>
              <w:right w:val="double" w:sz="4" w:space="0" w:color="auto"/>
            </w:tcBorders>
            <w:vAlign w:val="center"/>
          </w:tcPr>
          <w:p w14:paraId="1BB935B5" w14:textId="77777777" w:rsidR="00E0201F" w:rsidRPr="001B2B54" w:rsidRDefault="00E0201F" w:rsidP="00E0201F">
            <w:pPr>
              <w:jc w:val="center"/>
              <w:rPr>
                <w:sz w:val="20"/>
              </w:rPr>
            </w:pPr>
          </w:p>
        </w:tc>
      </w:tr>
    </w:tbl>
    <w:p w14:paraId="583E65F1" w14:textId="4186B5F1" w:rsidR="00960D22" w:rsidRPr="005949EC" w:rsidRDefault="00960D22" w:rsidP="00960D22">
      <w:pPr>
        <w:ind w:right="900"/>
        <w:jc w:val="center"/>
        <w:rPr>
          <w:rFonts w:ascii="Rockwell" w:hAnsi="Rockwell"/>
        </w:rPr>
      </w:pPr>
      <w:r w:rsidRPr="006F761B">
        <w:rPr>
          <w:rFonts w:ascii="Rockwell" w:hAnsi="Rockwell"/>
          <w:b/>
          <w:smallCaps/>
          <w:sz w:val="32"/>
          <w:szCs w:val="32"/>
        </w:rPr>
        <w:lastRenderedPageBreak/>
        <w:t>FORMULAIRE TECH-7</w:t>
      </w:r>
      <w:r w:rsidR="0071364D">
        <w:rPr>
          <w:rFonts w:ascii="Rockwell" w:hAnsi="Rockwell"/>
          <w:b/>
          <w:smallCaps/>
          <w:sz w:val="32"/>
          <w:szCs w:val="32"/>
        </w:rPr>
        <w:t>(suite)</w:t>
      </w:r>
      <w:r w:rsidRPr="006F761B">
        <w:rPr>
          <w:rFonts w:ascii="Rockwell" w:hAnsi="Rockwell"/>
          <w:b/>
          <w:smallCaps/>
          <w:sz w:val="32"/>
          <w:szCs w:val="32"/>
        </w:rPr>
        <w:t xml:space="preserve">. CALENDRIER DU PERSONNEL </w:t>
      </w:r>
      <w:r>
        <w:rPr>
          <w:rFonts w:ascii="Rockwell" w:hAnsi="Rockwell"/>
          <w:b/>
          <w:smallCaps/>
          <w:sz w:val="32"/>
          <w:szCs w:val="32"/>
        </w:rPr>
        <w:t>D’APPUI /DE GESTION</w:t>
      </w:r>
      <w:r w:rsidRPr="006F761B">
        <w:rPr>
          <w:rFonts w:ascii="Rockwell" w:hAnsi="Rockwell"/>
          <w:b/>
          <w:smallCaps/>
          <w:sz w:val="32"/>
          <w:szCs w:val="32"/>
        </w:rPr>
        <w:t xml:space="preserve"> </w:t>
      </w:r>
      <w:r w:rsidRPr="005949EC">
        <w:rPr>
          <w:rStyle w:val="Appelnotedebasdep"/>
          <w:rFonts w:ascii="Rockwell" w:hAnsi="Rockwell"/>
          <w:b/>
          <w:smallCaps/>
        </w:rPr>
        <w:footnoteReference w:customMarkFollows="1" w:id="5"/>
        <w:t>1</w:t>
      </w:r>
    </w:p>
    <w:tbl>
      <w:tblPr>
        <w:tblW w:w="5000" w:type="pct"/>
        <w:jc w:val="center"/>
        <w:tblBorders>
          <w:top w:val="double" w:sz="6" w:space="0" w:color="auto"/>
          <w:left w:val="double" w:sz="6" w:space="0" w:color="auto"/>
          <w:bottom w:val="double" w:sz="6" w:space="0" w:color="auto"/>
          <w:right w:val="double" w:sz="6" w:space="0" w:color="auto"/>
        </w:tblBorders>
        <w:tblLayout w:type="fixed"/>
        <w:tblCellMar>
          <w:left w:w="72" w:type="dxa"/>
          <w:right w:w="72" w:type="dxa"/>
        </w:tblCellMar>
        <w:tblLook w:val="0000" w:firstRow="0" w:lastRow="0" w:firstColumn="0" w:lastColumn="0" w:noHBand="0" w:noVBand="0"/>
      </w:tblPr>
      <w:tblGrid>
        <w:gridCol w:w="624"/>
        <w:gridCol w:w="1205"/>
        <w:gridCol w:w="894"/>
        <w:gridCol w:w="713"/>
        <w:gridCol w:w="713"/>
        <w:gridCol w:w="713"/>
        <w:gridCol w:w="713"/>
        <w:gridCol w:w="713"/>
        <w:gridCol w:w="713"/>
        <w:gridCol w:w="713"/>
        <w:gridCol w:w="713"/>
        <w:gridCol w:w="713"/>
        <w:gridCol w:w="713"/>
        <w:gridCol w:w="713"/>
        <w:gridCol w:w="546"/>
        <w:gridCol w:w="1070"/>
        <w:gridCol w:w="1072"/>
        <w:gridCol w:w="894"/>
      </w:tblGrid>
      <w:tr w:rsidR="00960D22" w:rsidRPr="00F169AD" w14:paraId="7AF0D5AF" w14:textId="77777777" w:rsidTr="00E36A48">
        <w:trPr>
          <w:cantSplit/>
          <w:trHeight w:val="367"/>
          <w:jc w:val="center"/>
        </w:trPr>
        <w:tc>
          <w:tcPr>
            <w:tcW w:w="220" w:type="pct"/>
            <w:vMerge w:val="restart"/>
            <w:tcBorders>
              <w:top w:val="double" w:sz="4" w:space="0" w:color="auto"/>
              <w:left w:val="double" w:sz="4" w:space="0" w:color="auto"/>
              <w:right w:val="single" w:sz="6" w:space="0" w:color="auto"/>
            </w:tcBorders>
            <w:vAlign w:val="center"/>
          </w:tcPr>
          <w:p w14:paraId="6CD9C4EF" w14:textId="77777777" w:rsidR="00960D22" w:rsidRPr="00F169AD" w:rsidRDefault="00960D22" w:rsidP="00E36A48">
            <w:pPr>
              <w:pStyle w:val="Titre3"/>
              <w:keepNext w:val="0"/>
              <w:rPr>
                <w:rFonts w:ascii="Times New Roman" w:hAnsi="Times New Roman"/>
                <w:b w:val="0"/>
                <w:sz w:val="20"/>
              </w:rPr>
            </w:pPr>
            <w:r w:rsidRPr="00F169AD">
              <w:rPr>
                <w:rFonts w:ascii="Times New Roman" w:hAnsi="Times New Roman"/>
                <w:b w:val="0"/>
                <w:sz w:val="20"/>
              </w:rPr>
              <w:t>N°</w:t>
            </w:r>
          </w:p>
        </w:tc>
        <w:tc>
          <w:tcPr>
            <w:tcW w:w="426" w:type="pct"/>
            <w:vMerge w:val="restart"/>
            <w:tcBorders>
              <w:top w:val="double" w:sz="4" w:space="0" w:color="auto"/>
              <w:left w:val="single" w:sz="6" w:space="0" w:color="auto"/>
              <w:bottom w:val="single" w:sz="6" w:space="0" w:color="auto"/>
              <w:right w:val="single" w:sz="6" w:space="0" w:color="auto"/>
            </w:tcBorders>
            <w:vAlign w:val="center"/>
          </w:tcPr>
          <w:p w14:paraId="796504B9" w14:textId="77777777" w:rsidR="00960D22" w:rsidRPr="001B2B54" w:rsidRDefault="00960D22" w:rsidP="00E36A48">
            <w:pPr>
              <w:jc w:val="center"/>
              <w:rPr>
                <w:sz w:val="20"/>
              </w:rPr>
            </w:pPr>
            <w:r w:rsidRPr="001B2B54">
              <w:rPr>
                <w:b/>
                <w:sz w:val="20"/>
              </w:rPr>
              <w:t>Nom</w:t>
            </w:r>
          </w:p>
        </w:tc>
        <w:tc>
          <w:tcPr>
            <w:tcW w:w="3281" w:type="pct"/>
            <w:gridSpan w:val="13"/>
            <w:tcBorders>
              <w:top w:val="double" w:sz="4" w:space="0" w:color="auto"/>
              <w:bottom w:val="single" w:sz="6" w:space="0" w:color="auto"/>
              <w:right w:val="single" w:sz="6" w:space="0" w:color="auto"/>
            </w:tcBorders>
            <w:vAlign w:val="center"/>
          </w:tcPr>
          <w:p w14:paraId="33732FCF" w14:textId="77777777" w:rsidR="00960D22" w:rsidRPr="00F169AD" w:rsidRDefault="00960D22" w:rsidP="00E36A48">
            <w:pPr>
              <w:pStyle w:val="Titre3"/>
              <w:jc w:val="center"/>
              <w:rPr>
                <w:rFonts w:ascii="Times New Roman" w:hAnsi="Times New Roman"/>
              </w:rPr>
            </w:pPr>
            <w:r w:rsidRPr="00F169AD">
              <w:rPr>
                <w:rFonts w:ascii="Times New Roman" w:hAnsi="Times New Roman"/>
                <w:b w:val="0"/>
                <w:sz w:val="20"/>
              </w:rPr>
              <w:t>Personnel (sous forme de graphique à barres)</w:t>
            </w:r>
            <w:r w:rsidRPr="00F169AD">
              <w:rPr>
                <w:rStyle w:val="Appelnotedebasdep"/>
                <w:rFonts w:ascii="Times New Roman" w:hAnsi="Times New Roman"/>
                <w:b w:val="0"/>
              </w:rPr>
              <w:footnoteReference w:customMarkFollows="1" w:id="6"/>
              <w:t>2</w:t>
            </w:r>
          </w:p>
        </w:tc>
        <w:tc>
          <w:tcPr>
            <w:tcW w:w="1073" w:type="pct"/>
            <w:gridSpan w:val="3"/>
            <w:tcBorders>
              <w:top w:val="double" w:sz="4" w:space="0" w:color="auto"/>
              <w:bottom w:val="single" w:sz="6" w:space="0" w:color="auto"/>
              <w:right w:val="double" w:sz="4" w:space="0" w:color="auto"/>
            </w:tcBorders>
            <w:vAlign w:val="center"/>
          </w:tcPr>
          <w:p w14:paraId="64FDE2C0" w14:textId="77777777" w:rsidR="00960D22" w:rsidRPr="007A662B" w:rsidRDefault="00960D22" w:rsidP="00E36A48">
            <w:pPr>
              <w:pStyle w:val="Titre3"/>
              <w:jc w:val="center"/>
              <w:rPr>
                <w:rFonts w:ascii="Times New Roman" w:hAnsi="Times New Roman"/>
                <w:b w:val="0"/>
                <w:sz w:val="20"/>
              </w:rPr>
            </w:pPr>
            <w:r w:rsidRPr="007A662B">
              <w:rPr>
                <w:rFonts w:ascii="Times New Roman" w:hAnsi="Times New Roman"/>
                <w:b w:val="0"/>
                <w:sz w:val="20"/>
              </w:rPr>
              <w:t>Total personnel/mois</w:t>
            </w:r>
          </w:p>
        </w:tc>
      </w:tr>
      <w:tr w:rsidR="00960D22" w:rsidRPr="00F169AD" w14:paraId="670007BF" w14:textId="77777777" w:rsidTr="00E36A48">
        <w:trPr>
          <w:cantSplit/>
          <w:trHeight w:val="340"/>
          <w:jc w:val="center"/>
        </w:trPr>
        <w:tc>
          <w:tcPr>
            <w:tcW w:w="220" w:type="pct"/>
            <w:vMerge/>
            <w:tcBorders>
              <w:left w:val="double" w:sz="4" w:space="0" w:color="auto"/>
              <w:bottom w:val="single" w:sz="12" w:space="0" w:color="auto"/>
              <w:right w:val="single" w:sz="6" w:space="0" w:color="auto"/>
            </w:tcBorders>
            <w:vAlign w:val="center"/>
          </w:tcPr>
          <w:p w14:paraId="04429709" w14:textId="77777777" w:rsidR="00960D22" w:rsidRPr="001B2B54" w:rsidRDefault="00960D22" w:rsidP="00E36A48">
            <w:pPr>
              <w:jc w:val="center"/>
              <w:rPr>
                <w:b/>
                <w:sz w:val="20"/>
              </w:rPr>
            </w:pPr>
          </w:p>
        </w:tc>
        <w:tc>
          <w:tcPr>
            <w:tcW w:w="426" w:type="pct"/>
            <w:vMerge/>
            <w:tcBorders>
              <w:top w:val="single" w:sz="6" w:space="0" w:color="auto"/>
              <w:left w:val="single" w:sz="6" w:space="0" w:color="auto"/>
              <w:bottom w:val="single" w:sz="12" w:space="0" w:color="auto"/>
              <w:right w:val="single" w:sz="6" w:space="0" w:color="auto"/>
            </w:tcBorders>
            <w:vAlign w:val="center"/>
          </w:tcPr>
          <w:p w14:paraId="09A8DC82" w14:textId="77777777" w:rsidR="00960D22" w:rsidRPr="001B2B54" w:rsidRDefault="00960D22" w:rsidP="00E36A48">
            <w:pPr>
              <w:jc w:val="center"/>
              <w:rPr>
                <w:b/>
                <w:sz w:val="20"/>
              </w:rPr>
            </w:pPr>
          </w:p>
        </w:tc>
        <w:tc>
          <w:tcPr>
            <w:tcW w:w="316" w:type="pct"/>
            <w:tcBorders>
              <w:top w:val="single" w:sz="6" w:space="0" w:color="auto"/>
              <w:bottom w:val="single" w:sz="12" w:space="0" w:color="auto"/>
            </w:tcBorders>
            <w:vAlign w:val="center"/>
          </w:tcPr>
          <w:p w14:paraId="2E202F75" w14:textId="77777777" w:rsidR="00960D22" w:rsidRPr="001B2B54" w:rsidRDefault="00960D22" w:rsidP="00E36A48">
            <w:pPr>
              <w:overflowPunct w:val="0"/>
              <w:autoSpaceDE w:val="0"/>
              <w:autoSpaceDN w:val="0"/>
              <w:adjustRightInd w:val="0"/>
              <w:spacing w:before="120" w:after="120"/>
              <w:jc w:val="center"/>
              <w:textAlignment w:val="baseline"/>
              <w:rPr>
                <w:b/>
                <w:sz w:val="20"/>
              </w:rPr>
            </w:pPr>
            <w:r w:rsidRPr="001B2B54">
              <w:rPr>
                <w:b/>
                <w:sz w:val="20"/>
              </w:rPr>
              <w:t>1</w:t>
            </w:r>
          </w:p>
        </w:tc>
        <w:tc>
          <w:tcPr>
            <w:tcW w:w="252" w:type="pct"/>
            <w:tcBorders>
              <w:top w:val="single" w:sz="6" w:space="0" w:color="auto"/>
              <w:left w:val="single" w:sz="6" w:space="0" w:color="auto"/>
              <w:bottom w:val="single" w:sz="12" w:space="0" w:color="auto"/>
              <w:right w:val="single" w:sz="6" w:space="0" w:color="auto"/>
            </w:tcBorders>
            <w:vAlign w:val="center"/>
          </w:tcPr>
          <w:p w14:paraId="23C9793E" w14:textId="77777777" w:rsidR="00960D22" w:rsidRPr="001B2B54" w:rsidRDefault="00960D22" w:rsidP="00E36A48">
            <w:pPr>
              <w:overflowPunct w:val="0"/>
              <w:autoSpaceDE w:val="0"/>
              <w:autoSpaceDN w:val="0"/>
              <w:adjustRightInd w:val="0"/>
              <w:spacing w:before="120" w:after="120"/>
              <w:jc w:val="center"/>
              <w:textAlignment w:val="baseline"/>
              <w:rPr>
                <w:b/>
                <w:sz w:val="20"/>
              </w:rPr>
            </w:pPr>
            <w:r w:rsidRPr="001B2B54">
              <w:rPr>
                <w:b/>
                <w:sz w:val="20"/>
              </w:rPr>
              <w:t>2</w:t>
            </w:r>
          </w:p>
        </w:tc>
        <w:tc>
          <w:tcPr>
            <w:tcW w:w="252" w:type="pct"/>
            <w:tcBorders>
              <w:top w:val="single" w:sz="6" w:space="0" w:color="auto"/>
              <w:bottom w:val="single" w:sz="12" w:space="0" w:color="auto"/>
            </w:tcBorders>
            <w:vAlign w:val="center"/>
          </w:tcPr>
          <w:p w14:paraId="033CFBEB" w14:textId="77777777" w:rsidR="00960D22" w:rsidRPr="001B2B54" w:rsidRDefault="00960D22" w:rsidP="00E36A48">
            <w:pPr>
              <w:overflowPunct w:val="0"/>
              <w:autoSpaceDE w:val="0"/>
              <w:autoSpaceDN w:val="0"/>
              <w:adjustRightInd w:val="0"/>
              <w:spacing w:before="120" w:after="120"/>
              <w:jc w:val="center"/>
              <w:textAlignment w:val="baseline"/>
              <w:rPr>
                <w:b/>
                <w:sz w:val="20"/>
              </w:rPr>
            </w:pPr>
            <w:r w:rsidRPr="001B2B54">
              <w:rPr>
                <w:b/>
                <w:sz w:val="20"/>
              </w:rPr>
              <w:t>3</w:t>
            </w:r>
          </w:p>
        </w:tc>
        <w:tc>
          <w:tcPr>
            <w:tcW w:w="252" w:type="pct"/>
            <w:tcBorders>
              <w:top w:val="single" w:sz="6" w:space="0" w:color="auto"/>
              <w:left w:val="single" w:sz="6" w:space="0" w:color="auto"/>
              <w:bottom w:val="single" w:sz="12" w:space="0" w:color="auto"/>
              <w:right w:val="single" w:sz="6" w:space="0" w:color="auto"/>
            </w:tcBorders>
            <w:vAlign w:val="center"/>
          </w:tcPr>
          <w:p w14:paraId="55992948" w14:textId="77777777" w:rsidR="00960D22" w:rsidRPr="001B2B54" w:rsidRDefault="00960D22" w:rsidP="00E36A48">
            <w:pPr>
              <w:jc w:val="center"/>
              <w:rPr>
                <w:b/>
                <w:sz w:val="20"/>
              </w:rPr>
            </w:pPr>
            <w:r w:rsidRPr="001B2B54">
              <w:rPr>
                <w:b/>
                <w:sz w:val="20"/>
              </w:rPr>
              <w:t>4</w:t>
            </w:r>
          </w:p>
        </w:tc>
        <w:tc>
          <w:tcPr>
            <w:tcW w:w="252" w:type="pct"/>
            <w:tcBorders>
              <w:top w:val="single" w:sz="6" w:space="0" w:color="auto"/>
              <w:bottom w:val="single" w:sz="12" w:space="0" w:color="auto"/>
            </w:tcBorders>
            <w:vAlign w:val="center"/>
          </w:tcPr>
          <w:p w14:paraId="6FD190DD" w14:textId="77777777" w:rsidR="00960D22" w:rsidRPr="001B2B54" w:rsidRDefault="00960D22" w:rsidP="00E36A48">
            <w:pPr>
              <w:jc w:val="center"/>
              <w:rPr>
                <w:b/>
                <w:sz w:val="20"/>
              </w:rPr>
            </w:pPr>
            <w:r w:rsidRPr="001B2B54">
              <w:rPr>
                <w:b/>
                <w:sz w:val="20"/>
              </w:rPr>
              <w:t>5</w:t>
            </w:r>
          </w:p>
        </w:tc>
        <w:tc>
          <w:tcPr>
            <w:tcW w:w="252" w:type="pct"/>
            <w:tcBorders>
              <w:top w:val="single" w:sz="6" w:space="0" w:color="auto"/>
              <w:left w:val="single" w:sz="6" w:space="0" w:color="auto"/>
              <w:bottom w:val="single" w:sz="12" w:space="0" w:color="auto"/>
              <w:right w:val="single" w:sz="6" w:space="0" w:color="auto"/>
            </w:tcBorders>
            <w:vAlign w:val="center"/>
          </w:tcPr>
          <w:p w14:paraId="55AF59BB" w14:textId="77777777" w:rsidR="00960D22" w:rsidRPr="001B2B54" w:rsidRDefault="00960D22" w:rsidP="00E36A48">
            <w:pPr>
              <w:jc w:val="center"/>
              <w:rPr>
                <w:b/>
                <w:sz w:val="20"/>
              </w:rPr>
            </w:pPr>
            <w:r w:rsidRPr="001B2B54">
              <w:rPr>
                <w:b/>
                <w:sz w:val="20"/>
              </w:rPr>
              <w:t>6</w:t>
            </w:r>
          </w:p>
        </w:tc>
        <w:tc>
          <w:tcPr>
            <w:tcW w:w="252" w:type="pct"/>
            <w:tcBorders>
              <w:top w:val="single" w:sz="6" w:space="0" w:color="auto"/>
              <w:bottom w:val="single" w:sz="12" w:space="0" w:color="auto"/>
            </w:tcBorders>
            <w:vAlign w:val="center"/>
          </w:tcPr>
          <w:p w14:paraId="4312470E" w14:textId="77777777" w:rsidR="00960D22" w:rsidRPr="001B2B54" w:rsidRDefault="00960D22" w:rsidP="00E36A48">
            <w:pPr>
              <w:jc w:val="center"/>
              <w:rPr>
                <w:b/>
                <w:sz w:val="20"/>
              </w:rPr>
            </w:pPr>
            <w:r w:rsidRPr="001B2B54">
              <w:rPr>
                <w:b/>
                <w:sz w:val="20"/>
              </w:rPr>
              <w:t>7</w:t>
            </w:r>
          </w:p>
        </w:tc>
        <w:tc>
          <w:tcPr>
            <w:tcW w:w="252" w:type="pct"/>
            <w:tcBorders>
              <w:top w:val="single" w:sz="6" w:space="0" w:color="auto"/>
              <w:left w:val="single" w:sz="6" w:space="0" w:color="auto"/>
              <w:bottom w:val="single" w:sz="12" w:space="0" w:color="auto"/>
              <w:right w:val="single" w:sz="6" w:space="0" w:color="auto"/>
            </w:tcBorders>
            <w:vAlign w:val="center"/>
          </w:tcPr>
          <w:p w14:paraId="2F3CC20C" w14:textId="77777777" w:rsidR="00960D22" w:rsidRPr="001B2B54" w:rsidRDefault="00960D22" w:rsidP="00E36A48">
            <w:pPr>
              <w:jc w:val="center"/>
              <w:rPr>
                <w:b/>
                <w:sz w:val="20"/>
              </w:rPr>
            </w:pPr>
            <w:r w:rsidRPr="001B2B54">
              <w:rPr>
                <w:b/>
                <w:sz w:val="20"/>
              </w:rPr>
              <w:t>8</w:t>
            </w:r>
          </w:p>
        </w:tc>
        <w:tc>
          <w:tcPr>
            <w:tcW w:w="252" w:type="pct"/>
            <w:tcBorders>
              <w:top w:val="single" w:sz="6" w:space="0" w:color="auto"/>
              <w:bottom w:val="single" w:sz="12" w:space="0" w:color="auto"/>
            </w:tcBorders>
            <w:vAlign w:val="center"/>
          </w:tcPr>
          <w:p w14:paraId="48ED17A8" w14:textId="77777777" w:rsidR="00960D22" w:rsidRPr="001B2B54" w:rsidRDefault="00960D22" w:rsidP="00E36A48">
            <w:pPr>
              <w:jc w:val="center"/>
              <w:rPr>
                <w:b/>
                <w:sz w:val="20"/>
              </w:rPr>
            </w:pPr>
            <w:r w:rsidRPr="001B2B54">
              <w:rPr>
                <w:b/>
                <w:sz w:val="20"/>
              </w:rPr>
              <w:t>9</w:t>
            </w:r>
          </w:p>
        </w:tc>
        <w:tc>
          <w:tcPr>
            <w:tcW w:w="252" w:type="pct"/>
            <w:tcBorders>
              <w:top w:val="single" w:sz="6" w:space="0" w:color="auto"/>
              <w:left w:val="single" w:sz="6" w:space="0" w:color="auto"/>
              <w:bottom w:val="single" w:sz="12" w:space="0" w:color="auto"/>
              <w:right w:val="single" w:sz="6" w:space="0" w:color="auto"/>
            </w:tcBorders>
            <w:vAlign w:val="center"/>
          </w:tcPr>
          <w:p w14:paraId="4AB164F1" w14:textId="77777777" w:rsidR="00960D22" w:rsidRPr="001B2B54" w:rsidRDefault="00960D22" w:rsidP="00E36A48">
            <w:pPr>
              <w:jc w:val="center"/>
              <w:rPr>
                <w:b/>
                <w:sz w:val="20"/>
              </w:rPr>
            </w:pPr>
            <w:r w:rsidRPr="001B2B54">
              <w:rPr>
                <w:b/>
                <w:sz w:val="20"/>
              </w:rPr>
              <w:t>10</w:t>
            </w:r>
          </w:p>
        </w:tc>
        <w:tc>
          <w:tcPr>
            <w:tcW w:w="252" w:type="pct"/>
            <w:tcBorders>
              <w:top w:val="single" w:sz="6" w:space="0" w:color="auto"/>
              <w:bottom w:val="single" w:sz="12" w:space="0" w:color="auto"/>
              <w:right w:val="single" w:sz="6" w:space="0" w:color="auto"/>
            </w:tcBorders>
            <w:vAlign w:val="center"/>
          </w:tcPr>
          <w:p w14:paraId="127A5462" w14:textId="77777777" w:rsidR="00960D22" w:rsidRPr="001B2B54" w:rsidRDefault="00960D22" w:rsidP="00E36A48">
            <w:pPr>
              <w:jc w:val="center"/>
              <w:rPr>
                <w:b/>
                <w:sz w:val="20"/>
              </w:rPr>
            </w:pPr>
            <w:r w:rsidRPr="001B2B54">
              <w:rPr>
                <w:b/>
                <w:sz w:val="20"/>
              </w:rPr>
              <w:t>11</w:t>
            </w:r>
          </w:p>
        </w:tc>
        <w:tc>
          <w:tcPr>
            <w:tcW w:w="252" w:type="pct"/>
            <w:tcBorders>
              <w:top w:val="single" w:sz="6" w:space="0" w:color="auto"/>
              <w:left w:val="single" w:sz="6" w:space="0" w:color="auto"/>
              <w:bottom w:val="single" w:sz="12" w:space="0" w:color="auto"/>
            </w:tcBorders>
            <w:vAlign w:val="center"/>
          </w:tcPr>
          <w:p w14:paraId="7A03FD7A" w14:textId="77777777" w:rsidR="00960D22" w:rsidRPr="001B2B54" w:rsidRDefault="00960D22" w:rsidP="00E36A48">
            <w:pPr>
              <w:jc w:val="center"/>
              <w:rPr>
                <w:b/>
                <w:sz w:val="20"/>
              </w:rPr>
            </w:pPr>
            <w:r w:rsidRPr="001B2B54">
              <w:rPr>
                <w:b/>
                <w:sz w:val="20"/>
              </w:rPr>
              <w:t>12</w:t>
            </w:r>
          </w:p>
        </w:tc>
        <w:tc>
          <w:tcPr>
            <w:tcW w:w="189" w:type="pct"/>
            <w:tcBorders>
              <w:top w:val="single" w:sz="6" w:space="0" w:color="auto"/>
              <w:left w:val="single" w:sz="6" w:space="0" w:color="auto"/>
              <w:bottom w:val="single" w:sz="12" w:space="0" w:color="auto"/>
              <w:right w:val="single" w:sz="6" w:space="0" w:color="auto"/>
            </w:tcBorders>
            <w:vAlign w:val="center"/>
          </w:tcPr>
          <w:p w14:paraId="06203546" w14:textId="77777777" w:rsidR="00960D22" w:rsidRPr="001B2B54" w:rsidRDefault="00960D22" w:rsidP="00E36A48">
            <w:pPr>
              <w:jc w:val="center"/>
              <w:rPr>
                <w:b/>
                <w:sz w:val="20"/>
              </w:rPr>
            </w:pPr>
            <w:r w:rsidRPr="001B2B54">
              <w:rPr>
                <w:b/>
                <w:sz w:val="20"/>
              </w:rPr>
              <w:t>N</w:t>
            </w:r>
          </w:p>
        </w:tc>
        <w:tc>
          <w:tcPr>
            <w:tcW w:w="378" w:type="pct"/>
            <w:tcBorders>
              <w:top w:val="single" w:sz="6" w:space="0" w:color="auto"/>
              <w:bottom w:val="single" w:sz="12" w:space="0" w:color="auto"/>
              <w:right w:val="single" w:sz="6" w:space="0" w:color="auto"/>
            </w:tcBorders>
            <w:vAlign w:val="center"/>
          </w:tcPr>
          <w:p w14:paraId="1CA86CF6" w14:textId="77777777" w:rsidR="00960D22" w:rsidRPr="001B2B54" w:rsidRDefault="00960D22" w:rsidP="00E36A48">
            <w:pPr>
              <w:jc w:val="center"/>
              <w:rPr>
                <w:b/>
                <w:sz w:val="18"/>
              </w:rPr>
            </w:pPr>
            <w:r w:rsidRPr="001B2B54">
              <w:rPr>
                <w:b/>
                <w:sz w:val="18"/>
              </w:rPr>
              <w:t>Siège</w:t>
            </w:r>
          </w:p>
        </w:tc>
        <w:tc>
          <w:tcPr>
            <w:tcW w:w="379" w:type="pct"/>
            <w:tcBorders>
              <w:top w:val="single" w:sz="6" w:space="0" w:color="auto"/>
              <w:left w:val="single" w:sz="6" w:space="0" w:color="auto"/>
              <w:bottom w:val="single" w:sz="12" w:space="0" w:color="auto"/>
              <w:right w:val="single" w:sz="6" w:space="0" w:color="auto"/>
            </w:tcBorders>
            <w:vAlign w:val="center"/>
          </w:tcPr>
          <w:p w14:paraId="0468EB7E" w14:textId="77777777" w:rsidR="00960D22" w:rsidRPr="001B2B54" w:rsidRDefault="00960D22" w:rsidP="00E36A48">
            <w:pPr>
              <w:jc w:val="center"/>
              <w:rPr>
                <w:b/>
                <w:sz w:val="16"/>
              </w:rPr>
            </w:pPr>
            <w:r w:rsidRPr="001B2B54">
              <w:rPr>
                <w:b/>
                <w:sz w:val="16"/>
              </w:rPr>
              <w:t>Terrain</w:t>
            </w:r>
            <w:r w:rsidRPr="001B2B54">
              <w:rPr>
                <w:rStyle w:val="Appelnotedebasdep"/>
                <w:b/>
                <w:sz w:val="16"/>
              </w:rPr>
              <w:footnoteReference w:customMarkFollows="1" w:id="7"/>
              <w:t>3</w:t>
            </w:r>
          </w:p>
        </w:tc>
        <w:tc>
          <w:tcPr>
            <w:tcW w:w="316" w:type="pct"/>
            <w:tcBorders>
              <w:top w:val="single" w:sz="6" w:space="0" w:color="auto"/>
              <w:left w:val="single" w:sz="6" w:space="0" w:color="auto"/>
              <w:bottom w:val="single" w:sz="12" w:space="0" w:color="auto"/>
              <w:right w:val="double" w:sz="4" w:space="0" w:color="auto"/>
            </w:tcBorders>
            <w:vAlign w:val="center"/>
          </w:tcPr>
          <w:p w14:paraId="481EF73F" w14:textId="77777777" w:rsidR="00960D22" w:rsidRPr="001B2B54" w:rsidRDefault="00960D22" w:rsidP="00E36A48">
            <w:pPr>
              <w:jc w:val="center"/>
              <w:rPr>
                <w:b/>
                <w:sz w:val="18"/>
              </w:rPr>
            </w:pPr>
            <w:r w:rsidRPr="001B2B54">
              <w:rPr>
                <w:b/>
                <w:sz w:val="18"/>
              </w:rPr>
              <w:t>Total</w:t>
            </w:r>
          </w:p>
        </w:tc>
      </w:tr>
      <w:tr w:rsidR="00960D22" w:rsidRPr="00F169AD" w14:paraId="4CF5C3BD" w14:textId="77777777" w:rsidTr="00E36A48">
        <w:trPr>
          <w:cantSplit/>
          <w:trHeight w:hRule="exact" w:val="284"/>
          <w:jc w:val="center"/>
        </w:trPr>
        <w:tc>
          <w:tcPr>
            <w:tcW w:w="1214" w:type="pct"/>
            <w:gridSpan w:val="4"/>
            <w:tcBorders>
              <w:top w:val="single" w:sz="12" w:space="0" w:color="auto"/>
              <w:left w:val="double" w:sz="4" w:space="0" w:color="auto"/>
              <w:bottom w:val="single" w:sz="6" w:space="0" w:color="auto"/>
              <w:right w:val="nil"/>
            </w:tcBorders>
            <w:vAlign w:val="center"/>
          </w:tcPr>
          <w:p w14:paraId="07361EC1" w14:textId="77777777" w:rsidR="00960D22" w:rsidRPr="001B2B54" w:rsidRDefault="00960D22" w:rsidP="00E36A48">
            <w:pPr>
              <w:pStyle w:val="xl41"/>
              <w:spacing w:before="0" w:after="0"/>
              <w:rPr>
                <w:rFonts w:eastAsia="Times New Roman"/>
                <w:lang w:val="fr-FR"/>
              </w:rPr>
            </w:pPr>
            <w:r w:rsidRPr="001B2B54">
              <w:rPr>
                <w:rFonts w:eastAsia="Times New Roman"/>
                <w:b/>
                <w:lang w:val="fr-FR"/>
              </w:rPr>
              <w:t>Etranger</w:t>
            </w:r>
          </w:p>
        </w:tc>
        <w:tc>
          <w:tcPr>
            <w:tcW w:w="252" w:type="pct"/>
            <w:tcBorders>
              <w:top w:val="single" w:sz="12" w:space="0" w:color="auto"/>
              <w:left w:val="nil"/>
              <w:bottom w:val="single" w:sz="6" w:space="0" w:color="auto"/>
              <w:right w:val="nil"/>
            </w:tcBorders>
          </w:tcPr>
          <w:p w14:paraId="424688F6"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27011DB6"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70DD8882"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7DCAE8AC"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6C4CFBA7"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605F2888"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3DA2D4C7"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2AC9BB4C"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182326C2" w14:textId="77777777" w:rsidR="00960D22" w:rsidRPr="001B2B54" w:rsidRDefault="00960D22" w:rsidP="00E36A48">
            <w:pPr>
              <w:rPr>
                <w:sz w:val="20"/>
              </w:rPr>
            </w:pPr>
          </w:p>
        </w:tc>
        <w:tc>
          <w:tcPr>
            <w:tcW w:w="252" w:type="pct"/>
            <w:tcBorders>
              <w:top w:val="single" w:sz="12" w:space="0" w:color="auto"/>
              <w:left w:val="nil"/>
              <w:bottom w:val="single" w:sz="6" w:space="0" w:color="auto"/>
              <w:right w:val="nil"/>
            </w:tcBorders>
          </w:tcPr>
          <w:p w14:paraId="17929348" w14:textId="77777777" w:rsidR="00960D22" w:rsidRPr="001B2B54" w:rsidRDefault="00960D22" w:rsidP="00E36A48">
            <w:pPr>
              <w:rPr>
                <w:sz w:val="20"/>
              </w:rPr>
            </w:pPr>
          </w:p>
        </w:tc>
        <w:tc>
          <w:tcPr>
            <w:tcW w:w="189" w:type="pct"/>
            <w:tcBorders>
              <w:top w:val="single" w:sz="12" w:space="0" w:color="auto"/>
              <w:left w:val="nil"/>
              <w:bottom w:val="single" w:sz="6" w:space="0" w:color="auto"/>
              <w:right w:val="nil"/>
            </w:tcBorders>
          </w:tcPr>
          <w:p w14:paraId="6D28EA79" w14:textId="77777777" w:rsidR="00960D22" w:rsidRPr="001B2B54" w:rsidRDefault="00960D22" w:rsidP="00E36A48">
            <w:pPr>
              <w:rPr>
                <w:sz w:val="20"/>
              </w:rPr>
            </w:pPr>
          </w:p>
        </w:tc>
        <w:tc>
          <w:tcPr>
            <w:tcW w:w="378" w:type="pct"/>
            <w:tcBorders>
              <w:top w:val="single" w:sz="12" w:space="0" w:color="auto"/>
              <w:left w:val="nil"/>
              <w:bottom w:val="single" w:sz="6" w:space="0" w:color="auto"/>
              <w:right w:val="nil"/>
            </w:tcBorders>
          </w:tcPr>
          <w:p w14:paraId="55B8226F" w14:textId="77777777" w:rsidR="00960D22" w:rsidRPr="001B2B54" w:rsidRDefault="00960D22" w:rsidP="00E36A48">
            <w:pPr>
              <w:rPr>
                <w:sz w:val="20"/>
              </w:rPr>
            </w:pPr>
          </w:p>
        </w:tc>
        <w:tc>
          <w:tcPr>
            <w:tcW w:w="379" w:type="pct"/>
            <w:tcBorders>
              <w:top w:val="single" w:sz="12" w:space="0" w:color="auto"/>
              <w:left w:val="nil"/>
              <w:bottom w:val="single" w:sz="6" w:space="0" w:color="auto"/>
              <w:right w:val="nil"/>
            </w:tcBorders>
          </w:tcPr>
          <w:p w14:paraId="140DED8B" w14:textId="77777777" w:rsidR="00960D22" w:rsidRPr="001B2B54" w:rsidRDefault="00960D22" w:rsidP="00E36A48">
            <w:pPr>
              <w:rPr>
                <w:sz w:val="20"/>
              </w:rPr>
            </w:pPr>
          </w:p>
        </w:tc>
        <w:tc>
          <w:tcPr>
            <w:tcW w:w="316" w:type="pct"/>
            <w:tcBorders>
              <w:top w:val="single" w:sz="12" w:space="0" w:color="auto"/>
              <w:left w:val="nil"/>
              <w:bottom w:val="single" w:sz="6" w:space="0" w:color="auto"/>
              <w:right w:val="double" w:sz="4" w:space="0" w:color="auto"/>
            </w:tcBorders>
          </w:tcPr>
          <w:p w14:paraId="755EB294" w14:textId="77777777" w:rsidR="00960D22" w:rsidRPr="001B2B54" w:rsidRDefault="00960D22" w:rsidP="00E36A48">
            <w:pPr>
              <w:rPr>
                <w:sz w:val="20"/>
              </w:rPr>
            </w:pPr>
          </w:p>
        </w:tc>
      </w:tr>
      <w:tr w:rsidR="00960D22" w:rsidRPr="00F169AD" w14:paraId="402B0F13" w14:textId="77777777" w:rsidTr="00E36A48">
        <w:trPr>
          <w:cantSplit/>
          <w:jc w:val="center"/>
        </w:trPr>
        <w:tc>
          <w:tcPr>
            <w:tcW w:w="220" w:type="pct"/>
            <w:vMerge w:val="restart"/>
            <w:tcBorders>
              <w:top w:val="single" w:sz="6" w:space="0" w:color="auto"/>
              <w:left w:val="double" w:sz="4" w:space="0" w:color="auto"/>
              <w:right w:val="single" w:sz="6" w:space="0" w:color="auto"/>
            </w:tcBorders>
            <w:vAlign w:val="center"/>
          </w:tcPr>
          <w:p w14:paraId="0B62F9C3" w14:textId="77777777" w:rsidR="00960D22" w:rsidRPr="001B2B54" w:rsidRDefault="00960D22" w:rsidP="00E36A48">
            <w:pPr>
              <w:overflowPunct w:val="0"/>
              <w:autoSpaceDE w:val="0"/>
              <w:autoSpaceDN w:val="0"/>
              <w:adjustRightInd w:val="0"/>
              <w:spacing w:before="120" w:after="120"/>
              <w:jc w:val="center"/>
              <w:textAlignment w:val="baseline"/>
              <w:rPr>
                <w:sz w:val="20"/>
              </w:rPr>
            </w:pPr>
            <w:r w:rsidRPr="001B2B54">
              <w:rPr>
                <w:sz w:val="20"/>
              </w:rPr>
              <w:t>1</w:t>
            </w:r>
          </w:p>
        </w:tc>
        <w:tc>
          <w:tcPr>
            <w:tcW w:w="426" w:type="pct"/>
            <w:vMerge w:val="restart"/>
            <w:tcBorders>
              <w:top w:val="single" w:sz="6" w:space="0" w:color="auto"/>
              <w:left w:val="single" w:sz="6" w:space="0" w:color="auto"/>
              <w:right w:val="single" w:sz="6" w:space="0" w:color="auto"/>
            </w:tcBorders>
          </w:tcPr>
          <w:p w14:paraId="6F1467FB" w14:textId="77777777" w:rsidR="00960D22" w:rsidRPr="001B2B54" w:rsidRDefault="00960D22" w:rsidP="00E36A48">
            <w:pPr>
              <w:pStyle w:val="xl41"/>
              <w:spacing w:before="0" w:after="0"/>
              <w:rPr>
                <w:rFonts w:eastAsia="Times New Roman"/>
                <w:lang w:val="fr-FR"/>
              </w:rPr>
            </w:pPr>
          </w:p>
        </w:tc>
        <w:tc>
          <w:tcPr>
            <w:tcW w:w="316" w:type="pct"/>
            <w:tcBorders>
              <w:top w:val="single" w:sz="6" w:space="0" w:color="auto"/>
              <w:left w:val="single" w:sz="6" w:space="0" w:color="auto"/>
              <w:bottom w:val="dashSmallGap" w:sz="4" w:space="0" w:color="auto"/>
              <w:right w:val="single" w:sz="6" w:space="0" w:color="auto"/>
            </w:tcBorders>
            <w:vAlign w:val="center"/>
          </w:tcPr>
          <w:p w14:paraId="7CE60696" w14:textId="77777777" w:rsidR="00960D22" w:rsidRPr="001B2B54" w:rsidRDefault="00960D22" w:rsidP="00E36A48">
            <w:pPr>
              <w:overflowPunct w:val="0"/>
              <w:autoSpaceDE w:val="0"/>
              <w:autoSpaceDN w:val="0"/>
              <w:adjustRightInd w:val="0"/>
              <w:spacing w:before="120" w:after="120"/>
              <w:jc w:val="center"/>
              <w:textAlignment w:val="baseline"/>
              <w:rPr>
                <w:sz w:val="16"/>
              </w:rPr>
            </w:pPr>
            <w:r w:rsidRPr="001B2B54">
              <w:rPr>
                <w:sz w:val="16"/>
              </w:rPr>
              <w:t>[Siège]</w:t>
            </w:r>
          </w:p>
        </w:tc>
        <w:tc>
          <w:tcPr>
            <w:tcW w:w="252" w:type="pct"/>
            <w:tcBorders>
              <w:top w:val="single" w:sz="6" w:space="0" w:color="auto"/>
              <w:left w:val="single" w:sz="6" w:space="0" w:color="auto"/>
              <w:bottom w:val="dashSmallGap" w:sz="4" w:space="0" w:color="auto"/>
              <w:right w:val="single" w:sz="6" w:space="0" w:color="auto"/>
            </w:tcBorders>
          </w:tcPr>
          <w:p w14:paraId="1F9792D1"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4E82C2D"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9F3826E"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DDF85C2"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31B4E7A"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99E607B"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BE8376F"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6A38B9E"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B30149F"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E940B13"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079C6B9" w14:textId="77777777" w:rsidR="00960D22" w:rsidRPr="001B2B54" w:rsidRDefault="00960D22" w:rsidP="00E36A48">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2AC97390"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tcPr>
          <w:p w14:paraId="0D631250"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2CC246FA" w14:textId="77777777" w:rsidR="00960D22" w:rsidRPr="001B2B54" w:rsidRDefault="00960D22" w:rsidP="00E36A48">
            <w:pPr>
              <w:rPr>
                <w:sz w:val="20"/>
              </w:rPr>
            </w:pPr>
          </w:p>
        </w:tc>
        <w:tc>
          <w:tcPr>
            <w:tcW w:w="316" w:type="pct"/>
            <w:vMerge w:val="restart"/>
            <w:tcBorders>
              <w:top w:val="single" w:sz="6" w:space="0" w:color="auto"/>
              <w:left w:val="single" w:sz="6" w:space="0" w:color="auto"/>
              <w:right w:val="double" w:sz="4" w:space="0" w:color="auto"/>
            </w:tcBorders>
          </w:tcPr>
          <w:p w14:paraId="3429BC56" w14:textId="77777777" w:rsidR="00960D22" w:rsidRPr="001B2B54" w:rsidRDefault="00960D22" w:rsidP="00E36A48">
            <w:pPr>
              <w:rPr>
                <w:sz w:val="20"/>
              </w:rPr>
            </w:pPr>
          </w:p>
        </w:tc>
      </w:tr>
      <w:tr w:rsidR="00960D22" w:rsidRPr="00F169AD" w14:paraId="7EF276EF" w14:textId="77777777" w:rsidTr="00E36A48">
        <w:trPr>
          <w:cantSplit/>
          <w:jc w:val="center"/>
        </w:trPr>
        <w:tc>
          <w:tcPr>
            <w:tcW w:w="220" w:type="pct"/>
            <w:vMerge/>
            <w:tcBorders>
              <w:left w:val="double" w:sz="4" w:space="0" w:color="auto"/>
              <w:bottom w:val="single" w:sz="6" w:space="0" w:color="auto"/>
              <w:right w:val="single" w:sz="6" w:space="0" w:color="auto"/>
            </w:tcBorders>
            <w:vAlign w:val="center"/>
          </w:tcPr>
          <w:p w14:paraId="4EEE31F4" w14:textId="77777777" w:rsidR="00960D22" w:rsidRPr="001B2B54" w:rsidRDefault="00960D22" w:rsidP="00E36A48">
            <w:pPr>
              <w:jc w:val="center"/>
              <w:rPr>
                <w:sz w:val="20"/>
              </w:rPr>
            </w:pPr>
          </w:p>
        </w:tc>
        <w:tc>
          <w:tcPr>
            <w:tcW w:w="426" w:type="pct"/>
            <w:vMerge/>
            <w:tcBorders>
              <w:left w:val="single" w:sz="6" w:space="0" w:color="auto"/>
              <w:bottom w:val="single" w:sz="6" w:space="0" w:color="auto"/>
              <w:right w:val="single" w:sz="6" w:space="0" w:color="auto"/>
            </w:tcBorders>
          </w:tcPr>
          <w:p w14:paraId="22FF469E" w14:textId="77777777" w:rsidR="00960D22" w:rsidRPr="001B2B54" w:rsidRDefault="00960D22" w:rsidP="00E36A48">
            <w:pPr>
              <w:rPr>
                <w:sz w:val="20"/>
              </w:rPr>
            </w:pPr>
          </w:p>
        </w:tc>
        <w:tc>
          <w:tcPr>
            <w:tcW w:w="316" w:type="pct"/>
            <w:tcBorders>
              <w:top w:val="dashSmallGap" w:sz="4" w:space="0" w:color="auto"/>
              <w:left w:val="single" w:sz="6" w:space="0" w:color="auto"/>
              <w:bottom w:val="single" w:sz="6" w:space="0" w:color="auto"/>
              <w:right w:val="single" w:sz="6" w:space="0" w:color="auto"/>
            </w:tcBorders>
            <w:vAlign w:val="center"/>
          </w:tcPr>
          <w:p w14:paraId="3644E13C" w14:textId="77777777" w:rsidR="00960D22" w:rsidRPr="001B2B54" w:rsidRDefault="00960D22" w:rsidP="00E36A48">
            <w:pPr>
              <w:overflowPunct w:val="0"/>
              <w:autoSpaceDE w:val="0"/>
              <w:autoSpaceDN w:val="0"/>
              <w:adjustRightInd w:val="0"/>
              <w:spacing w:before="120" w:after="120"/>
              <w:jc w:val="center"/>
              <w:textAlignment w:val="baseline"/>
              <w:rPr>
                <w:sz w:val="16"/>
              </w:rPr>
            </w:pPr>
            <w:r w:rsidRPr="001B2B54">
              <w:rPr>
                <w:sz w:val="16"/>
              </w:rPr>
              <w:t>[Terr.]</w:t>
            </w:r>
          </w:p>
        </w:tc>
        <w:tc>
          <w:tcPr>
            <w:tcW w:w="252" w:type="pct"/>
            <w:tcBorders>
              <w:top w:val="dashSmallGap" w:sz="4" w:space="0" w:color="auto"/>
              <w:left w:val="single" w:sz="6" w:space="0" w:color="auto"/>
              <w:bottom w:val="single" w:sz="6" w:space="0" w:color="auto"/>
              <w:right w:val="single" w:sz="6" w:space="0" w:color="auto"/>
            </w:tcBorders>
          </w:tcPr>
          <w:p w14:paraId="0B81795E"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119B1F7"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1CD07A7"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1AB70FA"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91A0DEB"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794EE2D"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17820D37"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7341BACA"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BA7BFFC"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D7CEFE7"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D0C4417" w14:textId="77777777" w:rsidR="00960D22" w:rsidRPr="001B2B54" w:rsidRDefault="00960D22" w:rsidP="00E36A48">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4A9CF1A8"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01EFA8EE"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tcPr>
          <w:p w14:paraId="62305F57" w14:textId="77777777" w:rsidR="00960D22" w:rsidRPr="001B2B54" w:rsidRDefault="00960D22" w:rsidP="00E36A48">
            <w:pPr>
              <w:rPr>
                <w:sz w:val="20"/>
              </w:rPr>
            </w:pPr>
          </w:p>
        </w:tc>
        <w:tc>
          <w:tcPr>
            <w:tcW w:w="316" w:type="pct"/>
            <w:vMerge/>
            <w:tcBorders>
              <w:left w:val="single" w:sz="6" w:space="0" w:color="auto"/>
              <w:bottom w:val="single" w:sz="6" w:space="0" w:color="auto"/>
              <w:right w:val="double" w:sz="4" w:space="0" w:color="auto"/>
            </w:tcBorders>
          </w:tcPr>
          <w:p w14:paraId="74C6853D" w14:textId="77777777" w:rsidR="00960D22" w:rsidRPr="001B2B54" w:rsidRDefault="00960D22" w:rsidP="00E36A48">
            <w:pPr>
              <w:jc w:val="right"/>
              <w:rPr>
                <w:sz w:val="20"/>
              </w:rPr>
            </w:pPr>
          </w:p>
        </w:tc>
      </w:tr>
      <w:tr w:rsidR="00960D22" w:rsidRPr="00F169AD" w14:paraId="56B42289" w14:textId="77777777" w:rsidTr="00E36A48">
        <w:trPr>
          <w:cantSplit/>
          <w:jc w:val="center"/>
        </w:trPr>
        <w:tc>
          <w:tcPr>
            <w:tcW w:w="220" w:type="pct"/>
            <w:vMerge/>
            <w:tcBorders>
              <w:left w:val="double" w:sz="4" w:space="0" w:color="auto"/>
              <w:bottom w:val="single" w:sz="6" w:space="0" w:color="auto"/>
              <w:right w:val="single" w:sz="6" w:space="0" w:color="auto"/>
            </w:tcBorders>
            <w:vAlign w:val="center"/>
          </w:tcPr>
          <w:p w14:paraId="36C99FBE" w14:textId="77777777" w:rsidR="00960D22" w:rsidRPr="001B2B54" w:rsidRDefault="00960D22" w:rsidP="00E36A48">
            <w:pPr>
              <w:jc w:val="center"/>
              <w:rPr>
                <w:sz w:val="20"/>
              </w:rPr>
            </w:pPr>
          </w:p>
        </w:tc>
        <w:tc>
          <w:tcPr>
            <w:tcW w:w="426" w:type="pct"/>
            <w:vMerge/>
            <w:tcBorders>
              <w:left w:val="single" w:sz="6" w:space="0" w:color="auto"/>
              <w:bottom w:val="single" w:sz="6" w:space="0" w:color="auto"/>
              <w:right w:val="single" w:sz="6" w:space="0" w:color="auto"/>
            </w:tcBorders>
          </w:tcPr>
          <w:p w14:paraId="70020BAB" w14:textId="77777777" w:rsidR="00960D22" w:rsidRPr="001B2B54" w:rsidRDefault="00960D22" w:rsidP="00E36A48">
            <w:pPr>
              <w:rPr>
                <w:sz w:val="20"/>
              </w:rPr>
            </w:pPr>
          </w:p>
        </w:tc>
        <w:tc>
          <w:tcPr>
            <w:tcW w:w="316" w:type="pct"/>
            <w:tcBorders>
              <w:top w:val="dashSmallGap" w:sz="4" w:space="0" w:color="auto"/>
              <w:left w:val="single" w:sz="6" w:space="0" w:color="auto"/>
              <w:bottom w:val="single" w:sz="6" w:space="0" w:color="auto"/>
              <w:right w:val="single" w:sz="6" w:space="0" w:color="auto"/>
            </w:tcBorders>
          </w:tcPr>
          <w:p w14:paraId="1986A28C"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D169F69"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7EE7515"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20E7CB9"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0D393BC"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FD7548F"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2D3D3CF"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371685F"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0BDB285"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78766005"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704E997F"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12639CBE" w14:textId="77777777" w:rsidR="00960D22" w:rsidRPr="001B2B54" w:rsidRDefault="00960D22" w:rsidP="00E36A48">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1280E564"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75ECE1ED"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tcPr>
          <w:p w14:paraId="1BA42E92" w14:textId="77777777" w:rsidR="00960D22" w:rsidRPr="001B2B54" w:rsidRDefault="00960D22" w:rsidP="00E36A48">
            <w:pPr>
              <w:rPr>
                <w:sz w:val="20"/>
              </w:rPr>
            </w:pPr>
          </w:p>
        </w:tc>
        <w:tc>
          <w:tcPr>
            <w:tcW w:w="316" w:type="pct"/>
            <w:vMerge/>
            <w:tcBorders>
              <w:left w:val="single" w:sz="6" w:space="0" w:color="auto"/>
              <w:bottom w:val="single" w:sz="6" w:space="0" w:color="auto"/>
              <w:right w:val="double" w:sz="4" w:space="0" w:color="auto"/>
            </w:tcBorders>
          </w:tcPr>
          <w:p w14:paraId="049B590E" w14:textId="77777777" w:rsidR="00960D22" w:rsidRPr="001B2B54" w:rsidRDefault="00960D22" w:rsidP="00E36A48">
            <w:pPr>
              <w:rPr>
                <w:sz w:val="20"/>
              </w:rPr>
            </w:pPr>
          </w:p>
        </w:tc>
      </w:tr>
      <w:tr w:rsidR="00960D22" w:rsidRPr="00F169AD" w14:paraId="1D9D7108" w14:textId="77777777" w:rsidTr="00E36A48">
        <w:trPr>
          <w:cantSplit/>
          <w:jc w:val="center"/>
        </w:trPr>
        <w:tc>
          <w:tcPr>
            <w:tcW w:w="220" w:type="pct"/>
            <w:vMerge w:val="restart"/>
            <w:tcBorders>
              <w:top w:val="single" w:sz="6" w:space="0" w:color="auto"/>
              <w:left w:val="double" w:sz="4" w:space="0" w:color="auto"/>
              <w:right w:val="single" w:sz="6" w:space="0" w:color="auto"/>
            </w:tcBorders>
            <w:vAlign w:val="center"/>
          </w:tcPr>
          <w:p w14:paraId="579DC14D" w14:textId="77777777" w:rsidR="00960D22" w:rsidRPr="001B2B54" w:rsidRDefault="00960D22" w:rsidP="00E36A48">
            <w:pPr>
              <w:overflowPunct w:val="0"/>
              <w:autoSpaceDE w:val="0"/>
              <w:autoSpaceDN w:val="0"/>
              <w:adjustRightInd w:val="0"/>
              <w:spacing w:before="120" w:after="120"/>
              <w:jc w:val="center"/>
              <w:textAlignment w:val="baseline"/>
              <w:rPr>
                <w:sz w:val="20"/>
              </w:rPr>
            </w:pPr>
            <w:r w:rsidRPr="001B2B54">
              <w:rPr>
                <w:sz w:val="20"/>
              </w:rPr>
              <w:t>n</w:t>
            </w:r>
          </w:p>
        </w:tc>
        <w:tc>
          <w:tcPr>
            <w:tcW w:w="426" w:type="pct"/>
            <w:vMerge w:val="restart"/>
            <w:tcBorders>
              <w:top w:val="single" w:sz="6" w:space="0" w:color="auto"/>
              <w:left w:val="single" w:sz="6" w:space="0" w:color="auto"/>
              <w:right w:val="single" w:sz="6" w:space="0" w:color="auto"/>
            </w:tcBorders>
          </w:tcPr>
          <w:p w14:paraId="5A0D9784" w14:textId="77777777" w:rsidR="00960D22" w:rsidRPr="001B2B54" w:rsidRDefault="00960D22" w:rsidP="00E36A48">
            <w:pPr>
              <w:pStyle w:val="xl41"/>
              <w:spacing w:before="0" w:after="0"/>
              <w:rPr>
                <w:rFonts w:eastAsia="Times New Roman"/>
                <w:lang w:val="fr-FR"/>
              </w:rPr>
            </w:pPr>
          </w:p>
        </w:tc>
        <w:tc>
          <w:tcPr>
            <w:tcW w:w="316" w:type="pct"/>
            <w:tcBorders>
              <w:top w:val="single" w:sz="6" w:space="0" w:color="auto"/>
              <w:left w:val="single" w:sz="6" w:space="0" w:color="auto"/>
              <w:bottom w:val="dashSmallGap" w:sz="4" w:space="0" w:color="auto"/>
              <w:right w:val="single" w:sz="6" w:space="0" w:color="auto"/>
            </w:tcBorders>
          </w:tcPr>
          <w:p w14:paraId="567A760C"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30F950F"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7D62D19"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E8D1150"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4DE265F"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972CB2D"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3E94DD2"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85B4E47"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1D6BD3B"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6264631"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55FA3C3"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11A4124" w14:textId="77777777" w:rsidR="00960D22" w:rsidRPr="001B2B54" w:rsidRDefault="00960D22" w:rsidP="00E36A48">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6741B8A0"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tcPr>
          <w:p w14:paraId="5F54B4F4"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4FAEF059" w14:textId="77777777" w:rsidR="00960D22" w:rsidRPr="001B2B54" w:rsidRDefault="00960D22" w:rsidP="00E36A48">
            <w:pPr>
              <w:rPr>
                <w:sz w:val="20"/>
              </w:rPr>
            </w:pPr>
          </w:p>
        </w:tc>
        <w:tc>
          <w:tcPr>
            <w:tcW w:w="316" w:type="pct"/>
            <w:vMerge w:val="restart"/>
            <w:tcBorders>
              <w:top w:val="single" w:sz="6" w:space="0" w:color="auto"/>
              <w:left w:val="single" w:sz="6" w:space="0" w:color="auto"/>
              <w:right w:val="double" w:sz="4" w:space="0" w:color="auto"/>
            </w:tcBorders>
          </w:tcPr>
          <w:p w14:paraId="05475BE7" w14:textId="77777777" w:rsidR="00960D22" w:rsidRPr="001B2B54" w:rsidRDefault="00960D22" w:rsidP="00E36A48">
            <w:pPr>
              <w:rPr>
                <w:sz w:val="20"/>
              </w:rPr>
            </w:pPr>
          </w:p>
        </w:tc>
      </w:tr>
      <w:tr w:rsidR="00960D22" w:rsidRPr="00F169AD" w14:paraId="410172E7" w14:textId="77777777" w:rsidTr="00E36A48">
        <w:trPr>
          <w:cantSplit/>
          <w:jc w:val="center"/>
        </w:trPr>
        <w:tc>
          <w:tcPr>
            <w:tcW w:w="220" w:type="pct"/>
            <w:vMerge/>
            <w:tcBorders>
              <w:left w:val="double" w:sz="4" w:space="0" w:color="auto"/>
              <w:bottom w:val="single" w:sz="6" w:space="0" w:color="auto"/>
              <w:right w:val="single" w:sz="6" w:space="0" w:color="auto"/>
            </w:tcBorders>
            <w:vAlign w:val="center"/>
          </w:tcPr>
          <w:p w14:paraId="3C05F7A7" w14:textId="77777777" w:rsidR="00960D22" w:rsidRPr="001B2B54" w:rsidRDefault="00960D22" w:rsidP="00E36A48">
            <w:pPr>
              <w:jc w:val="center"/>
              <w:rPr>
                <w:sz w:val="20"/>
              </w:rPr>
            </w:pPr>
          </w:p>
        </w:tc>
        <w:tc>
          <w:tcPr>
            <w:tcW w:w="426" w:type="pct"/>
            <w:vMerge/>
            <w:tcBorders>
              <w:left w:val="single" w:sz="6" w:space="0" w:color="auto"/>
              <w:bottom w:val="single" w:sz="6" w:space="0" w:color="auto"/>
              <w:right w:val="single" w:sz="6" w:space="0" w:color="auto"/>
            </w:tcBorders>
          </w:tcPr>
          <w:p w14:paraId="4BFAA0E7" w14:textId="77777777" w:rsidR="00960D22" w:rsidRPr="001B2B54" w:rsidRDefault="00960D22" w:rsidP="00E36A48">
            <w:pPr>
              <w:rPr>
                <w:sz w:val="20"/>
              </w:rPr>
            </w:pPr>
          </w:p>
        </w:tc>
        <w:tc>
          <w:tcPr>
            <w:tcW w:w="316" w:type="pct"/>
            <w:tcBorders>
              <w:top w:val="dashSmallGap" w:sz="4" w:space="0" w:color="auto"/>
              <w:bottom w:val="single" w:sz="6" w:space="0" w:color="auto"/>
            </w:tcBorders>
          </w:tcPr>
          <w:p w14:paraId="68FB9296"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16336813" w14:textId="77777777" w:rsidR="00960D22" w:rsidRPr="001B2B54" w:rsidRDefault="00960D22" w:rsidP="00E36A48">
            <w:pPr>
              <w:rPr>
                <w:sz w:val="20"/>
              </w:rPr>
            </w:pPr>
          </w:p>
        </w:tc>
        <w:tc>
          <w:tcPr>
            <w:tcW w:w="252" w:type="pct"/>
            <w:tcBorders>
              <w:top w:val="dashSmallGap" w:sz="4" w:space="0" w:color="auto"/>
              <w:bottom w:val="single" w:sz="6" w:space="0" w:color="auto"/>
            </w:tcBorders>
          </w:tcPr>
          <w:p w14:paraId="4D2C63BD"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AFB2466" w14:textId="77777777" w:rsidR="00960D22" w:rsidRPr="001B2B54" w:rsidRDefault="00960D22" w:rsidP="00E36A48">
            <w:pPr>
              <w:rPr>
                <w:sz w:val="20"/>
              </w:rPr>
            </w:pPr>
          </w:p>
        </w:tc>
        <w:tc>
          <w:tcPr>
            <w:tcW w:w="252" w:type="pct"/>
            <w:tcBorders>
              <w:top w:val="dashSmallGap" w:sz="4" w:space="0" w:color="auto"/>
              <w:bottom w:val="single" w:sz="6" w:space="0" w:color="auto"/>
            </w:tcBorders>
          </w:tcPr>
          <w:p w14:paraId="4FB0359F" w14:textId="77777777" w:rsidR="00960D22" w:rsidRPr="001B2B54" w:rsidRDefault="00960D22" w:rsidP="00E36A48">
            <w:pPr>
              <w:pStyle w:val="xl41"/>
              <w:spacing w:before="0" w:after="0"/>
              <w:rPr>
                <w:rFonts w:eastAsia="Times New Roman"/>
                <w:lang w:val="fr-FR"/>
              </w:rPr>
            </w:pPr>
          </w:p>
        </w:tc>
        <w:tc>
          <w:tcPr>
            <w:tcW w:w="252" w:type="pct"/>
            <w:tcBorders>
              <w:top w:val="dashSmallGap" w:sz="4" w:space="0" w:color="auto"/>
              <w:left w:val="single" w:sz="6" w:space="0" w:color="auto"/>
              <w:bottom w:val="single" w:sz="6" w:space="0" w:color="auto"/>
              <w:right w:val="single" w:sz="6" w:space="0" w:color="auto"/>
            </w:tcBorders>
          </w:tcPr>
          <w:p w14:paraId="3605E310" w14:textId="77777777" w:rsidR="00960D22" w:rsidRPr="001B2B54" w:rsidRDefault="00960D22" w:rsidP="00E36A48">
            <w:pPr>
              <w:rPr>
                <w:sz w:val="20"/>
              </w:rPr>
            </w:pPr>
          </w:p>
        </w:tc>
        <w:tc>
          <w:tcPr>
            <w:tcW w:w="252" w:type="pct"/>
            <w:tcBorders>
              <w:top w:val="dashSmallGap" w:sz="4" w:space="0" w:color="auto"/>
              <w:bottom w:val="single" w:sz="6" w:space="0" w:color="auto"/>
            </w:tcBorders>
          </w:tcPr>
          <w:p w14:paraId="1AE4AF89"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22EE2A0" w14:textId="77777777" w:rsidR="00960D22" w:rsidRPr="001B2B54" w:rsidRDefault="00960D22" w:rsidP="00E36A48">
            <w:pPr>
              <w:rPr>
                <w:sz w:val="20"/>
              </w:rPr>
            </w:pPr>
          </w:p>
        </w:tc>
        <w:tc>
          <w:tcPr>
            <w:tcW w:w="252" w:type="pct"/>
            <w:tcBorders>
              <w:top w:val="dashSmallGap" w:sz="4" w:space="0" w:color="auto"/>
              <w:bottom w:val="single" w:sz="6" w:space="0" w:color="auto"/>
            </w:tcBorders>
          </w:tcPr>
          <w:p w14:paraId="6BB8F561"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1AA819A" w14:textId="77777777" w:rsidR="00960D22" w:rsidRPr="001B2B54" w:rsidRDefault="00960D22" w:rsidP="00E36A48">
            <w:pPr>
              <w:rPr>
                <w:sz w:val="20"/>
              </w:rPr>
            </w:pPr>
          </w:p>
        </w:tc>
        <w:tc>
          <w:tcPr>
            <w:tcW w:w="252" w:type="pct"/>
            <w:tcBorders>
              <w:top w:val="dashSmallGap" w:sz="4" w:space="0" w:color="auto"/>
              <w:bottom w:val="single" w:sz="6" w:space="0" w:color="auto"/>
              <w:right w:val="single" w:sz="6" w:space="0" w:color="auto"/>
            </w:tcBorders>
          </w:tcPr>
          <w:p w14:paraId="753AB20E"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tcBorders>
          </w:tcPr>
          <w:p w14:paraId="67CDBD5E" w14:textId="77777777" w:rsidR="00960D22" w:rsidRPr="001B2B54" w:rsidRDefault="00960D22" w:rsidP="00E36A48">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5AE6A9C5" w14:textId="77777777" w:rsidR="00960D22" w:rsidRPr="001B2B54" w:rsidRDefault="00960D22" w:rsidP="00E36A48">
            <w:pPr>
              <w:rPr>
                <w:sz w:val="20"/>
              </w:rPr>
            </w:pPr>
          </w:p>
        </w:tc>
        <w:tc>
          <w:tcPr>
            <w:tcW w:w="378" w:type="pct"/>
            <w:tcBorders>
              <w:top w:val="single" w:sz="6" w:space="0" w:color="auto"/>
              <w:bottom w:val="single" w:sz="6" w:space="0" w:color="auto"/>
              <w:right w:val="single" w:sz="6" w:space="0" w:color="auto"/>
            </w:tcBorders>
            <w:shd w:val="thinDiagCross" w:color="auto" w:fill="auto"/>
          </w:tcPr>
          <w:p w14:paraId="5E0BD69D"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tcPr>
          <w:p w14:paraId="07351C08" w14:textId="77777777" w:rsidR="00960D22" w:rsidRPr="001B2B54" w:rsidRDefault="00960D22" w:rsidP="00E36A48">
            <w:pPr>
              <w:rPr>
                <w:sz w:val="20"/>
              </w:rPr>
            </w:pPr>
          </w:p>
        </w:tc>
        <w:tc>
          <w:tcPr>
            <w:tcW w:w="316" w:type="pct"/>
            <w:vMerge/>
            <w:tcBorders>
              <w:left w:val="single" w:sz="6" w:space="0" w:color="auto"/>
              <w:bottom w:val="single" w:sz="6" w:space="0" w:color="auto"/>
              <w:right w:val="double" w:sz="4" w:space="0" w:color="auto"/>
            </w:tcBorders>
          </w:tcPr>
          <w:p w14:paraId="1B810DF7" w14:textId="77777777" w:rsidR="00960D22" w:rsidRPr="001B2B54" w:rsidRDefault="00960D22" w:rsidP="00E36A48">
            <w:pPr>
              <w:rPr>
                <w:sz w:val="20"/>
              </w:rPr>
            </w:pPr>
          </w:p>
        </w:tc>
      </w:tr>
      <w:tr w:rsidR="00960D22" w:rsidRPr="00F169AD" w14:paraId="7E07E2C8" w14:textId="77777777" w:rsidTr="00E36A48">
        <w:trPr>
          <w:cantSplit/>
          <w:trHeight w:hRule="exact" w:val="284"/>
          <w:jc w:val="center"/>
        </w:trPr>
        <w:tc>
          <w:tcPr>
            <w:tcW w:w="220" w:type="pct"/>
            <w:tcBorders>
              <w:top w:val="single" w:sz="6" w:space="0" w:color="auto"/>
              <w:left w:val="double" w:sz="4" w:space="0" w:color="auto"/>
              <w:bottom w:val="single" w:sz="8" w:space="0" w:color="auto"/>
              <w:right w:val="nil"/>
            </w:tcBorders>
          </w:tcPr>
          <w:p w14:paraId="6FA1EE44" w14:textId="77777777" w:rsidR="00960D22" w:rsidRPr="001B2B54" w:rsidRDefault="00960D22" w:rsidP="00E36A48">
            <w:pPr>
              <w:ind w:left="-162"/>
              <w:rPr>
                <w:sz w:val="20"/>
              </w:rPr>
            </w:pPr>
          </w:p>
        </w:tc>
        <w:tc>
          <w:tcPr>
            <w:tcW w:w="426" w:type="pct"/>
            <w:tcBorders>
              <w:top w:val="single" w:sz="6" w:space="0" w:color="auto"/>
              <w:left w:val="nil"/>
              <w:bottom w:val="single" w:sz="8" w:space="0" w:color="auto"/>
              <w:right w:val="nil"/>
            </w:tcBorders>
          </w:tcPr>
          <w:p w14:paraId="323EAB8D" w14:textId="77777777" w:rsidR="00960D22" w:rsidRPr="001B2B54" w:rsidRDefault="00960D22" w:rsidP="00E36A48">
            <w:pPr>
              <w:rPr>
                <w:sz w:val="20"/>
              </w:rPr>
            </w:pPr>
          </w:p>
        </w:tc>
        <w:tc>
          <w:tcPr>
            <w:tcW w:w="316" w:type="pct"/>
            <w:tcBorders>
              <w:top w:val="single" w:sz="6" w:space="0" w:color="auto"/>
              <w:left w:val="nil"/>
              <w:bottom w:val="single" w:sz="8" w:space="0" w:color="auto"/>
              <w:right w:val="nil"/>
            </w:tcBorders>
          </w:tcPr>
          <w:p w14:paraId="29481C03" w14:textId="77777777" w:rsidR="00960D22" w:rsidRPr="001B2B54" w:rsidRDefault="00960D22" w:rsidP="00E36A48">
            <w:pPr>
              <w:rPr>
                <w:sz w:val="20"/>
              </w:rPr>
            </w:pPr>
          </w:p>
        </w:tc>
        <w:tc>
          <w:tcPr>
            <w:tcW w:w="252" w:type="pct"/>
            <w:tcBorders>
              <w:top w:val="single" w:sz="6" w:space="0" w:color="auto"/>
              <w:left w:val="nil"/>
              <w:bottom w:val="single" w:sz="8" w:space="0" w:color="auto"/>
              <w:right w:val="nil"/>
            </w:tcBorders>
          </w:tcPr>
          <w:p w14:paraId="4E67661F" w14:textId="77777777" w:rsidR="00960D22" w:rsidRPr="001B2B54" w:rsidRDefault="00960D22" w:rsidP="00E36A48">
            <w:pPr>
              <w:rPr>
                <w:sz w:val="20"/>
              </w:rPr>
            </w:pPr>
          </w:p>
        </w:tc>
        <w:tc>
          <w:tcPr>
            <w:tcW w:w="252" w:type="pct"/>
            <w:tcBorders>
              <w:top w:val="single" w:sz="6" w:space="0" w:color="auto"/>
              <w:left w:val="nil"/>
              <w:bottom w:val="single" w:sz="8" w:space="0" w:color="auto"/>
              <w:right w:val="nil"/>
            </w:tcBorders>
          </w:tcPr>
          <w:p w14:paraId="6FC59497" w14:textId="77777777" w:rsidR="00960D22" w:rsidRPr="001B2B54" w:rsidRDefault="00960D22" w:rsidP="00E36A48">
            <w:pPr>
              <w:rPr>
                <w:sz w:val="20"/>
              </w:rPr>
            </w:pPr>
          </w:p>
        </w:tc>
        <w:tc>
          <w:tcPr>
            <w:tcW w:w="252" w:type="pct"/>
            <w:tcBorders>
              <w:top w:val="single" w:sz="6" w:space="0" w:color="auto"/>
              <w:left w:val="nil"/>
              <w:bottom w:val="single" w:sz="8" w:space="0" w:color="auto"/>
              <w:right w:val="nil"/>
            </w:tcBorders>
          </w:tcPr>
          <w:p w14:paraId="09E26330" w14:textId="77777777" w:rsidR="00960D22" w:rsidRPr="001B2B54" w:rsidRDefault="00960D22" w:rsidP="00E36A48">
            <w:pPr>
              <w:rPr>
                <w:sz w:val="20"/>
              </w:rPr>
            </w:pPr>
          </w:p>
        </w:tc>
        <w:tc>
          <w:tcPr>
            <w:tcW w:w="252" w:type="pct"/>
            <w:tcBorders>
              <w:top w:val="single" w:sz="6" w:space="0" w:color="auto"/>
              <w:left w:val="nil"/>
              <w:bottom w:val="single" w:sz="8" w:space="0" w:color="auto"/>
              <w:right w:val="nil"/>
            </w:tcBorders>
          </w:tcPr>
          <w:p w14:paraId="4D03E581" w14:textId="77777777" w:rsidR="00960D22" w:rsidRPr="001B2B54" w:rsidRDefault="00960D22" w:rsidP="00E36A48">
            <w:pPr>
              <w:rPr>
                <w:sz w:val="20"/>
              </w:rPr>
            </w:pPr>
          </w:p>
        </w:tc>
        <w:tc>
          <w:tcPr>
            <w:tcW w:w="252" w:type="pct"/>
            <w:tcBorders>
              <w:top w:val="single" w:sz="6" w:space="0" w:color="auto"/>
              <w:left w:val="nil"/>
              <w:bottom w:val="single" w:sz="8" w:space="0" w:color="auto"/>
              <w:right w:val="nil"/>
            </w:tcBorders>
          </w:tcPr>
          <w:p w14:paraId="29886121" w14:textId="77777777" w:rsidR="00960D22" w:rsidRPr="001B2B54" w:rsidRDefault="00960D22" w:rsidP="00E36A48">
            <w:pPr>
              <w:rPr>
                <w:sz w:val="20"/>
              </w:rPr>
            </w:pPr>
          </w:p>
        </w:tc>
        <w:tc>
          <w:tcPr>
            <w:tcW w:w="252" w:type="pct"/>
            <w:tcBorders>
              <w:top w:val="single" w:sz="6" w:space="0" w:color="auto"/>
              <w:left w:val="nil"/>
              <w:bottom w:val="single" w:sz="8" w:space="0" w:color="auto"/>
              <w:right w:val="nil"/>
            </w:tcBorders>
          </w:tcPr>
          <w:p w14:paraId="7002EB9A" w14:textId="77777777" w:rsidR="00960D22" w:rsidRPr="001B2B54" w:rsidRDefault="00960D22" w:rsidP="00E36A48">
            <w:pPr>
              <w:rPr>
                <w:sz w:val="20"/>
              </w:rPr>
            </w:pPr>
          </w:p>
        </w:tc>
        <w:tc>
          <w:tcPr>
            <w:tcW w:w="252" w:type="pct"/>
            <w:tcBorders>
              <w:top w:val="single" w:sz="6" w:space="0" w:color="auto"/>
              <w:left w:val="nil"/>
              <w:bottom w:val="single" w:sz="8" w:space="0" w:color="auto"/>
              <w:right w:val="nil"/>
            </w:tcBorders>
          </w:tcPr>
          <w:p w14:paraId="3B157120" w14:textId="77777777" w:rsidR="00960D22" w:rsidRPr="001B2B54" w:rsidRDefault="00960D22" w:rsidP="00E36A48">
            <w:pPr>
              <w:rPr>
                <w:sz w:val="20"/>
              </w:rPr>
            </w:pPr>
          </w:p>
        </w:tc>
        <w:tc>
          <w:tcPr>
            <w:tcW w:w="252" w:type="pct"/>
            <w:tcBorders>
              <w:top w:val="single" w:sz="6" w:space="0" w:color="auto"/>
              <w:left w:val="nil"/>
              <w:bottom w:val="single" w:sz="8" w:space="0" w:color="auto"/>
              <w:right w:val="single" w:sz="6" w:space="0" w:color="auto"/>
            </w:tcBorders>
          </w:tcPr>
          <w:p w14:paraId="40A1ADF8" w14:textId="77777777" w:rsidR="00960D22" w:rsidRPr="001B2B54" w:rsidRDefault="00960D22" w:rsidP="00E36A48">
            <w:pPr>
              <w:rPr>
                <w:sz w:val="20"/>
              </w:rPr>
            </w:pPr>
          </w:p>
        </w:tc>
        <w:tc>
          <w:tcPr>
            <w:tcW w:w="946" w:type="pct"/>
            <w:gridSpan w:val="4"/>
            <w:tcBorders>
              <w:top w:val="single" w:sz="6" w:space="0" w:color="auto"/>
              <w:left w:val="single" w:sz="6" w:space="0" w:color="auto"/>
              <w:bottom w:val="single" w:sz="8" w:space="0" w:color="auto"/>
              <w:right w:val="single" w:sz="6" w:space="0" w:color="auto"/>
            </w:tcBorders>
            <w:vAlign w:val="center"/>
          </w:tcPr>
          <w:p w14:paraId="159BD8AA" w14:textId="77777777" w:rsidR="00960D22" w:rsidRPr="00F169AD" w:rsidRDefault="00960D22" w:rsidP="00E36A48">
            <w:pPr>
              <w:rPr>
                <w:b/>
                <w:sz w:val="20"/>
              </w:rPr>
            </w:pPr>
            <w:r w:rsidRPr="001B2B54">
              <w:rPr>
                <w:b/>
                <w:sz w:val="20"/>
              </w:rPr>
              <w:t>Total partiel</w:t>
            </w:r>
          </w:p>
        </w:tc>
        <w:tc>
          <w:tcPr>
            <w:tcW w:w="378" w:type="pct"/>
            <w:tcBorders>
              <w:top w:val="single" w:sz="6" w:space="0" w:color="auto"/>
              <w:left w:val="single" w:sz="6" w:space="0" w:color="auto"/>
              <w:bottom w:val="single" w:sz="8" w:space="0" w:color="auto"/>
              <w:right w:val="single" w:sz="6" w:space="0" w:color="auto"/>
            </w:tcBorders>
          </w:tcPr>
          <w:p w14:paraId="16D3B5DF" w14:textId="77777777" w:rsidR="00960D22" w:rsidRPr="007A662B" w:rsidRDefault="00960D22" w:rsidP="00E36A48">
            <w:pPr>
              <w:pStyle w:val="Titre6"/>
            </w:pPr>
          </w:p>
        </w:tc>
        <w:tc>
          <w:tcPr>
            <w:tcW w:w="379" w:type="pct"/>
            <w:tcBorders>
              <w:top w:val="single" w:sz="6" w:space="0" w:color="auto"/>
              <w:left w:val="single" w:sz="6" w:space="0" w:color="auto"/>
              <w:bottom w:val="single" w:sz="8" w:space="0" w:color="auto"/>
              <w:right w:val="single" w:sz="6" w:space="0" w:color="auto"/>
            </w:tcBorders>
          </w:tcPr>
          <w:p w14:paraId="52F4E3C2" w14:textId="77777777" w:rsidR="00960D22" w:rsidRPr="001B2B54" w:rsidRDefault="00960D22" w:rsidP="00E36A48">
            <w:pPr>
              <w:rPr>
                <w:sz w:val="20"/>
              </w:rPr>
            </w:pPr>
          </w:p>
        </w:tc>
        <w:tc>
          <w:tcPr>
            <w:tcW w:w="316" w:type="pct"/>
            <w:tcBorders>
              <w:top w:val="single" w:sz="6" w:space="0" w:color="auto"/>
              <w:left w:val="single" w:sz="6" w:space="0" w:color="auto"/>
              <w:bottom w:val="single" w:sz="8" w:space="0" w:color="auto"/>
              <w:right w:val="double" w:sz="4" w:space="0" w:color="auto"/>
            </w:tcBorders>
          </w:tcPr>
          <w:p w14:paraId="17D268B7" w14:textId="77777777" w:rsidR="00960D22" w:rsidRPr="001B2B54" w:rsidRDefault="00960D22" w:rsidP="00E36A48">
            <w:pPr>
              <w:rPr>
                <w:sz w:val="20"/>
              </w:rPr>
            </w:pPr>
          </w:p>
        </w:tc>
      </w:tr>
      <w:tr w:rsidR="00960D22" w:rsidRPr="00F169AD" w14:paraId="60FD233B" w14:textId="77777777" w:rsidTr="00E36A48">
        <w:trPr>
          <w:cantSplit/>
          <w:trHeight w:hRule="exact" w:val="284"/>
          <w:jc w:val="center"/>
        </w:trPr>
        <w:tc>
          <w:tcPr>
            <w:tcW w:w="646" w:type="pct"/>
            <w:gridSpan w:val="2"/>
            <w:tcBorders>
              <w:top w:val="single" w:sz="8" w:space="0" w:color="auto"/>
              <w:left w:val="double" w:sz="4" w:space="0" w:color="auto"/>
              <w:bottom w:val="single" w:sz="6" w:space="0" w:color="auto"/>
              <w:right w:val="nil"/>
            </w:tcBorders>
            <w:vAlign w:val="center"/>
          </w:tcPr>
          <w:p w14:paraId="0F941C9A" w14:textId="77777777" w:rsidR="00960D22" w:rsidRPr="001B2B54" w:rsidRDefault="00960D22" w:rsidP="00E36A48">
            <w:pPr>
              <w:pStyle w:val="xl41"/>
              <w:overflowPunct w:val="0"/>
              <w:autoSpaceDE w:val="0"/>
              <w:autoSpaceDN w:val="0"/>
              <w:adjustRightInd w:val="0"/>
              <w:spacing w:before="0" w:after="0"/>
              <w:jc w:val="center"/>
              <w:textAlignment w:val="baseline"/>
              <w:rPr>
                <w:b/>
                <w:lang w:val="fr-FR"/>
              </w:rPr>
            </w:pPr>
            <w:r w:rsidRPr="001B2B54">
              <w:rPr>
                <w:rFonts w:eastAsia="Times New Roman"/>
                <w:b/>
                <w:lang w:val="fr-FR"/>
              </w:rPr>
              <w:t>Local</w:t>
            </w:r>
          </w:p>
        </w:tc>
        <w:tc>
          <w:tcPr>
            <w:tcW w:w="316" w:type="pct"/>
            <w:tcBorders>
              <w:top w:val="single" w:sz="8" w:space="0" w:color="auto"/>
              <w:left w:val="nil"/>
              <w:bottom w:val="single" w:sz="6" w:space="0" w:color="auto"/>
              <w:right w:val="nil"/>
            </w:tcBorders>
          </w:tcPr>
          <w:p w14:paraId="401A02DB"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40EC6D44"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49289E26"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3647E67B"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7F61CBE1"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65D776B7"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15F22D9D"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06CC9F6E"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730CE5B2"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50D4DA58"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10C94567" w14:textId="77777777" w:rsidR="00960D22" w:rsidRPr="001B2B54" w:rsidRDefault="00960D22" w:rsidP="00E36A48">
            <w:pPr>
              <w:rPr>
                <w:sz w:val="20"/>
              </w:rPr>
            </w:pPr>
          </w:p>
        </w:tc>
        <w:tc>
          <w:tcPr>
            <w:tcW w:w="252" w:type="pct"/>
            <w:tcBorders>
              <w:top w:val="single" w:sz="8" w:space="0" w:color="auto"/>
              <w:left w:val="nil"/>
              <w:bottom w:val="single" w:sz="6" w:space="0" w:color="auto"/>
              <w:right w:val="nil"/>
            </w:tcBorders>
          </w:tcPr>
          <w:p w14:paraId="14783552" w14:textId="77777777" w:rsidR="00960D22" w:rsidRPr="001B2B54" w:rsidRDefault="00960D22" w:rsidP="00E36A48">
            <w:pPr>
              <w:rPr>
                <w:sz w:val="20"/>
              </w:rPr>
            </w:pPr>
          </w:p>
        </w:tc>
        <w:tc>
          <w:tcPr>
            <w:tcW w:w="189" w:type="pct"/>
            <w:tcBorders>
              <w:top w:val="single" w:sz="8" w:space="0" w:color="auto"/>
              <w:left w:val="nil"/>
              <w:bottom w:val="single" w:sz="6" w:space="0" w:color="auto"/>
              <w:right w:val="nil"/>
            </w:tcBorders>
          </w:tcPr>
          <w:p w14:paraId="62A24767" w14:textId="77777777" w:rsidR="00960D22" w:rsidRPr="001B2B54" w:rsidRDefault="00960D22" w:rsidP="00E36A48">
            <w:pPr>
              <w:rPr>
                <w:sz w:val="20"/>
              </w:rPr>
            </w:pPr>
          </w:p>
        </w:tc>
        <w:tc>
          <w:tcPr>
            <w:tcW w:w="378" w:type="pct"/>
            <w:tcBorders>
              <w:top w:val="single" w:sz="8" w:space="0" w:color="auto"/>
              <w:left w:val="nil"/>
              <w:bottom w:val="single" w:sz="6" w:space="0" w:color="auto"/>
              <w:right w:val="nil"/>
            </w:tcBorders>
          </w:tcPr>
          <w:p w14:paraId="069A389A" w14:textId="77777777" w:rsidR="00960D22" w:rsidRPr="001B2B54" w:rsidRDefault="00960D22" w:rsidP="00E36A48">
            <w:pPr>
              <w:rPr>
                <w:sz w:val="20"/>
              </w:rPr>
            </w:pPr>
          </w:p>
        </w:tc>
        <w:tc>
          <w:tcPr>
            <w:tcW w:w="379" w:type="pct"/>
            <w:tcBorders>
              <w:top w:val="single" w:sz="8" w:space="0" w:color="auto"/>
              <w:left w:val="nil"/>
              <w:bottom w:val="single" w:sz="6" w:space="0" w:color="auto"/>
              <w:right w:val="nil"/>
            </w:tcBorders>
          </w:tcPr>
          <w:p w14:paraId="657A1AEC" w14:textId="77777777" w:rsidR="00960D22" w:rsidRPr="001B2B54" w:rsidRDefault="00960D22" w:rsidP="00E36A48">
            <w:pPr>
              <w:rPr>
                <w:sz w:val="20"/>
              </w:rPr>
            </w:pPr>
          </w:p>
        </w:tc>
        <w:tc>
          <w:tcPr>
            <w:tcW w:w="316" w:type="pct"/>
            <w:tcBorders>
              <w:top w:val="single" w:sz="8" w:space="0" w:color="auto"/>
              <w:left w:val="nil"/>
              <w:bottom w:val="single" w:sz="6" w:space="0" w:color="auto"/>
              <w:right w:val="double" w:sz="4" w:space="0" w:color="auto"/>
            </w:tcBorders>
          </w:tcPr>
          <w:p w14:paraId="1867CBAB" w14:textId="77777777" w:rsidR="00960D22" w:rsidRPr="001B2B54" w:rsidRDefault="00960D22" w:rsidP="00E36A48">
            <w:pPr>
              <w:rPr>
                <w:sz w:val="20"/>
              </w:rPr>
            </w:pPr>
          </w:p>
        </w:tc>
      </w:tr>
      <w:tr w:rsidR="00960D22" w:rsidRPr="00F169AD" w14:paraId="23E5E2C4" w14:textId="77777777" w:rsidTr="00E36A48">
        <w:trPr>
          <w:cantSplit/>
          <w:jc w:val="center"/>
        </w:trPr>
        <w:tc>
          <w:tcPr>
            <w:tcW w:w="220" w:type="pct"/>
            <w:vMerge w:val="restart"/>
            <w:tcBorders>
              <w:top w:val="single" w:sz="6" w:space="0" w:color="auto"/>
              <w:left w:val="double" w:sz="4" w:space="0" w:color="auto"/>
              <w:right w:val="single" w:sz="6" w:space="0" w:color="auto"/>
            </w:tcBorders>
            <w:vAlign w:val="center"/>
          </w:tcPr>
          <w:p w14:paraId="6A3D6C8B" w14:textId="77777777" w:rsidR="00960D22" w:rsidRPr="001B2B54" w:rsidRDefault="00960D22" w:rsidP="00E36A48">
            <w:pPr>
              <w:overflowPunct w:val="0"/>
              <w:autoSpaceDE w:val="0"/>
              <w:autoSpaceDN w:val="0"/>
              <w:adjustRightInd w:val="0"/>
              <w:spacing w:before="120" w:after="120"/>
              <w:jc w:val="center"/>
              <w:textAlignment w:val="baseline"/>
              <w:rPr>
                <w:sz w:val="20"/>
              </w:rPr>
            </w:pPr>
            <w:r w:rsidRPr="001B2B54">
              <w:rPr>
                <w:sz w:val="20"/>
              </w:rPr>
              <w:t>1</w:t>
            </w:r>
          </w:p>
        </w:tc>
        <w:tc>
          <w:tcPr>
            <w:tcW w:w="426" w:type="pct"/>
            <w:vMerge w:val="restart"/>
            <w:tcBorders>
              <w:top w:val="single" w:sz="6" w:space="0" w:color="auto"/>
              <w:left w:val="single" w:sz="6" w:space="0" w:color="auto"/>
              <w:right w:val="single" w:sz="6" w:space="0" w:color="auto"/>
            </w:tcBorders>
          </w:tcPr>
          <w:p w14:paraId="5179EFBB" w14:textId="77777777" w:rsidR="00960D22" w:rsidRPr="001B2B54" w:rsidRDefault="00960D22" w:rsidP="00E36A48">
            <w:pPr>
              <w:rPr>
                <w:sz w:val="20"/>
              </w:rPr>
            </w:pPr>
          </w:p>
        </w:tc>
        <w:tc>
          <w:tcPr>
            <w:tcW w:w="316" w:type="pct"/>
            <w:tcBorders>
              <w:top w:val="single" w:sz="6" w:space="0" w:color="auto"/>
              <w:left w:val="single" w:sz="6" w:space="0" w:color="auto"/>
              <w:bottom w:val="dashSmallGap" w:sz="4" w:space="0" w:color="auto"/>
              <w:right w:val="single" w:sz="6" w:space="0" w:color="auto"/>
            </w:tcBorders>
            <w:vAlign w:val="center"/>
          </w:tcPr>
          <w:p w14:paraId="4DEEAD9A" w14:textId="77777777" w:rsidR="00960D22" w:rsidRPr="001B2B54" w:rsidRDefault="00960D22" w:rsidP="00E36A48">
            <w:pPr>
              <w:overflowPunct w:val="0"/>
              <w:autoSpaceDE w:val="0"/>
              <w:autoSpaceDN w:val="0"/>
              <w:adjustRightInd w:val="0"/>
              <w:spacing w:before="120" w:after="120"/>
              <w:jc w:val="center"/>
              <w:textAlignment w:val="baseline"/>
              <w:rPr>
                <w:sz w:val="16"/>
              </w:rPr>
            </w:pPr>
            <w:r w:rsidRPr="001B2B54">
              <w:rPr>
                <w:sz w:val="16"/>
              </w:rPr>
              <w:t>[Siège]</w:t>
            </w:r>
          </w:p>
        </w:tc>
        <w:tc>
          <w:tcPr>
            <w:tcW w:w="252" w:type="pct"/>
            <w:tcBorders>
              <w:top w:val="single" w:sz="6" w:space="0" w:color="auto"/>
              <w:left w:val="single" w:sz="6" w:space="0" w:color="auto"/>
              <w:bottom w:val="dashSmallGap" w:sz="4" w:space="0" w:color="auto"/>
              <w:right w:val="single" w:sz="6" w:space="0" w:color="auto"/>
            </w:tcBorders>
          </w:tcPr>
          <w:p w14:paraId="5886D086"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6FA8DE1"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521CB7B"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C87DFE3"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3A4D5C5"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5A992ED"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57655F4"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7CC52E5"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495128E"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5F592A1"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906D114" w14:textId="77777777" w:rsidR="00960D22" w:rsidRPr="001B2B54" w:rsidRDefault="00960D22" w:rsidP="00E36A48">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558FB4A5"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tcPr>
          <w:p w14:paraId="0512099E"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2007A68D" w14:textId="77777777" w:rsidR="00960D22" w:rsidRPr="001B2B54" w:rsidRDefault="00960D22" w:rsidP="00E36A48">
            <w:pPr>
              <w:rPr>
                <w:sz w:val="20"/>
              </w:rPr>
            </w:pPr>
          </w:p>
        </w:tc>
        <w:tc>
          <w:tcPr>
            <w:tcW w:w="316" w:type="pct"/>
            <w:tcBorders>
              <w:top w:val="single" w:sz="6" w:space="0" w:color="auto"/>
              <w:left w:val="single" w:sz="6" w:space="0" w:color="auto"/>
              <w:bottom w:val="nil"/>
              <w:right w:val="double" w:sz="4" w:space="0" w:color="auto"/>
            </w:tcBorders>
            <w:vAlign w:val="center"/>
          </w:tcPr>
          <w:p w14:paraId="608D32E2" w14:textId="77777777" w:rsidR="00960D22" w:rsidRPr="001B2B54" w:rsidRDefault="00960D22" w:rsidP="00E36A48">
            <w:pPr>
              <w:rPr>
                <w:sz w:val="20"/>
              </w:rPr>
            </w:pPr>
          </w:p>
        </w:tc>
      </w:tr>
      <w:tr w:rsidR="00960D22" w:rsidRPr="00F169AD" w14:paraId="1D1610C1" w14:textId="77777777" w:rsidTr="00E36A48">
        <w:trPr>
          <w:cantSplit/>
          <w:jc w:val="center"/>
        </w:trPr>
        <w:tc>
          <w:tcPr>
            <w:tcW w:w="220" w:type="pct"/>
            <w:vMerge/>
            <w:tcBorders>
              <w:left w:val="double" w:sz="4" w:space="0" w:color="auto"/>
              <w:right w:val="single" w:sz="6" w:space="0" w:color="auto"/>
            </w:tcBorders>
            <w:vAlign w:val="center"/>
          </w:tcPr>
          <w:p w14:paraId="45394ACD" w14:textId="77777777" w:rsidR="00960D22" w:rsidRPr="001B2B54" w:rsidRDefault="00960D22" w:rsidP="00E36A48">
            <w:pPr>
              <w:jc w:val="center"/>
              <w:rPr>
                <w:sz w:val="20"/>
              </w:rPr>
            </w:pPr>
          </w:p>
        </w:tc>
        <w:tc>
          <w:tcPr>
            <w:tcW w:w="426" w:type="pct"/>
            <w:vMerge/>
            <w:tcBorders>
              <w:left w:val="single" w:sz="6" w:space="0" w:color="auto"/>
              <w:right w:val="single" w:sz="6" w:space="0" w:color="auto"/>
            </w:tcBorders>
          </w:tcPr>
          <w:p w14:paraId="41F76CE5" w14:textId="77777777" w:rsidR="00960D22" w:rsidRPr="001B2B54" w:rsidRDefault="00960D22" w:rsidP="00E36A48">
            <w:pPr>
              <w:rPr>
                <w:sz w:val="20"/>
              </w:rPr>
            </w:pPr>
          </w:p>
        </w:tc>
        <w:tc>
          <w:tcPr>
            <w:tcW w:w="316" w:type="pct"/>
            <w:tcBorders>
              <w:top w:val="dashSmallGap" w:sz="4" w:space="0" w:color="auto"/>
              <w:left w:val="single" w:sz="6" w:space="0" w:color="auto"/>
              <w:bottom w:val="single" w:sz="6" w:space="0" w:color="auto"/>
              <w:right w:val="single" w:sz="6" w:space="0" w:color="auto"/>
            </w:tcBorders>
            <w:vAlign w:val="center"/>
          </w:tcPr>
          <w:p w14:paraId="4C195F8A" w14:textId="77777777" w:rsidR="00960D22" w:rsidRPr="001B2B54" w:rsidRDefault="00960D22" w:rsidP="00E36A48">
            <w:pPr>
              <w:overflowPunct w:val="0"/>
              <w:autoSpaceDE w:val="0"/>
              <w:autoSpaceDN w:val="0"/>
              <w:adjustRightInd w:val="0"/>
              <w:spacing w:before="120" w:after="120"/>
              <w:jc w:val="center"/>
              <w:textAlignment w:val="baseline"/>
              <w:rPr>
                <w:sz w:val="16"/>
              </w:rPr>
            </w:pPr>
            <w:r w:rsidRPr="001B2B54">
              <w:rPr>
                <w:sz w:val="16"/>
              </w:rPr>
              <w:t>[Terr.]</w:t>
            </w:r>
          </w:p>
        </w:tc>
        <w:tc>
          <w:tcPr>
            <w:tcW w:w="252" w:type="pct"/>
            <w:tcBorders>
              <w:top w:val="dashSmallGap" w:sz="4" w:space="0" w:color="auto"/>
              <w:left w:val="single" w:sz="6" w:space="0" w:color="auto"/>
              <w:bottom w:val="single" w:sz="6" w:space="0" w:color="auto"/>
              <w:right w:val="single" w:sz="6" w:space="0" w:color="auto"/>
            </w:tcBorders>
          </w:tcPr>
          <w:p w14:paraId="0472FC84"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A4DFD17"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CF32A7B"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7B18355"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00814C4"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11118896"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8B18CC0"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7E718CAB"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652E840A"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48C60A7"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864CB85" w14:textId="77777777" w:rsidR="00960D22" w:rsidRPr="001B2B54" w:rsidRDefault="00960D22" w:rsidP="00E36A48">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2DE099E4"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1C7C7AE0"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tcPr>
          <w:p w14:paraId="6E829BF1" w14:textId="77777777" w:rsidR="00960D22" w:rsidRPr="001B2B54" w:rsidRDefault="00960D22" w:rsidP="00E36A48">
            <w:pPr>
              <w:rPr>
                <w:sz w:val="20"/>
              </w:rPr>
            </w:pPr>
          </w:p>
        </w:tc>
        <w:tc>
          <w:tcPr>
            <w:tcW w:w="316" w:type="pct"/>
            <w:tcBorders>
              <w:top w:val="nil"/>
              <w:left w:val="single" w:sz="6" w:space="0" w:color="auto"/>
              <w:right w:val="double" w:sz="4" w:space="0" w:color="auto"/>
            </w:tcBorders>
            <w:vAlign w:val="center"/>
          </w:tcPr>
          <w:p w14:paraId="23A57213" w14:textId="77777777" w:rsidR="00960D22" w:rsidRPr="001B2B54" w:rsidRDefault="00960D22" w:rsidP="00E36A48">
            <w:pPr>
              <w:rPr>
                <w:sz w:val="20"/>
              </w:rPr>
            </w:pPr>
          </w:p>
        </w:tc>
      </w:tr>
      <w:tr w:rsidR="00960D22" w:rsidRPr="00F169AD" w14:paraId="77790EC3" w14:textId="77777777" w:rsidTr="00E36A48">
        <w:trPr>
          <w:cantSplit/>
          <w:jc w:val="center"/>
        </w:trPr>
        <w:tc>
          <w:tcPr>
            <w:tcW w:w="220" w:type="pct"/>
            <w:vMerge w:val="restart"/>
            <w:tcBorders>
              <w:top w:val="single" w:sz="6" w:space="0" w:color="auto"/>
              <w:left w:val="double" w:sz="4" w:space="0" w:color="auto"/>
              <w:right w:val="single" w:sz="6" w:space="0" w:color="auto"/>
            </w:tcBorders>
            <w:vAlign w:val="center"/>
          </w:tcPr>
          <w:p w14:paraId="728D8B62" w14:textId="77777777" w:rsidR="00960D22" w:rsidRPr="001B2B54" w:rsidRDefault="00960D22" w:rsidP="00E36A48">
            <w:pPr>
              <w:overflowPunct w:val="0"/>
              <w:autoSpaceDE w:val="0"/>
              <w:autoSpaceDN w:val="0"/>
              <w:adjustRightInd w:val="0"/>
              <w:spacing w:before="120" w:after="120"/>
              <w:jc w:val="center"/>
              <w:textAlignment w:val="baseline"/>
              <w:rPr>
                <w:sz w:val="20"/>
              </w:rPr>
            </w:pPr>
            <w:r w:rsidRPr="001B2B54">
              <w:rPr>
                <w:sz w:val="20"/>
              </w:rPr>
              <w:t>2</w:t>
            </w:r>
          </w:p>
        </w:tc>
        <w:tc>
          <w:tcPr>
            <w:tcW w:w="426" w:type="pct"/>
            <w:vMerge w:val="restart"/>
            <w:tcBorders>
              <w:top w:val="single" w:sz="6" w:space="0" w:color="auto"/>
              <w:left w:val="single" w:sz="6" w:space="0" w:color="auto"/>
              <w:right w:val="single" w:sz="6" w:space="0" w:color="auto"/>
            </w:tcBorders>
          </w:tcPr>
          <w:p w14:paraId="3B29358C" w14:textId="77777777" w:rsidR="00960D22" w:rsidRPr="001B2B54" w:rsidRDefault="00960D22" w:rsidP="00E36A48">
            <w:pPr>
              <w:rPr>
                <w:sz w:val="20"/>
              </w:rPr>
            </w:pPr>
          </w:p>
        </w:tc>
        <w:tc>
          <w:tcPr>
            <w:tcW w:w="316" w:type="pct"/>
            <w:tcBorders>
              <w:top w:val="single" w:sz="6" w:space="0" w:color="auto"/>
              <w:left w:val="single" w:sz="6" w:space="0" w:color="auto"/>
              <w:bottom w:val="dashSmallGap" w:sz="4" w:space="0" w:color="auto"/>
              <w:right w:val="single" w:sz="6" w:space="0" w:color="auto"/>
            </w:tcBorders>
          </w:tcPr>
          <w:p w14:paraId="36F81AF2"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72E7CA5"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D70B1C3"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7606E4A"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973EED0"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F9D8AE9"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9E6F579"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C63DAED"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DD2AA3D"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5D9AE9E"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7B0CAFAC"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0BC563E" w14:textId="77777777" w:rsidR="00960D22" w:rsidRPr="001B2B54" w:rsidRDefault="00960D22" w:rsidP="00E36A48">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44454CA2"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tcPr>
          <w:p w14:paraId="3199C0F6"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728C7C99" w14:textId="77777777" w:rsidR="00960D22" w:rsidRPr="001B2B54" w:rsidRDefault="00960D22" w:rsidP="00E36A48">
            <w:pPr>
              <w:rPr>
                <w:sz w:val="20"/>
              </w:rPr>
            </w:pPr>
          </w:p>
        </w:tc>
        <w:tc>
          <w:tcPr>
            <w:tcW w:w="316" w:type="pct"/>
            <w:tcBorders>
              <w:top w:val="single" w:sz="6" w:space="0" w:color="auto"/>
              <w:left w:val="single" w:sz="6" w:space="0" w:color="auto"/>
              <w:bottom w:val="nil"/>
              <w:right w:val="double" w:sz="4" w:space="0" w:color="auto"/>
            </w:tcBorders>
            <w:vAlign w:val="center"/>
          </w:tcPr>
          <w:p w14:paraId="1294F49E" w14:textId="77777777" w:rsidR="00960D22" w:rsidRPr="001B2B54" w:rsidRDefault="00960D22" w:rsidP="00E36A48">
            <w:pPr>
              <w:rPr>
                <w:sz w:val="20"/>
              </w:rPr>
            </w:pPr>
          </w:p>
        </w:tc>
      </w:tr>
      <w:tr w:rsidR="00960D22" w:rsidRPr="00F169AD" w14:paraId="07DD3708" w14:textId="77777777" w:rsidTr="00E36A48">
        <w:trPr>
          <w:cantSplit/>
          <w:jc w:val="center"/>
        </w:trPr>
        <w:tc>
          <w:tcPr>
            <w:tcW w:w="220" w:type="pct"/>
            <w:vMerge/>
            <w:tcBorders>
              <w:left w:val="double" w:sz="4" w:space="0" w:color="auto"/>
              <w:right w:val="single" w:sz="6" w:space="0" w:color="auto"/>
            </w:tcBorders>
            <w:vAlign w:val="center"/>
          </w:tcPr>
          <w:p w14:paraId="7A3845F9" w14:textId="77777777" w:rsidR="00960D22" w:rsidRPr="001B2B54" w:rsidRDefault="00960D22" w:rsidP="00E36A48">
            <w:pPr>
              <w:jc w:val="center"/>
              <w:rPr>
                <w:sz w:val="20"/>
              </w:rPr>
            </w:pPr>
          </w:p>
        </w:tc>
        <w:tc>
          <w:tcPr>
            <w:tcW w:w="426" w:type="pct"/>
            <w:vMerge/>
            <w:tcBorders>
              <w:left w:val="single" w:sz="6" w:space="0" w:color="auto"/>
              <w:right w:val="single" w:sz="6" w:space="0" w:color="auto"/>
            </w:tcBorders>
          </w:tcPr>
          <w:p w14:paraId="5BE15A77" w14:textId="77777777" w:rsidR="00960D22" w:rsidRPr="001B2B54" w:rsidRDefault="00960D22" w:rsidP="00E36A48">
            <w:pPr>
              <w:rPr>
                <w:sz w:val="20"/>
              </w:rPr>
            </w:pPr>
          </w:p>
        </w:tc>
        <w:tc>
          <w:tcPr>
            <w:tcW w:w="316" w:type="pct"/>
            <w:tcBorders>
              <w:top w:val="dashSmallGap" w:sz="4" w:space="0" w:color="auto"/>
              <w:left w:val="single" w:sz="6" w:space="0" w:color="auto"/>
              <w:bottom w:val="single" w:sz="6" w:space="0" w:color="auto"/>
              <w:right w:val="single" w:sz="6" w:space="0" w:color="auto"/>
            </w:tcBorders>
          </w:tcPr>
          <w:p w14:paraId="6F586E8E"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E9629EF"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1D3827A"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A415531"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776E0E97"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432B63C"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3885ED8B"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4F6CDDC"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0B4414AB"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4DD989E2"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2D8B91EC" w14:textId="77777777" w:rsidR="00960D22" w:rsidRPr="001B2B54" w:rsidRDefault="00960D22" w:rsidP="00E36A48">
            <w:pPr>
              <w:rPr>
                <w:sz w:val="20"/>
              </w:rPr>
            </w:pPr>
          </w:p>
        </w:tc>
        <w:tc>
          <w:tcPr>
            <w:tcW w:w="252" w:type="pct"/>
            <w:tcBorders>
              <w:top w:val="dashSmallGap" w:sz="4" w:space="0" w:color="auto"/>
              <w:left w:val="single" w:sz="6" w:space="0" w:color="auto"/>
              <w:bottom w:val="single" w:sz="6" w:space="0" w:color="auto"/>
              <w:right w:val="single" w:sz="6" w:space="0" w:color="auto"/>
            </w:tcBorders>
          </w:tcPr>
          <w:p w14:paraId="5E69D703" w14:textId="77777777" w:rsidR="00960D22" w:rsidRPr="001B2B54" w:rsidRDefault="00960D22" w:rsidP="00E36A48">
            <w:pPr>
              <w:rPr>
                <w:sz w:val="20"/>
              </w:rPr>
            </w:pPr>
          </w:p>
        </w:tc>
        <w:tc>
          <w:tcPr>
            <w:tcW w:w="189" w:type="pct"/>
            <w:tcBorders>
              <w:top w:val="dashSmallGap" w:sz="4" w:space="0" w:color="auto"/>
              <w:left w:val="single" w:sz="6" w:space="0" w:color="auto"/>
              <w:bottom w:val="single" w:sz="6" w:space="0" w:color="auto"/>
              <w:right w:val="single" w:sz="6" w:space="0" w:color="auto"/>
            </w:tcBorders>
          </w:tcPr>
          <w:p w14:paraId="1D6A647C"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159DAD16"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tcPr>
          <w:p w14:paraId="5D05D5C5" w14:textId="77777777" w:rsidR="00960D22" w:rsidRPr="001B2B54" w:rsidRDefault="00960D22" w:rsidP="00E36A48">
            <w:pPr>
              <w:rPr>
                <w:sz w:val="20"/>
              </w:rPr>
            </w:pPr>
          </w:p>
        </w:tc>
        <w:tc>
          <w:tcPr>
            <w:tcW w:w="316" w:type="pct"/>
            <w:tcBorders>
              <w:top w:val="nil"/>
              <w:left w:val="single" w:sz="6" w:space="0" w:color="auto"/>
              <w:right w:val="double" w:sz="4" w:space="0" w:color="auto"/>
            </w:tcBorders>
            <w:vAlign w:val="center"/>
          </w:tcPr>
          <w:p w14:paraId="43E6C9EC" w14:textId="77777777" w:rsidR="00960D22" w:rsidRPr="001B2B54" w:rsidRDefault="00960D22" w:rsidP="00E36A48">
            <w:pPr>
              <w:rPr>
                <w:sz w:val="20"/>
              </w:rPr>
            </w:pPr>
          </w:p>
        </w:tc>
      </w:tr>
      <w:tr w:rsidR="00960D22" w:rsidRPr="00F169AD" w14:paraId="1C08A78A" w14:textId="77777777" w:rsidTr="00E36A48">
        <w:trPr>
          <w:cantSplit/>
          <w:jc w:val="center"/>
        </w:trPr>
        <w:tc>
          <w:tcPr>
            <w:tcW w:w="220" w:type="pct"/>
            <w:vMerge w:val="restart"/>
            <w:tcBorders>
              <w:top w:val="single" w:sz="6" w:space="0" w:color="auto"/>
              <w:left w:val="double" w:sz="4" w:space="0" w:color="auto"/>
              <w:right w:val="single" w:sz="6" w:space="0" w:color="auto"/>
            </w:tcBorders>
            <w:vAlign w:val="center"/>
          </w:tcPr>
          <w:p w14:paraId="4C94EEA5" w14:textId="77777777" w:rsidR="00960D22" w:rsidRPr="001B2B54" w:rsidRDefault="00960D22" w:rsidP="00E36A48">
            <w:pPr>
              <w:overflowPunct w:val="0"/>
              <w:autoSpaceDE w:val="0"/>
              <w:autoSpaceDN w:val="0"/>
              <w:adjustRightInd w:val="0"/>
              <w:spacing w:before="120" w:after="120"/>
              <w:jc w:val="center"/>
              <w:textAlignment w:val="baseline"/>
              <w:rPr>
                <w:sz w:val="20"/>
              </w:rPr>
            </w:pPr>
            <w:r w:rsidRPr="001B2B54">
              <w:rPr>
                <w:sz w:val="20"/>
              </w:rPr>
              <w:t>n</w:t>
            </w:r>
          </w:p>
        </w:tc>
        <w:tc>
          <w:tcPr>
            <w:tcW w:w="426" w:type="pct"/>
            <w:vMerge w:val="restart"/>
            <w:tcBorders>
              <w:top w:val="single" w:sz="6" w:space="0" w:color="auto"/>
              <w:left w:val="single" w:sz="6" w:space="0" w:color="auto"/>
              <w:right w:val="single" w:sz="6" w:space="0" w:color="auto"/>
            </w:tcBorders>
          </w:tcPr>
          <w:p w14:paraId="08940763" w14:textId="77777777" w:rsidR="00960D22" w:rsidRPr="001B2B54" w:rsidRDefault="00960D22" w:rsidP="00E36A48">
            <w:pPr>
              <w:rPr>
                <w:sz w:val="20"/>
              </w:rPr>
            </w:pPr>
          </w:p>
        </w:tc>
        <w:tc>
          <w:tcPr>
            <w:tcW w:w="316" w:type="pct"/>
            <w:tcBorders>
              <w:top w:val="single" w:sz="6" w:space="0" w:color="auto"/>
              <w:left w:val="single" w:sz="6" w:space="0" w:color="auto"/>
              <w:bottom w:val="dashSmallGap" w:sz="4" w:space="0" w:color="auto"/>
              <w:right w:val="single" w:sz="6" w:space="0" w:color="auto"/>
            </w:tcBorders>
          </w:tcPr>
          <w:p w14:paraId="31EC1378"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8B3A667"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2F03A605"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3A04D72C"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66BF8627"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C8A77D5"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7241546"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E50F1AD"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12544C1F"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46F905AC"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5A5B6B1A" w14:textId="77777777" w:rsidR="00960D22" w:rsidRPr="001B2B54" w:rsidRDefault="00960D22" w:rsidP="00E36A48">
            <w:pPr>
              <w:rPr>
                <w:sz w:val="20"/>
              </w:rPr>
            </w:pPr>
          </w:p>
        </w:tc>
        <w:tc>
          <w:tcPr>
            <w:tcW w:w="252" w:type="pct"/>
            <w:tcBorders>
              <w:top w:val="single" w:sz="6" w:space="0" w:color="auto"/>
              <w:left w:val="single" w:sz="6" w:space="0" w:color="auto"/>
              <w:bottom w:val="dashSmallGap" w:sz="4" w:space="0" w:color="auto"/>
              <w:right w:val="single" w:sz="6" w:space="0" w:color="auto"/>
            </w:tcBorders>
          </w:tcPr>
          <w:p w14:paraId="0028B990" w14:textId="77777777" w:rsidR="00960D22" w:rsidRPr="001B2B54" w:rsidRDefault="00960D22" w:rsidP="00E36A48">
            <w:pPr>
              <w:rPr>
                <w:sz w:val="20"/>
              </w:rPr>
            </w:pPr>
          </w:p>
        </w:tc>
        <w:tc>
          <w:tcPr>
            <w:tcW w:w="189" w:type="pct"/>
            <w:tcBorders>
              <w:top w:val="single" w:sz="6" w:space="0" w:color="auto"/>
              <w:left w:val="single" w:sz="6" w:space="0" w:color="auto"/>
              <w:bottom w:val="dashSmallGap" w:sz="4" w:space="0" w:color="auto"/>
              <w:right w:val="single" w:sz="6" w:space="0" w:color="auto"/>
            </w:tcBorders>
          </w:tcPr>
          <w:p w14:paraId="3563791E"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tcPr>
          <w:p w14:paraId="442A4965"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shd w:val="thinDiagCross" w:color="auto" w:fill="auto"/>
          </w:tcPr>
          <w:p w14:paraId="254E7339" w14:textId="77777777" w:rsidR="00960D22" w:rsidRPr="001B2B54" w:rsidRDefault="00960D22" w:rsidP="00E36A48">
            <w:pPr>
              <w:rPr>
                <w:sz w:val="20"/>
              </w:rPr>
            </w:pPr>
          </w:p>
        </w:tc>
        <w:tc>
          <w:tcPr>
            <w:tcW w:w="316" w:type="pct"/>
            <w:tcBorders>
              <w:top w:val="single" w:sz="6" w:space="0" w:color="auto"/>
              <w:left w:val="single" w:sz="6" w:space="0" w:color="auto"/>
              <w:bottom w:val="nil"/>
              <w:right w:val="double" w:sz="4" w:space="0" w:color="auto"/>
            </w:tcBorders>
            <w:vAlign w:val="center"/>
          </w:tcPr>
          <w:p w14:paraId="4DA708C7" w14:textId="77777777" w:rsidR="00960D22" w:rsidRPr="001B2B54" w:rsidRDefault="00960D22" w:rsidP="00E36A48">
            <w:pPr>
              <w:rPr>
                <w:sz w:val="20"/>
              </w:rPr>
            </w:pPr>
          </w:p>
        </w:tc>
      </w:tr>
      <w:tr w:rsidR="00960D22" w:rsidRPr="00F169AD" w14:paraId="572EA793" w14:textId="77777777" w:rsidTr="00E36A48">
        <w:trPr>
          <w:cantSplit/>
          <w:jc w:val="center"/>
        </w:trPr>
        <w:tc>
          <w:tcPr>
            <w:tcW w:w="220" w:type="pct"/>
            <w:vMerge/>
            <w:tcBorders>
              <w:left w:val="double" w:sz="4" w:space="0" w:color="auto"/>
              <w:right w:val="single" w:sz="6" w:space="0" w:color="auto"/>
            </w:tcBorders>
            <w:vAlign w:val="center"/>
          </w:tcPr>
          <w:p w14:paraId="13102C88" w14:textId="77777777" w:rsidR="00960D22" w:rsidRPr="001B2B54" w:rsidRDefault="00960D22" w:rsidP="00E36A48">
            <w:pPr>
              <w:jc w:val="center"/>
              <w:rPr>
                <w:sz w:val="20"/>
              </w:rPr>
            </w:pPr>
          </w:p>
        </w:tc>
        <w:tc>
          <w:tcPr>
            <w:tcW w:w="426" w:type="pct"/>
            <w:vMerge/>
            <w:tcBorders>
              <w:left w:val="single" w:sz="6" w:space="0" w:color="auto"/>
              <w:right w:val="single" w:sz="6" w:space="0" w:color="auto"/>
            </w:tcBorders>
          </w:tcPr>
          <w:p w14:paraId="6E891740" w14:textId="77777777" w:rsidR="00960D22" w:rsidRPr="001B2B54" w:rsidRDefault="00960D22" w:rsidP="00E36A48">
            <w:pPr>
              <w:rPr>
                <w:sz w:val="20"/>
              </w:rPr>
            </w:pPr>
          </w:p>
        </w:tc>
        <w:tc>
          <w:tcPr>
            <w:tcW w:w="316" w:type="pct"/>
            <w:tcBorders>
              <w:top w:val="dashSmallGap" w:sz="4" w:space="0" w:color="auto"/>
              <w:left w:val="single" w:sz="6" w:space="0" w:color="auto"/>
              <w:bottom w:val="dotted" w:sz="4" w:space="0" w:color="auto"/>
              <w:right w:val="single" w:sz="6" w:space="0" w:color="auto"/>
            </w:tcBorders>
          </w:tcPr>
          <w:p w14:paraId="1C4DD4C9"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70E8D119"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2EAAA11F"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62F3F19C"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4388D539"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7368C698"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15979BB9"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743DCE43"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021EDA2D"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74A4B14F"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6D33100C" w14:textId="77777777" w:rsidR="00960D22" w:rsidRPr="001B2B54" w:rsidRDefault="00960D22" w:rsidP="00E36A48">
            <w:pPr>
              <w:rPr>
                <w:sz w:val="20"/>
              </w:rPr>
            </w:pPr>
          </w:p>
        </w:tc>
        <w:tc>
          <w:tcPr>
            <w:tcW w:w="252" w:type="pct"/>
            <w:tcBorders>
              <w:top w:val="dashSmallGap" w:sz="4" w:space="0" w:color="auto"/>
              <w:left w:val="single" w:sz="6" w:space="0" w:color="auto"/>
              <w:bottom w:val="dotted" w:sz="4" w:space="0" w:color="auto"/>
              <w:right w:val="single" w:sz="6" w:space="0" w:color="auto"/>
            </w:tcBorders>
          </w:tcPr>
          <w:p w14:paraId="5AFB7FF0" w14:textId="77777777" w:rsidR="00960D22" w:rsidRPr="001B2B54" w:rsidRDefault="00960D22" w:rsidP="00E36A48">
            <w:pPr>
              <w:rPr>
                <w:sz w:val="20"/>
              </w:rPr>
            </w:pPr>
          </w:p>
        </w:tc>
        <w:tc>
          <w:tcPr>
            <w:tcW w:w="189" w:type="pct"/>
            <w:tcBorders>
              <w:top w:val="dashSmallGap" w:sz="4" w:space="0" w:color="auto"/>
              <w:left w:val="single" w:sz="6" w:space="0" w:color="auto"/>
              <w:bottom w:val="dotted" w:sz="4" w:space="0" w:color="auto"/>
              <w:right w:val="single" w:sz="6" w:space="0" w:color="auto"/>
            </w:tcBorders>
          </w:tcPr>
          <w:p w14:paraId="7D680375" w14:textId="77777777" w:rsidR="00960D22" w:rsidRPr="001B2B54" w:rsidRDefault="00960D22" w:rsidP="00E36A48">
            <w:pPr>
              <w:rPr>
                <w:sz w:val="20"/>
              </w:rPr>
            </w:pPr>
          </w:p>
        </w:tc>
        <w:tc>
          <w:tcPr>
            <w:tcW w:w="378" w:type="pct"/>
            <w:tcBorders>
              <w:top w:val="single" w:sz="6" w:space="0" w:color="auto"/>
              <w:left w:val="single" w:sz="6" w:space="0" w:color="auto"/>
              <w:bottom w:val="single" w:sz="6" w:space="0" w:color="auto"/>
              <w:right w:val="single" w:sz="6" w:space="0" w:color="auto"/>
            </w:tcBorders>
            <w:shd w:val="thinDiagCross" w:color="auto" w:fill="auto"/>
          </w:tcPr>
          <w:p w14:paraId="1A59A794" w14:textId="77777777" w:rsidR="00960D22" w:rsidRPr="001B2B54" w:rsidRDefault="00960D22" w:rsidP="00E36A48">
            <w:pPr>
              <w:rPr>
                <w:sz w:val="20"/>
              </w:rPr>
            </w:pPr>
          </w:p>
        </w:tc>
        <w:tc>
          <w:tcPr>
            <w:tcW w:w="379" w:type="pct"/>
            <w:tcBorders>
              <w:top w:val="single" w:sz="6" w:space="0" w:color="auto"/>
              <w:left w:val="single" w:sz="6" w:space="0" w:color="auto"/>
              <w:bottom w:val="single" w:sz="6" w:space="0" w:color="auto"/>
              <w:right w:val="single" w:sz="6" w:space="0" w:color="auto"/>
            </w:tcBorders>
          </w:tcPr>
          <w:p w14:paraId="7C7E86D8" w14:textId="77777777" w:rsidR="00960D22" w:rsidRPr="001B2B54" w:rsidRDefault="00960D22" w:rsidP="00E36A48">
            <w:pPr>
              <w:rPr>
                <w:sz w:val="20"/>
              </w:rPr>
            </w:pPr>
          </w:p>
        </w:tc>
        <w:tc>
          <w:tcPr>
            <w:tcW w:w="316" w:type="pct"/>
            <w:tcBorders>
              <w:top w:val="nil"/>
              <w:left w:val="single" w:sz="6" w:space="0" w:color="auto"/>
              <w:right w:val="double" w:sz="4" w:space="0" w:color="auto"/>
            </w:tcBorders>
            <w:vAlign w:val="center"/>
          </w:tcPr>
          <w:p w14:paraId="1D080182" w14:textId="77777777" w:rsidR="00960D22" w:rsidRPr="001B2B54" w:rsidRDefault="00960D22" w:rsidP="00E36A48">
            <w:pPr>
              <w:rPr>
                <w:sz w:val="20"/>
              </w:rPr>
            </w:pPr>
          </w:p>
        </w:tc>
      </w:tr>
      <w:tr w:rsidR="00960D22" w:rsidRPr="00F169AD" w14:paraId="1B776F65" w14:textId="77777777" w:rsidTr="00E36A48">
        <w:trPr>
          <w:cantSplit/>
          <w:trHeight w:hRule="exact" w:val="284"/>
          <w:jc w:val="center"/>
        </w:trPr>
        <w:tc>
          <w:tcPr>
            <w:tcW w:w="220" w:type="pct"/>
            <w:tcBorders>
              <w:top w:val="single" w:sz="6" w:space="0" w:color="auto"/>
              <w:left w:val="double" w:sz="4" w:space="0" w:color="auto"/>
              <w:bottom w:val="nil"/>
              <w:right w:val="nil"/>
            </w:tcBorders>
          </w:tcPr>
          <w:p w14:paraId="33DF99F4" w14:textId="77777777" w:rsidR="00960D22" w:rsidRPr="001B2B54" w:rsidRDefault="00960D22" w:rsidP="00E36A48">
            <w:pPr>
              <w:rPr>
                <w:sz w:val="20"/>
              </w:rPr>
            </w:pPr>
          </w:p>
        </w:tc>
        <w:tc>
          <w:tcPr>
            <w:tcW w:w="426" w:type="pct"/>
            <w:tcBorders>
              <w:top w:val="single" w:sz="6" w:space="0" w:color="auto"/>
              <w:left w:val="nil"/>
              <w:bottom w:val="nil"/>
              <w:right w:val="nil"/>
            </w:tcBorders>
          </w:tcPr>
          <w:p w14:paraId="24220088" w14:textId="77777777" w:rsidR="00960D22" w:rsidRPr="001B2B54" w:rsidRDefault="00960D22" w:rsidP="00E36A48">
            <w:pPr>
              <w:rPr>
                <w:sz w:val="20"/>
              </w:rPr>
            </w:pPr>
          </w:p>
        </w:tc>
        <w:tc>
          <w:tcPr>
            <w:tcW w:w="316" w:type="pct"/>
            <w:tcBorders>
              <w:top w:val="single" w:sz="6" w:space="0" w:color="auto"/>
              <w:left w:val="nil"/>
              <w:bottom w:val="nil"/>
              <w:right w:val="nil"/>
            </w:tcBorders>
          </w:tcPr>
          <w:p w14:paraId="477B218B" w14:textId="77777777" w:rsidR="00960D22" w:rsidRPr="001B2B54" w:rsidRDefault="00960D22" w:rsidP="00E36A48">
            <w:pPr>
              <w:rPr>
                <w:sz w:val="20"/>
              </w:rPr>
            </w:pPr>
          </w:p>
        </w:tc>
        <w:tc>
          <w:tcPr>
            <w:tcW w:w="252" w:type="pct"/>
            <w:tcBorders>
              <w:top w:val="single" w:sz="6" w:space="0" w:color="auto"/>
              <w:left w:val="nil"/>
              <w:bottom w:val="nil"/>
              <w:right w:val="nil"/>
            </w:tcBorders>
          </w:tcPr>
          <w:p w14:paraId="59C2BDEB" w14:textId="77777777" w:rsidR="00960D22" w:rsidRPr="001B2B54" w:rsidRDefault="00960D22" w:rsidP="00E36A48">
            <w:pPr>
              <w:rPr>
                <w:sz w:val="20"/>
              </w:rPr>
            </w:pPr>
          </w:p>
        </w:tc>
        <w:tc>
          <w:tcPr>
            <w:tcW w:w="252" w:type="pct"/>
            <w:tcBorders>
              <w:top w:val="single" w:sz="6" w:space="0" w:color="auto"/>
              <w:left w:val="nil"/>
              <w:bottom w:val="nil"/>
              <w:right w:val="nil"/>
            </w:tcBorders>
          </w:tcPr>
          <w:p w14:paraId="1EFCB3D8" w14:textId="77777777" w:rsidR="00960D22" w:rsidRPr="001B2B54" w:rsidRDefault="00960D22" w:rsidP="00E36A48">
            <w:pPr>
              <w:rPr>
                <w:sz w:val="20"/>
              </w:rPr>
            </w:pPr>
          </w:p>
        </w:tc>
        <w:tc>
          <w:tcPr>
            <w:tcW w:w="252" w:type="pct"/>
            <w:tcBorders>
              <w:top w:val="single" w:sz="6" w:space="0" w:color="auto"/>
              <w:left w:val="nil"/>
              <w:bottom w:val="nil"/>
              <w:right w:val="nil"/>
            </w:tcBorders>
          </w:tcPr>
          <w:p w14:paraId="5F8C2648" w14:textId="77777777" w:rsidR="00960D22" w:rsidRPr="001B2B54" w:rsidRDefault="00960D22" w:rsidP="00E36A48">
            <w:pPr>
              <w:rPr>
                <w:sz w:val="20"/>
              </w:rPr>
            </w:pPr>
          </w:p>
        </w:tc>
        <w:tc>
          <w:tcPr>
            <w:tcW w:w="252" w:type="pct"/>
            <w:tcBorders>
              <w:top w:val="single" w:sz="6" w:space="0" w:color="auto"/>
              <w:left w:val="nil"/>
              <w:bottom w:val="nil"/>
              <w:right w:val="nil"/>
            </w:tcBorders>
          </w:tcPr>
          <w:p w14:paraId="1EA57691" w14:textId="77777777" w:rsidR="00960D22" w:rsidRPr="001B2B54" w:rsidRDefault="00960D22" w:rsidP="00E36A48">
            <w:pPr>
              <w:rPr>
                <w:sz w:val="20"/>
              </w:rPr>
            </w:pPr>
          </w:p>
        </w:tc>
        <w:tc>
          <w:tcPr>
            <w:tcW w:w="252" w:type="pct"/>
            <w:tcBorders>
              <w:top w:val="single" w:sz="6" w:space="0" w:color="auto"/>
              <w:left w:val="nil"/>
              <w:bottom w:val="nil"/>
              <w:right w:val="nil"/>
            </w:tcBorders>
          </w:tcPr>
          <w:p w14:paraId="4CC26D6B" w14:textId="77777777" w:rsidR="00960D22" w:rsidRPr="001B2B54" w:rsidRDefault="00960D22" w:rsidP="00E36A48">
            <w:pPr>
              <w:rPr>
                <w:sz w:val="20"/>
              </w:rPr>
            </w:pPr>
          </w:p>
        </w:tc>
        <w:tc>
          <w:tcPr>
            <w:tcW w:w="252" w:type="pct"/>
            <w:tcBorders>
              <w:top w:val="single" w:sz="6" w:space="0" w:color="auto"/>
              <w:left w:val="nil"/>
              <w:bottom w:val="nil"/>
              <w:right w:val="nil"/>
            </w:tcBorders>
          </w:tcPr>
          <w:p w14:paraId="59EC8C6B" w14:textId="77777777" w:rsidR="00960D22" w:rsidRPr="001B2B54" w:rsidRDefault="00960D22" w:rsidP="00E36A48">
            <w:pPr>
              <w:rPr>
                <w:sz w:val="20"/>
              </w:rPr>
            </w:pPr>
          </w:p>
        </w:tc>
        <w:tc>
          <w:tcPr>
            <w:tcW w:w="252" w:type="pct"/>
            <w:tcBorders>
              <w:top w:val="single" w:sz="6" w:space="0" w:color="auto"/>
              <w:left w:val="nil"/>
              <w:bottom w:val="nil"/>
              <w:right w:val="nil"/>
            </w:tcBorders>
          </w:tcPr>
          <w:p w14:paraId="62D3C9F3" w14:textId="77777777" w:rsidR="00960D22" w:rsidRPr="001B2B54" w:rsidRDefault="00960D22" w:rsidP="00E36A48">
            <w:pPr>
              <w:rPr>
                <w:sz w:val="20"/>
              </w:rPr>
            </w:pPr>
          </w:p>
        </w:tc>
        <w:tc>
          <w:tcPr>
            <w:tcW w:w="252" w:type="pct"/>
            <w:tcBorders>
              <w:top w:val="single" w:sz="6" w:space="0" w:color="auto"/>
              <w:left w:val="nil"/>
              <w:bottom w:val="nil"/>
            </w:tcBorders>
          </w:tcPr>
          <w:p w14:paraId="71F74A63" w14:textId="77777777" w:rsidR="00960D22" w:rsidRPr="001B2B54" w:rsidRDefault="00960D22" w:rsidP="00E36A48">
            <w:pPr>
              <w:rPr>
                <w:sz w:val="20"/>
              </w:rPr>
            </w:pPr>
          </w:p>
        </w:tc>
        <w:tc>
          <w:tcPr>
            <w:tcW w:w="946" w:type="pct"/>
            <w:gridSpan w:val="4"/>
            <w:tcBorders>
              <w:top w:val="single" w:sz="6" w:space="0" w:color="auto"/>
              <w:left w:val="single" w:sz="6" w:space="0" w:color="auto"/>
              <w:bottom w:val="single" w:sz="6" w:space="0" w:color="auto"/>
              <w:right w:val="single" w:sz="6" w:space="0" w:color="auto"/>
            </w:tcBorders>
            <w:vAlign w:val="center"/>
          </w:tcPr>
          <w:p w14:paraId="36EDB35F" w14:textId="77777777" w:rsidR="00960D22" w:rsidRPr="00F169AD" w:rsidRDefault="00960D22" w:rsidP="00E36A48">
            <w:r w:rsidRPr="001B2B54">
              <w:rPr>
                <w:b/>
                <w:sz w:val="20"/>
              </w:rPr>
              <w:t>Total partiel</w:t>
            </w:r>
          </w:p>
        </w:tc>
        <w:tc>
          <w:tcPr>
            <w:tcW w:w="378" w:type="pct"/>
            <w:tcBorders>
              <w:top w:val="single" w:sz="6" w:space="0" w:color="auto"/>
              <w:bottom w:val="single" w:sz="6" w:space="0" w:color="auto"/>
              <w:right w:val="single" w:sz="6" w:space="0" w:color="auto"/>
            </w:tcBorders>
          </w:tcPr>
          <w:p w14:paraId="580723A5" w14:textId="77777777" w:rsidR="00960D22" w:rsidRPr="007A662B" w:rsidRDefault="00960D22" w:rsidP="00E36A48">
            <w:pPr>
              <w:pStyle w:val="Titre6"/>
            </w:pPr>
          </w:p>
        </w:tc>
        <w:tc>
          <w:tcPr>
            <w:tcW w:w="379" w:type="pct"/>
            <w:tcBorders>
              <w:top w:val="single" w:sz="6" w:space="0" w:color="auto"/>
              <w:left w:val="single" w:sz="6" w:space="0" w:color="auto"/>
              <w:bottom w:val="single" w:sz="6" w:space="0" w:color="auto"/>
              <w:right w:val="single" w:sz="6" w:space="0" w:color="auto"/>
            </w:tcBorders>
          </w:tcPr>
          <w:p w14:paraId="24EF4C81" w14:textId="77777777" w:rsidR="00960D22" w:rsidRPr="001B2B54" w:rsidRDefault="00960D22" w:rsidP="00E36A48">
            <w:pPr>
              <w:rPr>
                <w:sz w:val="20"/>
              </w:rPr>
            </w:pPr>
          </w:p>
        </w:tc>
        <w:tc>
          <w:tcPr>
            <w:tcW w:w="316" w:type="pct"/>
            <w:tcBorders>
              <w:top w:val="single" w:sz="6" w:space="0" w:color="auto"/>
              <w:left w:val="single" w:sz="6" w:space="0" w:color="auto"/>
              <w:bottom w:val="single" w:sz="6" w:space="0" w:color="auto"/>
              <w:right w:val="double" w:sz="4" w:space="0" w:color="auto"/>
            </w:tcBorders>
            <w:vAlign w:val="center"/>
          </w:tcPr>
          <w:p w14:paraId="0B56C95B" w14:textId="77777777" w:rsidR="00960D22" w:rsidRPr="001B2B54" w:rsidRDefault="00960D22" w:rsidP="00E36A48">
            <w:pPr>
              <w:rPr>
                <w:sz w:val="20"/>
              </w:rPr>
            </w:pPr>
          </w:p>
        </w:tc>
      </w:tr>
      <w:tr w:rsidR="00960D22" w:rsidRPr="00F169AD" w14:paraId="7E605CE7" w14:textId="77777777" w:rsidTr="00E36A48">
        <w:trPr>
          <w:cantSplit/>
          <w:trHeight w:hRule="exact" w:val="284"/>
          <w:jc w:val="center"/>
        </w:trPr>
        <w:tc>
          <w:tcPr>
            <w:tcW w:w="220" w:type="pct"/>
            <w:tcBorders>
              <w:top w:val="nil"/>
              <w:left w:val="double" w:sz="4" w:space="0" w:color="auto"/>
              <w:bottom w:val="double" w:sz="4" w:space="0" w:color="auto"/>
              <w:right w:val="nil"/>
            </w:tcBorders>
            <w:vAlign w:val="center"/>
          </w:tcPr>
          <w:p w14:paraId="4FF9262B" w14:textId="77777777" w:rsidR="00960D22" w:rsidRPr="001B2B54" w:rsidRDefault="00960D22" w:rsidP="00E36A48">
            <w:pPr>
              <w:jc w:val="center"/>
              <w:rPr>
                <w:sz w:val="20"/>
              </w:rPr>
            </w:pPr>
          </w:p>
        </w:tc>
        <w:tc>
          <w:tcPr>
            <w:tcW w:w="426" w:type="pct"/>
            <w:tcBorders>
              <w:top w:val="nil"/>
              <w:left w:val="nil"/>
              <w:bottom w:val="double" w:sz="4" w:space="0" w:color="auto"/>
              <w:right w:val="nil"/>
            </w:tcBorders>
            <w:vAlign w:val="center"/>
          </w:tcPr>
          <w:p w14:paraId="243A2D78" w14:textId="77777777" w:rsidR="00960D22" w:rsidRPr="001B2B54" w:rsidRDefault="00960D22" w:rsidP="00E36A48">
            <w:pPr>
              <w:jc w:val="center"/>
              <w:rPr>
                <w:sz w:val="20"/>
              </w:rPr>
            </w:pPr>
          </w:p>
        </w:tc>
        <w:tc>
          <w:tcPr>
            <w:tcW w:w="316" w:type="pct"/>
            <w:tcBorders>
              <w:top w:val="nil"/>
              <w:left w:val="nil"/>
              <w:bottom w:val="double" w:sz="4" w:space="0" w:color="auto"/>
              <w:right w:val="nil"/>
            </w:tcBorders>
            <w:vAlign w:val="center"/>
          </w:tcPr>
          <w:p w14:paraId="66EF1302" w14:textId="77777777" w:rsidR="00960D22" w:rsidRPr="001B2B54" w:rsidRDefault="00960D22" w:rsidP="00E36A48">
            <w:pPr>
              <w:jc w:val="center"/>
              <w:rPr>
                <w:sz w:val="20"/>
              </w:rPr>
            </w:pPr>
          </w:p>
        </w:tc>
        <w:tc>
          <w:tcPr>
            <w:tcW w:w="252" w:type="pct"/>
            <w:tcBorders>
              <w:top w:val="nil"/>
              <w:left w:val="nil"/>
              <w:bottom w:val="double" w:sz="4" w:space="0" w:color="auto"/>
              <w:right w:val="nil"/>
            </w:tcBorders>
            <w:vAlign w:val="center"/>
          </w:tcPr>
          <w:p w14:paraId="7CB91953" w14:textId="77777777" w:rsidR="00960D22" w:rsidRPr="001B2B54" w:rsidRDefault="00960D22" w:rsidP="00E36A48">
            <w:pPr>
              <w:jc w:val="center"/>
              <w:rPr>
                <w:sz w:val="20"/>
              </w:rPr>
            </w:pPr>
          </w:p>
        </w:tc>
        <w:tc>
          <w:tcPr>
            <w:tcW w:w="252" w:type="pct"/>
            <w:tcBorders>
              <w:top w:val="nil"/>
              <w:left w:val="nil"/>
              <w:bottom w:val="double" w:sz="4" w:space="0" w:color="auto"/>
              <w:right w:val="nil"/>
            </w:tcBorders>
            <w:vAlign w:val="center"/>
          </w:tcPr>
          <w:p w14:paraId="640D910B" w14:textId="77777777" w:rsidR="00960D22" w:rsidRPr="001B2B54" w:rsidRDefault="00960D22" w:rsidP="00E36A48">
            <w:pPr>
              <w:jc w:val="center"/>
              <w:rPr>
                <w:sz w:val="20"/>
              </w:rPr>
            </w:pPr>
          </w:p>
        </w:tc>
        <w:tc>
          <w:tcPr>
            <w:tcW w:w="252" w:type="pct"/>
            <w:tcBorders>
              <w:top w:val="nil"/>
              <w:left w:val="nil"/>
              <w:bottom w:val="double" w:sz="4" w:space="0" w:color="auto"/>
              <w:right w:val="nil"/>
            </w:tcBorders>
            <w:vAlign w:val="center"/>
          </w:tcPr>
          <w:p w14:paraId="778231A1" w14:textId="77777777" w:rsidR="00960D22" w:rsidRPr="001B2B54" w:rsidRDefault="00960D22" w:rsidP="00E36A48">
            <w:pPr>
              <w:jc w:val="center"/>
              <w:rPr>
                <w:sz w:val="20"/>
              </w:rPr>
            </w:pPr>
          </w:p>
        </w:tc>
        <w:tc>
          <w:tcPr>
            <w:tcW w:w="252" w:type="pct"/>
            <w:tcBorders>
              <w:top w:val="nil"/>
              <w:left w:val="nil"/>
              <w:bottom w:val="double" w:sz="4" w:space="0" w:color="auto"/>
              <w:right w:val="nil"/>
            </w:tcBorders>
            <w:vAlign w:val="center"/>
          </w:tcPr>
          <w:p w14:paraId="58B6D723" w14:textId="77777777" w:rsidR="00960D22" w:rsidRPr="001B2B54" w:rsidRDefault="00960D22" w:rsidP="00E36A48">
            <w:pPr>
              <w:jc w:val="center"/>
              <w:rPr>
                <w:sz w:val="20"/>
              </w:rPr>
            </w:pPr>
          </w:p>
        </w:tc>
        <w:tc>
          <w:tcPr>
            <w:tcW w:w="252" w:type="pct"/>
            <w:tcBorders>
              <w:top w:val="nil"/>
              <w:left w:val="nil"/>
              <w:bottom w:val="double" w:sz="4" w:space="0" w:color="auto"/>
              <w:right w:val="nil"/>
            </w:tcBorders>
            <w:vAlign w:val="center"/>
          </w:tcPr>
          <w:p w14:paraId="7968380C" w14:textId="77777777" w:rsidR="00960D22" w:rsidRPr="001B2B54" w:rsidRDefault="00960D22" w:rsidP="00E36A48">
            <w:pPr>
              <w:jc w:val="center"/>
              <w:rPr>
                <w:sz w:val="20"/>
              </w:rPr>
            </w:pPr>
          </w:p>
        </w:tc>
        <w:tc>
          <w:tcPr>
            <w:tcW w:w="252" w:type="pct"/>
            <w:tcBorders>
              <w:top w:val="nil"/>
              <w:left w:val="nil"/>
              <w:bottom w:val="double" w:sz="4" w:space="0" w:color="auto"/>
              <w:right w:val="nil"/>
            </w:tcBorders>
            <w:vAlign w:val="center"/>
          </w:tcPr>
          <w:p w14:paraId="2E3B1880" w14:textId="77777777" w:rsidR="00960D22" w:rsidRPr="001B2B54" w:rsidRDefault="00960D22" w:rsidP="00E36A48">
            <w:pPr>
              <w:jc w:val="center"/>
              <w:rPr>
                <w:sz w:val="20"/>
              </w:rPr>
            </w:pPr>
          </w:p>
        </w:tc>
        <w:tc>
          <w:tcPr>
            <w:tcW w:w="252" w:type="pct"/>
            <w:tcBorders>
              <w:top w:val="nil"/>
              <w:left w:val="nil"/>
              <w:bottom w:val="double" w:sz="4" w:space="0" w:color="auto"/>
              <w:right w:val="nil"/>
            </w:tcBorders>
            <w:vAlign w:val="center"/>
          </w:tcPr>
          <w:p w14:paraId="2C27AEF5" w14:textId="77777777" w:rsidR="00960D22" w:rsidRPr="001B2B54" w:rsidRDefault="00960D22" w:rsidP="00E36A48">
            <w:pPr>
              <w:jc w:val="center"/>
              <w:rPr>
                <w:sz w:val="20"/>
              </w:rPr>
            </w:pPr>
          </w:p>
        </w:tc>
        <w:tc>
          <w:tcPr>
            <w:tcW w:w="252" w:type="pct"/>
            <w:tcBorders>
              <w:top w:val="nil"/>
              <w:left w:val="nil"/>
              <w:bottom w:val="double" w:sz="4" w:space="0" w:color="auto"/>
            </w:tcBorders>
            <w:vAlign w:val="center"/>
          </w:tcPr>
          <w:p w14:paraId="096FB949" w14:textId="77777777" w:rsidR="00960D22" w:rsidRPr="001B2B54" w:rsidRDefault="00960D22" w:rsidP="00E36A48">
            <w:pPr>
              <w:jc w:val="center"/>
              <w:rPr>
                <w:sz w:val="20"/>
              </w:rPr>
            </w:pPr>
          </w:p>
        </w:tc>
        <w:tc>
          <w:tcPr>
            <w:tcW w:w="946" w:type="pct"/>
            <w:gridSpan w:val="4"/>
            <w:tcBorders>
              <w:top w:val="single" w:sz="6" w:space="0" w:color="auto"/>
              <w:left w:val="single" w:sz="6" w:space="0" w:color="auto"/>
              <w:bottom w:val="double" w:sz="4" w:space="0" w:color="auto"/>
              <w:right w:val="single" w:sz="6" w:space="0" w:color="auto"/>
            </w:tcBorders>
            <w:vAlign w:val="center"/>
          </w:tcPr>
          <w:p w14:paraId="1E23D58D" w14:textId="77777777" w:rsidR="00960D22" w:rsidRPr="001B2B54" w:rsidRDefault="00960D22" w:rsidP="00E36A48">
            <w:pPr>
              <w:overflowPunct w:val="0"/>
              <w:autoSpaceDE w:val="0"/>
              <w:autoSpaceDN w:val="0"/>
              <w:adjustRightInd w:val="0"/>
              <w:spacing w:before="120" w:after="120"/>
              <w:jc w:val="center"/>
              <w:textAlignment w:val="baseline"/>
              <w:rPr>
                <w:b/>
                <w:sz w:val="20"/>
              </w:rPr>
            </w:pPr>
            <w:r w:rsidRPr="001B2B54">
              <w:rPr>
                <w:b/>
                <w:sz w:val="20"/>
              </w:rPr>
              <w:t>Total</w:t>
            </w:r>
          </w:p>
        </w:tc>
        <w:tc>
          <w:tcPr>
            <w:tcW w:w="378" w:type="pct"/>
            <w:tcBorders>
              <w:top w:val="single" w:sz="6" w:space="0" w:color="auto"/>
              <w:bottom w:val="double" w:sz="4" w:space="0" w:color="auto"/>
              <w:right w:val="single" w:sz="6" w:space="0" w:color="auto"/>
            </w:tcBorders>
            <w:shd w:val="thinDiagCross" w:color="auto" w:fill="auto"/>
            <w:vAlign w:val="center"/>
          </w:tcPr>
          <w:p w14:paraId="5FC44642" w14:textId="77777777" w:rsidR="00960D22" w:rsidRPr="001B2B54" w:rsidRDefault="00960D22" w:rsidP="00E36A48">
            <w:pPr>
              <w:jc w:val="center"/>
              <w:rPr>
                <w:sz w:val="20"/>
              </w:rPr>
            </w:pPr>
          </w:p>
        </w:tc>
        <w:tc>
          <w:tcPr>
            <w:tcW w:w="379" w:type="pct"/>
            <w:tcBorders>
              <w:top w:val="single" w:sz="6" w:space="0" w:color="auto"/>
              <w:left w:val="single" w:sz="6" w:space="0" w:color="auto"/>
              <w:bottom w:val="double" w:sz="4" w:space="0" w:color="auto"/>
              <w:right w:val="single" w:sz="6" w:space="0" w:color="auto"/>
            </w:tcBorders>
            <w:shd w:val="thinDiagCross" w:color="auto" w:fill="auto"/>
            <w:vAlign w:val="center"/>
          </w:tcPr>
          <w:p w14:paraId="07C8291F" w14:textId="77777777" w:rsidR="00960D22" w:rsidRPr="001B2B54" w:rsidRDefault="00960D22" w:rsidP="00E36A48">
            <w:pPr>
              <w:jc w:val="center"/>
              <w:rPr>
                <w:sz w:val="20"/>
              </w:rPr>
            </w:pPr>
          </w:p>
        </w:tc>
        <w:tc>
          <w:tcPr>
            <w:tcW w:w="316" w:type="pct"/>
            <w:tcBorders>
              <w:top w:val="single" w:sz="6" w:space="0" w:color="auto"/>
              <w:left w:val="single" w:sz="6" w:space="0" w:color="auto"/>
              <w:bottom w:val="double" w:sz="4" w:space="0" w:color="auto"/>
              <w:right w:val="double" w:sz="4" w:space="0" w:color="auto"/>
            </w:tcBorders>
            <w:vAlign w:val="center"/>
          </w:tcPr>
          <w:p w14:paraId="24DE4741" w14:textId="77777777" w:rsidR="00960D22" w:rsidRPr="001B2B54" w:rsidRDefault="00960D22" w:rsidP="00E36A48">
            <w:pPr>
              <w:jc w:val="center"/>
              <w:rPr>
                <w:sz w:val="20"/>
              </w:rPr>
            </w:pPr>
          </w:p>
        </w:tc>
      </w:tr>
    </w:tbl>
    <w:p w14:paraId="0D91924E" w14:textId="77777777" w:rsidR="00960D22" w:rsidRDefault="00960D22" w:rsidP="00C17183">
      <w:pPr>
        <w:jc w:val="center"/>
        <w:rPr>
          <w:rFonts w:ascii="Rockwell" w:hAnsi="Rockwell"/>
          <w:b/>
          <w:sz w:val="28"/>
        </w:rPr>
      </w:pPr>
    </w:p>
    <w:p w14:paraId="24A66C2B" w14:textId="77777777" w:rsidR="00960D22" w:rsidRDefault="00960D22" w:rsidP="00C17183">
      <w:pPr>
        <w:jc w:val="center"/>
        <w:rPr>
          <w:rFonts w:ascii="Rockwell" w:hAnsi="Rockwell"/>
          <w:b/>
          <w:sz w:val="28"/>
        </w:rPr>
      </w:pPr>
    </w:p>
    <w:p w14:paraId="0A60FB76" w14:textId="77777777" w:rsidR="00C17183" w:rsidRPr="005949EC" w:rsidRDefault="00C17183" w:rsidP="00C17183">
      <w:pPr>
        <w:jc w:val="center"/>
        <w:rPr>
          <w:rFonts w:ascii="Rockwell" w:hAnsi="Rockwell"/>
          <w:b/>
          <w:sz w:val="28"/>
        </w:rPr>
      </w:pPr>
      <w:r w:rsidRPr="005949EC">
        <w:rPr>
          <w:rFonts w:ascii="Rockwell" w:hAnsi="Rockwell"/>
          <w:b/>
          <w:sz w:val="28"/>
        </w:rPr>
        <w:br w:type="page"/>
      </w:r>
    </w:p>
    <w:p w14:paraId="459B958A" w14:textId="08248B11" w:rsidR="00C17183" w:rsidRPr="005949EC" w:rsidRDefault="00206067" w:rsidP="00C17183">
      <w:pPr>
        <w:jc w:val="center"/>
        <w:rPr>
          <w:rFonts w:ascii="Rockwell" w:hAnsi="Rockwell"/>
          <w:b/>
          <w:smallCaps/>
          <w:sz w:val="28"/>
        </w:rPr>
      </w:pPr>
      <w:r w:rsidRPr="00206067">
        <w:rPr>
          <w:rFonts w:ascii="Rockwell" w:hAnsi="Rockwell"/>
          <w:b/>
          <w:smallCaps/>
          <w:sz w:val="32"/>
          <w:szCs w:val="32"/>
        </w:rPr>
        <w:lastRenderedPageBreak/>
        <w:t>FORMULAIRE TECH-8 PROGRAMME DE TRAVAIL PAR ACTIVITE</w:t>
      </w:r>
    </w:p>
    <w:p w14:paraId="7CC4A765" w14:textId="77777777" w:rsidR="00C17183" w:rsidRPr="005949EC" w:rsidRDefault="00C17183" w:rsidP="00C17183">
      <w:pPr>
        <w:pBdr>
          <w:bottom w:val="single" w:sz="8" w:space="1" w:color="auto"/>
        </w:pBdr>
        <w:jc w:val="right"/>
        <w:rPr>
          <w:rFonts w:ascii="Rockwell" w:hAnsi="Rockwell"/>
        </w:rPr>
      </w:pPr>
    </w:p>
    <w:p w14:paraId="1F56CCD9" w14:textId="77777777" w:rsidR="00C17183" w:rsidRPr="005949EC" w:rsidRDefault="00C17183" w:rsidP="00C17183">
      <w:pPr>
        <w:rPr>
          <w:rFonts w:ascii="Rockwell" w:hAnsi="Rockwell"/>
        </w:rPr>
      </w:pPr>
    </w:p>
    <w:p w14:paraId="5FFD5DBF" w14:textId="77777777" w:rsidR="00C17183" w:rsidRPr="005949EC" w:rsidRDefault="00C17183" w:rsidP="00C17183">
      <w:pPr>
        <w:rPr>
          <w:rFonts w:ascii="Rockwell" w:hAnsi="Rockwell"/>
        </w:rPr>
      </w:pPr>
    </w:p>
    <w:tbl>
      <w:tblPr>
        <w:tblW w:w="5000" w:type="pct"/>
        <w:tblLayout w:type="fixed"/>
        <w:tblCellMar>
          <w:left w:w="72" w:type="dxa"/>
          <w:right w:w="72" w:type="dxa"/>
        </w:tblCellMar>
        <w:tblLook w:val="0000" w:firstRow="0" w:lastRow="0" w:firstColumn="0" w:lastColumn="0" w:noHBand="0" w:noVBand="0"/>
      </w:tblPr>
      <w:tblGrid>
        <w:gridCol w:w="909"/>
        <w:gridCol w:w="3266"/>
        <w:gridCol w:w="909"/>
        <w:gridCol w:w="909"/>
        <w:gridCol w:w="909"/>
        <w:gridCol w:w="905"/>
        <w:gridCol w:w="724"/>
        <w:gridCol w:w="724"/>
        <w:gridCol w:w="724"/>
        <w:gridCol w:w="724"/>
        <w:gridCol w:w="724"/>
        <w:gridCol w:w="546"/>
        <w:gridCol w:w="724"/>
        <w:gridCol w:w="724"/>
        <w:gridCol w:w="727"/>
      </w:tblGrid>
      <w:tr w:rsidR="00E0201F" w:rsidRPr="00F169AD" w14:paraId="6B3DF892" w14:textId="77777777" w:rsidTr="00E0201F">
        <w:trPr>
          <w:cantSplit/>
          <w:trHeight w:hRule="exact" w:val="397"/>
        </w:trPr>
        <w:tc>
          <w:tcPr>
            <w:tcW w:w="321" w:type="pct"/>
            <w:vMerge w:val="restart"/>
            <w:tcBorders>
              <w:top w:val="double" w:sz="4" w:space="0" w:color="auto"/>
              <w:left w:val="double" w:sz="4" w:space="0" w:color="auto"/>
            </w:tcBorders>
            <w:vAlign w:val="center"/>
          </w:tcPr>
          <w:p w14:paraId="5D356402" w14:textId="77777777" w:rsidR="00E0201F" w:rsidRPr="001B2B54" w:rsidRDefault="00E0201F" w:rsidP="00E0201F">
            <w:pPr>
              <w:jc w:val="center"/>
              <w:rPr>
                <w:b/>
                <w:sz w:val="20"/>
              </w:rPr>
            </w:pPr>
            <w:r w:rsidRPr="001B2B54">
              <w:rPr>
                <w:b/>
                <w:sz w:val="20"/>
              </w:rPr>
              <w:t>N°</w:t>
            </w:r>
          </w:p>
        </w:tc>
        <w:tc>
          <w:tcPr>
            <w:tcW w:w="1154" w:type="pct"/>
            <w:vMerge w:val="restart"/>
            <w:tcBorders>
              <w:top w:val="double" w:sz="4" w:space="0" w:color="auto"/>
              <w:left w:val="single" w:sz="6" w:space="0" w:color="auto"/>
            </w:tcBorders>
            <w:vAlign w:val="center"/>
          </w:tcPr>
          <w:p w14:paraId="644A8BCC" w14:textId="77777777" w:rsidR="00E0201F" w:rsidRPr="001B2B54" w:rsidRDefault="00E0201F" w:rsidP="00E0201F">
            <w:pPr>
              <w:jc w:val="center"/>
              <w:rPr>
                <w:b/>
                <w:sz w:val="20"/>
              </w:rPr>
            </w:pPr>
            <w:r w:rsidRPr="001B2B54">
              <w:rPr>
                <w:b/>
                <w:sz w:val="20"/>
              </w:rPr>
              <w:t>Activités</w:t>
            </w:r>
            <w:r w:rsidRPr="001B2B54">
              <w:rPr>
                <w:vertAlign w:val="superscript"/>
              </w:rPr>
              <w:t>1</w:t>
            </w:r>
          </w:p>
        </w:tc>
        <w:tc>
          <w:tcPr>
            <w:tcW w:w="3526" w:type="pct"/>
            <w:gridSpan w:val="13"/>
            <w:tcBorders>
              <w:top w:val="double" w:sz="4" w:space="0" w:color="auto"/>
              <w:left w:val="single" w:sz="6" w:space="0" w:color="auto"/>
              <w:bottom w:val="single" w:sz="6" w:space="0" w:color="auto"/>
              <w:right w:val="double" w:sz="4" w:space="0" w:color="auto"/>
            </w:tcBorders>
            <w:vAlign w:val="center"/>
          </w:tcPr>
          <w:p w14:paraId="1AE2009B" w14:textId="77777777" w:rsidR="00E0201F" w:rsidRPr="001B2B54" w:rsidRDefault="00E0201F" w:rsidP="00E0201F">
            <w:pPr>
              <w:jc w:val="center"/>
              <w:rPr>
                <w:b/>
                <w:sz w:val="20"/>
              </w:rPr>
            </w:pPr>
            <w:r w:rsidRPr="001B2B54">
              <w:rPr>
                <w:b/>
                <w:sz w:val="20"/>
              </w:rPr>
              <w:t>Mois</w:t>
            </w:r>
            <w:r w:rsidRPr="001B2B54">
              <w:rPr>
                <w:vertAlign w:val="superscript"/>
              </w:rPr>
              <w:t>2</w:t>
            </w:r>
          </w:p>
        </w:tc>
      </w:tr>
      <w:tr w:rsidR="00E0201F" w:rsidRPr="00F169AD" w14:paraId="4112AB38" w14:textId="77777777" w:rsidTr="00E0201F">
        <w:trPr>
          <w:cantSplit/>
          <w:trHeight w:hRule="exact" w:val="397"/>
        </w:trPr>
        <w:tc>
          <w:tcPr>
            <w:tcW w:w="321" w:type="pct"/>
            <w:vMerge/>
            <w:tcBorders>
              <w:left w:val="double" w:sz="4" w:space="0" w:color="auto"/>
              <w:bottom w:val="single" w:sz="12" w:space="0" w:color="auto"/>
            </w:tcBorders>
            <w:vAlign w:val="center"/>
          </w:tcPr>
          <w:p w14:paraId="4375F712" w14:textId="77777777" w:rsidR="00E0201F" w:rsidRPr="001B2B54" w:rsidRDefault="00E0201F" w:rsidP="00E0201F">
            <w:pPr>
              <w:jc w:val="center"/>
              <w:rPr>
                <w:b/>
                <w:sz w:val="20"/>
              </w:rPr>
            </w:pPr>
          </w:p>
        </w:tc>
        <w:tc>
          <w:tcPr>
            <w:tcW w:w="1154" w:type="pct"/>
            <w:vMerge/>
            <w:tcBorders>
              <w:left w:val="single" w:sz="6" w:space="0" w:color="auto"/>
              <w:bottom w:val="single" w:sz="12" w:space="0" w:color="auto"/>
            </w:tcBorders>
            <w:vAlign w:val="center"/>
          </w:tcPr>
          <w:p w14:paraId="1F943519" w14:textId="77777777" w:rsidR="00E0201F" w:rsidRPr="001B2B54" w:rsidRDefault="00E0201F" w:rsidP="00E0201F">
            <w:pPr>
              <w:jc w:val="center"/>
              <w:rPr>
                <w:b/>
                <w:sz w:val="20"/>
              </w:rPr>
            </w:pPr>
          </w:p>
        </w:tc>
        <w:tc>
          <w:tcPr>
            <w:tcW w:w="321" w:type="pct"/>
            <w:tcBorders>
              <w:top w:val="single" w:sz="6" w:space="0" w:color="auto"/>
              <w:left w:val="single" w:sz="6" w:space="0" w:color="auto"/>
              <w:bottom w:val="single" w:sz="12" w:space="0" w:color="auto"/>
              <w:right w:val="single" w:sz="6" w:space="0" w:color="auto"/>
            </w:tcBorders>
            <w:vAlign w:val="center"/>
          </w:tcPr>
          <w:p w14:paraId="13C5C578" w14:textId="77777777" w:rsidR="00E0201F" w:rsidRPr="001B2B54" w:rsidRDefault="00E0201F" w:rsidP="00E0201F">
            <w:pPr>
              <w:overflowPunct w:val="0"/>
              <w:autoSpaceDE w:val="0"/>
              <w:autoSpaceDN w:val="0"/>
              <w:adjustRightInd w:val="0"/>
              <w:spacing w:before="120" w:after="120"/>
              <w:jc w:val="center"/>
              <w:textAlignment w:val="baseline"/>
              <w:rPr>
                <w:b/>
                <w:sz w:val="20"/>
              </w:rPr>
            </w:pPr>
            <w:r w:rsidRPr="001B2B54">
              <w:rPr>
                <w:b/>
                <w:sz w:val="20"/>
              </w:rPr>
              <w:t>1</w:t>
            </w:r>
          </w:p>
        </w:tc>
        <w:tc>
          <w:tcPr>
            <w:tcW w:w="321" w:type="pct"/>
            <w:tcBorders>
              <w:top w:val="single" w:sz="6" w:space="0" w:color="auto"/>
              <w:left w:val="single" w:sz="6" w:space="0" w:color="auto"/>
              <w:bottom w:val="single" w:sz="12" w:space="0" w:color="auto"/>
              <w:right w:val="single" w:sz="6" w:space="0" w:color="auto"/>
            </w:tcBorders>
            <w:vAlign w:val="center"/>
          </w:tcPr>
          <w:p w14:paraId="253547B7" w14:textId="77777777" w:rsidR="00E0201F" w:rsidRPr="001B2B54" w:rsidRDefault="00E0201F" w:rsidP="00E0201F">
            <w:pPr>
              <w:overflowPunct w:val="0"/>
              <w:autoSpaceDE w:val="0"/>
              <w:autoSpaceDN w:val="0"/>
              <w:adjustRightInd w:val="0"/>
              <w:spacing w:before="120" w:after="120"/>
              <w:jc w:val="center"/>
              <w:textAlignment w:val="baseline"/>
              <w:rPr>
                <w:b/>
                <w:sz w:val="20"/>
              </w:rPr>
            </w:pPr>
            <w:r w:rsidRPr="001B2B54">
              <w:rPr>
                <w:b/>
                <w:sz w:val="20"/>
              </w:rPr>
              <w:t>2</w:t>
            </w:r>
          </w:p>
        </w:tc>
        <w:tc>
          <w:tcPr>
            <w:tcW w:w="321" w:type="pct"/>
            <w:tcBorders>
              <w:top w:val="single" w:sz="6" w:space="0" w:color="auto"/>
              <w:left w:val="single" w:sz="6" w:space="0" w:color="auto"/>
              <w:bottom w:val="single" w:sz="12" w:space="0" w:color="auto"/>
              <w:right w:val="single" w:sz="6" w:space="0" w:color="auto"/>
            </w:tcBorders>
            <w:vAlign w:val="center"/>
          </w:tcPr>
          <w:p w14:paraId="080CF706" w14:textId="77777777" w:rsidR="00E0201F" w:rsidRPr="001B2B54" w:rsidRDefault="00E0201F" w:rsidP="00E0201F">
            <w:pPr>
              <w:jc w:val="center"/>
              <w:rPr>
                <w:b/>
                <w:sz w:val="20"/>
              </w:rPr>
            </w:pPr>
            <w:r w:rsidRPr="001B2B54">
              <w:rPr>
                <w:b/>
                <w:sz w:val="20"/>
              </w:rPr>
              <w:t>3</w:t>
            </w:r>
          </w:p>
        </w:tc>
        <w:tc>
          <w:tcPr>
            <w:tcW w:w="320" w:type="pct"/>
            <w:tcBorders>
              <w:top w:val="single" w:sz="6" w:space="0" w:color="auto"/>
              <w:left w:val="single" w:sz="6" w:space="0" w:color="auto"/>
              <w:bottom w:val="single" w:sz="12" w:space="0" w:color="auto"/>
              <w:right w:val="single" w:sz="6" w:space="0" w:color="auto"/>
            </w:tcBorders>
            <w:vAlign w:val="center"/>
          </w:tcPr>
          <w:p w14:paraId="746D55DA" w14:textId="77777777" w:rsidR="00E0201F" w:rsidRPr="001B2B54" w:rsidRDefault="00E0201F" w:rsidP="00E0201F">
            <w:pPr>
              <w:jc w:val="center"/>
              <w:rPr>
                <w:b/>
                <w:sz w:val="20"/>
              </w:rPr>
            </w:pPr>
            <w:r w:rsidRPr="001B2B54">
              <w:rPr>
                <w:b/>
                <w:sz w:val="20"/>
              </w:rPr>
              <w:t>4</w:t>
            </w:r>
          </w:p>
        </w:tc>
        <w:tc>
          <w:tcPr>
            <w:tcW w:w="256" w:type="pct"/>
            <w:tcBorders>
              <w:top w:val="single" w:sz="6" w:space="0" w:color="auto"/>
              <w:left w:val="single" w:sz="6" w:space="0" w:color="auto"/>
              <w:bottom w:val="single" w:sz="12" w:space="0" w:color="auto"/>
              <w:right w:val="single" w:sz="6" w:space="0" w:color="auto"/>
            </w:tcBorders>
            <w:vAlign w:val="center"/>
          </w:tcPr>
          <w:p w14:paraId="218380A3" w14:textId="77777777" w:rsidR="00E0201F" w:rsidRPr="001B2B54" w:rsidRDefault="00E0201F" w:rsidP="00E0201F">
            <w:pPr>
              <w:jc w:val="center"/>
              <w:rPr>
                <w:b/>
                <w:sz w:val="20"/>
              </w:rPr>
            </w:pPr>
            <w:r w:rsidRPr="001B2B54">
              <w:rPr>
                <w:b/>
                <w:sz w:val="20"/>
              </w:rPr>
              <w:t>5</w:t>
            </w:r>
          </w:p>
        </w:tc>
        <w:tc>
          <w:tcPr>
            <w:tcW w:w="256" w:type="pct"/>
            <w:tcBorders>
              <w:top w:val="single" w:sz="6" w:space="0" w:color="auto"/>
              <w:left w:val="single" w:sz="6" w:space="0" w:color="auto"/>
              <w:bottom w:val="single" w:sz="12" w:space="0" w:color="auto"/>
              <w:right w:val="single" w:sz="6" w:space="0" w:color="auto"/>
            </w:tcBorders>
            <w:vAlign w:val="center"/>
          </w:tcPr>
          <w:p w14:paraId="4CEAAB2E" w14:textId="77777777" w:rsidR="00E0201F" w:rsidRPr="001B2B54" w:rsidRDefault="00E0201F" w:rsidP="00E0201F">
            <w:pPr>
              <w:jc w:val="center"/>
              <w:rPr>
                <w:b/>
                <w:sz w:val="20"/>
              </w:rPr>
            </w:pPr>
            <w:r w:rsidRPr="001B2B54">
              <w:rPr>
                <w:b/>
                <w:sz w:val="20"/>
              </w:rPr>
              <w:t>6</w:t>
            </w:r>
          </w:p>
        </w:tc>
        <w:tc>
          <w:tcPr>
            <w:tcW w:w="256" w:type="pct"/>
            <w:tcBorders>
              <w:top w:val="single" w:sz="6" w:space="0" w:color="auto"/>
              <w:left w:val="single" w:sz="6" w:space="0" w:color="auto"/>
              <w:bottom w:val="single" w:sz="12" w:space="0" w:color="auto"/>
              <w:right w:val="single" w:sz="6" w:space="0" w:color="auto"/>
            </w:tcBorders>
            <w:vAlign w:val="center"/>
          </w:tcPr>
          <w:p w14:paraId="61B5E5DE" w14:textId="77777777" w:rsidR="00E0201F" w:rsidRPr="001B2B54" w:rsidRDefault="00E0201F" w:rsidP="00E0201F">
            <w:pPr>
              <w:jc w:val="center"/>
              <w:rPr>
                <w:b/>
                <w:sz w:val="20"/>
              </w:rPr>
            </w:pPr>
            <w:r w:rsidRPr="001B2B54">
              <w:rPr>
                <w:b/>
                <w:sz w:val="20"/>
              </w:rPr>
              <w:t>7</w:t>
            </w:r>
          </w:p>
        </w:tc>
        <w:tc>
          <w:tcPr>
            <w:tcW w:w="256" w:type="pct"/>
            <w:tcBorders>
              <w:top w:val="single" w:sz="6" w:space="0" w:color="auto"/>
              <w:left w:val="single" w:sz="6" w:space="0" w:color="auto"/>
              <w:bottom w:val="single" w:sz="12" w:space="0" w:color="auto"/>
              <w:right w:val="single" w:sz="6" w:space="0" w:color="auto"/>
            </w:tcBorders>
            <w:vAlign w:val="center"/>
          </w:tcPr>
          <w:p w14:paraId="1A404D8B" w14:textId="77777777" w:rsidR="00E0201F" w:rsidRPr="001B2B54" w:rsidRDefault="00E0201F" w:rsidP="00E0201F">
            <w:pPr>
              <w:jc w:val="center"/>
              <w:rPr>
                <w:b/>
                <w:sz w:val="20"/>
              </w:rPr>
            </w:pPr>
            <w:r w:rsidRPr="001B2B54">
              <w:rPr>
                <w:b/>
                <w:sz w:val="20"/>
              </w:rPr>
              <w:t>8</w:t>
            </w:r>
          </w:p>
        </w:tc>
        <w:tc>
          <w:tcPr>
            <w:tcW w:w="256" w:type="pct"/>
            <w:tcBorders>
              <w:top w:val="single" w:sz="6" w:space="0" w:color="auto"/>
              <w:left w:val="single" w:sz="6" w:space="0" w:color="auto"/>
              <w:bottom w:val="single" w:sz="12" w:space="0" w:color="auto"/>
              <w:right w:val="single" w:sz="6" w:space="0" w:color="auto"/>
            </w:tcBorders>
            <w:vAlign w:val="center"/>
          </w:tcPr>
          <w:p w14:paraId="2FEB8372" w14:textId="77777777" w:rsidR="00E0201F" w:rsidRPr="001B2B54" w:rsidRDefault="00E0201F" w:rsidP="00E0201F">
            <w:pPr>
              <w:jc w:val="center"/>
              <w:rPr>
                <w:b/>
                <w:sz w:val="20"/>
              </w:rPr>
            </w:pPr>
            <w:r w:rsidRPr="001B2B54">
              <w:rPr>
                <w:b/>
                <w:sz w:val="20"/>
              </w:rPr>
              <w:t>9</w:t>
            </w:r>
          </w:p>
        </w:tc>
        <w:tc>
          <w:tcPr>
            <w:tcW w:w="193" w:type="pct"/>
            <w:tcBorders>
              <w:top w:val="single" w:sz="6" w:space="0" w:color="auto"/>
              <w:left w:val="single" w:sz="6" w:space="0" w:color="auto"/>
              <w:bottom w:val="single" w:sz="12" w:space="0" w:color="auto"/>
              <w:right w:val="single" w:sz="6" w:space="0" w:color="auto"/>
            </w:tcBorders>
            <w:vAlign w:val="center"/>
          </w:tcPr>
          <w:p w14:paraId="791E7DDC" w14:textId="77777777" w:rsidR="00E0201F" w:rsidRPr="001B2B54" w:rsidRDefault="00E0201F" w:rsidP="00E0201F">
            <w:pPr>
              <w:jc w:val="center"/>
              <w:rPr>
                <w:b/>
                <w:sz w:val="20"/>
              </w:rPr>
            </w:pPr>
            <w:r w:rsidRPr="001B2B54">
              <w:rPr>
                <w:b/>
                <w:sz w:val="20"/>
              </w:rPr>
              <w:t>10</w:t>
            </w:r>
          </w:p>
        </w:tc>
        <w:tc>
          <w:tcPr>
            <w:tcW w:w="256" w:type="pct"/>
            <w:tcBorders>
              <w:top w:val="single" w:sz="6" w:space="0" w:color="auto"/>
              <w:left w:val="single" w:sz="6" w:space="0" w:color="auto"/>
              <w:bottom w:val="single" w:sz="12" w:space="0" w:color="auto"/>
              <w:right w:val="single" w:sz="6" w:space="0" w:color="auto"/>
            </w:tcBorders>
            <w:vAlign w:val="center"/>
          </w:tcPr>
          <w:p w14:paraId="21CF4BC6" w14:textId="77777777" w:rsidR="00E0201F" w:rsidRPr="001B2B54" w:rsidRDefault="00E0201F" w:rsidP="00E0201F">
            <w:pPr>
              <w:jc w:val="center"/>
              <w:rPr>
                <w:b/>
                <w:sz w:val="20"/>
              </w:rPr>
            </w:pPr>
            <w:r w:rsidRPr="001B2B54">
              <w:rPr>
                <w:b/>
                <w:sz w:val="20"/>
              </w:rPr>
              <w:t>11</w:t>
            </w:r>
          </w:p>
        </w:tc>
        <w:tc>
          <w:tcPr>
            <w:tcW w:w="256" w:type="pct"/>
            <w:tcBorders>
              <w:top w:val="single" w:sz="6" w:space="0" w:color="auto"/>
              <w:left w:val="single" w:sz="6" w:space="0" w:color="auto"/>
              <w:bottom w:val="single" w:sz="12" w:space="0" w:color="auto"/>
              <w:right w:val="single" w:sz="6" w:space="0" w:color="auto"/>
            </w:tcBorders>
            <w:vAlign w:val="center"/>
          </w:tcPr>
          <w:p w14:paraId="289A9F4E" w14:textId="77777777" w:rsidR="00E0201F" w:rsidRPr="001B2B54" w:rsidRDefault="00E0201F" w:rsidP="00E0201F">
            <w:pPr>
              <w:jc w:val="center"/>
              <w:rPr>
                <w:b/>
                <w:sz w:val="20"/>
              </w:rPr>
            </w:pPr>
            <w:r w:rsidRPr="001B2B54">
              <w:rPr>
                <w:b/>
                <w:sz w:val="20"/>
              </w:rPr>
              <w:t>12</w:t>
            </w:r>
          </w:p>
        </w:tc>
        <w:tc>
          <w:tcPr>
            <w:tcW w:w="256" w:type="pct"/>
            <w:tcBorders>
              <w:top w:val="single" w:sz="6" w:space="0" w:color="auto"/>
              <w:left w:val="single" w:sz="6" w:space="0" w:color="auto"/>
              <w:bottom w:val="single" w:sz="12" w:space="0" w:color="auto"/>
              <w:right w:val="double" w:sz="4" w:space="0" w:color="auto"/>
            </w:tcBorders>
            <w:vAlign w:val="center"/>
          </w:tcPr>
          <w:p w14:paraId="4EDE4BE7" w14:textId="77777777" w:rsidR="00E0201F" w:rsidRPr="001B2B54" w:rsidRDefault="00E0201F" w:rsidP="00E0201F">
            <w:pPr>
              <w:jc w:val="center"/>
              <w:rPr>
                <w:b/>
                <w:sz w:val="20"/>
              </w:rPr>
            </w:pPr>
            <w:r w:rsidRPr="001B2B54">
              <w:rPr>
                <w:b/>
                <w:sz w:val="20"/>
              </w:rPr>
              <w:t>n</w:t>
            </w:r>
          </w:p>
        </w:tc>
      </w:tr>
      <w:tr w:rsidR="00E0201F" w:rsidRPr="00F169AD" w14:paraId="3E7944DC" w14:textId="77777777" w:rsidTr="00E0201F">
        <w:tc>
          <w:tcPr>
            <w:tcW w:w="321" w:type="pct"/>
            <w:tcBorders>
              <w:top w:val="single" w:sz="12" w:space="0" w:color="auto"/>
              <w:left w:val="double" w:sz="4" w:space="0" w:color="auto"/>
              <w:bottom w:val="single" w:sz="6" w:space="0" w:color="auto"/>
            </w:tcBorders>
            <w:vAlign w:val="center"/>
          </w:tcPr>
          <w:p w14:paraId="043F5612" w14:textId="77777777" w:rsidR="00E0201F" w:rsidRPr="001B2B54" w:rsidRDefault="00E0201F" w:rsidP="00E0201F">
            <w:pPr>
              <w:jc w:val="center"/>
              <w:rPr>
                <w:sz w:val="20"/>
              </w:rPr>
            </w:pPr>
            <w:r w:rsidRPr="001B2B54">
              <w:rPr>
                <w:sz w:val="20"/>
              </w:rPr>
              <w:t>1</w:t>
            </w:r>
          </w:p>
        </w:tc>
        <w:tc>
          <w:tcPr>
            <w:tcW w:w="1154" w:type="pct"/>
            <w:tcBorders>
              <w:top w:val="single" w:sz="12" w:space="0" w:color="auto"/>
              <w:left w:val="single" w:sz="6" w:space="0" w:color="auto"/>
              <w:bottom w:val="single" w:sz="6" w:space="0" w:color="auto"/>
            </w:tcBorders>
          </w:tcPr>
          <w:p w14:paraId="0CD59209" w14:textId="77777777" w:rsidR="00E0201F" w:rsidRPr="001B2B54" w:rsidRDefault="00E0201F" w:rsidP="00E0201F"/>
        </w:tc>
        <w:tc>
          <w:tcPr>
            <w:tcW w:w="321" w:type="pct"/>
            <w:tcBorders>
              <w:top w:val="single" w:sz="12" w:space="0" w:color="auto"/>
              <w:left w:val="single" w:sz="6" w:space="0" w:color="auto"/>
              <w:bottom w:val="single" w:sz="6" w:space="0" w:color="auto"/>
              <w:right w:val="single" w:sz="6" w:space="0" w:color="auto"/>
            </w:tcBorders>
          </w:tcPr>
          <w:p w14:paraId="78501E29" w14:textId="77777777" w:rsidR="00E0201F" w:rsidRPr="001B2B54" w:rsidRDefault="00E0201F" w:rsidP="00E0201F"/>
        </w:tc>
        <w:tc>
          <w:tcPr>
            <w:tcW w:w="321" w:type="pct"/>
            <w:tcBorders>
              <w:top w:val="single" w:sz="12" w:space="0" w:color="auto"/>
              <w:left w:val="single" w:sz="6" w:space="0" w:color="auto"/>
              <w:bottom w:val="single" w:sz="6" w:space="0" w:color="auto"/>
              <w:right w:val="single" w:sz="6" w:space="0" w:color="auto"/>
            </w:tcBorders>
          </w:tcPr>
          <w:p w14:paraId="34A20242" w14:textId="77777777" w:rsidR="00E0201F" w:rsidRPr="001B2B54" w:rsidRDefault="00E0201F" w:rsidP="00E0201F"/>
        </w:tc>
        <w:tc>
          <w:tcPr>
            <w:tcW w:w="321" w:type="pct"/>
            <w:tcBorders>
              <w:top w:val="single" w:sz="12" w:space="0" w:color="auto"/>
              <w:left w:val="single" w:sz="6" w:space="0" w:color="auto"/>
              <w:bottom w:val="single" w:sz="6" w:space="0" w:color="auto"/>
              <w:right w:val="single" w:sz="6" w:space="0" w:color="auto"/>
            </w:tcBorders>
          </w:tcPr>
          <w:p w14:paraId="463D5F17" w14:textId="77777777" w:rsidR="00E0201F" w:rsidRPr="001B2B54" w:rsidRDefault="00E0201F" w:rsidP="00E0201F"/>
        </w:tc>
        <w:tc>
          <w:tcPr>
            <w:tcW w:w="320" w:type="pct"/>
            <w:tcBorders>
              <w:top w:val="single" w:sz="12" w:space="0" w:color="auto"/>
              <w:left w:val="single" w:sz="6" w:space="0" w:color="auto"/>
              <w:bottom w:val="single" w:sz="6" w:space="0" w:color="auto"/>
              <w:right w:val="single" w:sz="6" w:space="0" w:color="auto"/>
            </w:tcBorders>
          </w:tcPr>
          <w:p w14:paraId="3B75C947" w14:textId="77777777" w:rsidR="00E0201F" w:rsidRPr="001B2B54" w:rsidRDefault="00E0201F" w:rsidP="00E0201F"/>
        </w:tc>
        <w:tc>
          <w:tcPr>
            <w:tcW w:w="256" w:type="pct"/>
            <w:tcBorders>
              <w:top w:val="single" w:sz="12" w:space="0" w:color="auto"/>
              <w:left w:val="single" w:sz="6" w:space="0" w:color="auto"/>
              <w:bottom w:val="single" w:sz="6" w:space="0" w:color="auto"/>
              <w:right w:val="single" w:sz="6" w:space="0" w:color="auto"/>
            </w:tcBorders>
          </w:tcPr>
          <w:p w14:paraId="30B76D0E" w14:textId="77777777" w:rsidR="00E0201F" w:rsidRPr="001B2B54" w:rsidRDefault="00E0201F" w:rsidP="00E0201F"/>
        </w:tc>
        <w:tc>
          <w:tcPr>
            <w:tcW w:w="256" w:type="pct"/>
            <w:tcBorders>
              <w:top w:val="single" w:sz="12" w:space="0" w:color="auto"/>
              <w:left w:val="single" w:sz="6" w:space="0" w:color="auto"/>
              <w:bottom w:val="single" w:sz="6" w:space="0" w:color="auto"/>
              <w:right w:val="single" w:sz="6" w:space="0" w:color="auto"/>
            </w:tcBorders>
          </w:tcPr>
          <w:p w14:paraId="07DF77C6" w14:textId="77777777" w:rsidR="00E0201F" w:rsidRPr="001B2B54" w:rsidRDefault="00E0201F" w:rsidP="00E0201F"/>
        </w:tc>
        <w:tc>
          <w:tcPr>
            <w:tcW w:w="256" w:type="pct"/>
            <w:tcBorders>
              <w:top w:val="single" w:sz="12" w:space="0" w:color="auto"/>
              <w:left w:val="single" w:sz="6" w:space="0" w:color="auto"/>
              <w:bottom w:val="single" w:sz="6" w:space="0" w:color="auto"/>
              <w:right w:val="single" w:sz="6" w:space="0" w:color="auto"/>
            </w:tcBorders>
          </w:tcPr>
          <w:p w14:paraId="2302978F" w14:textId="77777777" w:rsidR="00E0201F" w:rsidRPr="001B2B54" w:rsidRDefault="00E0201F" w:rsidP="00E0201F"/>
        </w:tc>
        <w:tc>
          <w:tcPr>
            <w:tcW w:w="256" w:type="pct"/>
            <w:tcBorders>
              <w:top w:val="single" w:sz="12" w:space="0" w:color="auto"/>
              <w:left w:val="single" w:sz="6" w:space="0" w:color="auto"/>
              <w:bottom w:val="single" w:sz="6" w:space="0" w:color="auto"/>
              <w:right w:val="single" w:sz="6" w:space="0" w:color="auto"/>
            </w:tcBorders>
          </w:tcPr>
          <w:p w14:paraId="357D1E5E" w14:textId="77777777" w:rsidR="00E0201F" w:rsidRPr="001B2B54" w:rsidRDefault="00E0201F" w:rsidP="00E0201F"/>
        </w:tc>
        <w:tc>
          <w:tcPr>
            <w:tcW w:w="256" w:type="pct"/>
            <w:tcBorders>
              <w:top w:val="single" w:sz="12" w:space="0" w:color="auto"/>
              <w:left w:val="single" w:sz="6" w:space="0" w:color="auto"/>
              <w:bottom w:val="single" w:sz="6" w:space="0" w:color="auto"/>
              <w:right w:val="single" w:sz="6" w:space="0" w:color="auto"/>
            </w:tcBorders>
          </w:tcPr>
          <w:p w14:paraId="1C02D8B0" w14:textId="77777777" w:rsidR="00E0201F" w:rsidRPr="001B2B54" w:rsidRDefault="00E0201F" w:rsidP="00E0201F"/>
        </w:tc>
        <w:tc>
          <w:tcPr>
            <w:tcW w:w="193" w:type="pct"/>
            <w:tcBorders>
              <w:top w:val="single" w:sz="12" w:space="0" w:color="auto"/>
              <w:left w:val="single" w:sz="6" w:space="0" w:color="auto"/>
              <w:bottom w:val="single" w:sz="6" w:space="0" w:color="auto"/>
              <w:right w:val="single" w:sz="6" w:space="0" w:color="auto"/>
            </w:tcBorders>
          </w:tcPr>
          <w:p w14:paraId="343F97ED" w14:textId="77777777" w:rsidR="00E0201F" w:rsidRPr="001B2B54" w:rsidRDefault="00E0201F" w:rsidP="00E0201F"/>
        </w:tc>
        <w:tc>
          <w:tcPr>
            <w:tcW w:w="256" w:type="pct"/>
            <w:tcBorders>
              <w:top w:val="single" w:sz="12" w:space="0" w:color="auto"/>
              <w:left w:val="single" w:sz="6" w:space="0" w:color="auto"/>
              <w:bottom w:val="single" w:sz="6" w:space="0" w:color="auto"/>
              <w:right w:val="single" w:sz="6" w:space="0" w:color="auto"/>
            </w:tcBorders>
          </w:tcPr>
          <w:p w14:paraId="06B43D96" w14:textId="77777777" w:rsidR="00E0201F" w:rsidRPr="001B2B54" w:rsidRDefault="00E0201F" w:rsidP="00E0201F"/>
        </w:tc>
        <w:tc>
          <w:tcPr>
            <w:tcW w:w="256" w:type="pct"/>
            <w:tcBorders>
              <w:top w:val="single" w:sz="12" w:space="0" w:color="auto"/>
              <w:left w:val="single" w:sz="6" w:space="0" w:color="auto"/>
              <w:bottom w:val="single" w:sz="6" w:space="0" w:color="auto"/>
              <w:right w:val="single" w:sz="6" w:space="0" w:color="auto"/>
            </w:tcBorders>
          </w:tcPr>
          <w:p w14:paraId="4BAB58D7" w14:textId="77777777" w:rsidR="00E0201F" w:rsidRPr="001B2B54" w:rsidRDefault="00E0201F" w:rsidP="00E0201F"/>
        </w:tc>
        <w:tc>
          <w:tcPr>
            <w:tcW w:w="256" w:type="pct"/>
            <w:tcBorders>
              <w:top w:val="single" w:sz="12" w:space="0" w:color="auto"/>
              <w:left w:val="single" w:sz="6" w:space="0" w:color="auto"/>
              <w:bottom w:val="single" w:sz="6" w:space="0" w:color="auto"/>
              <w:right w:val="double" w:sz="4" w:space="0" w:color="auto"/>
            </w:tcBorders>
          </w:tcPr>
          <w:p w14:paraId="077C1689" w14:textId="77777777" w:rsidR="00E0201F" w:rsidRPr="001B2B54" w:rsidRDefault="00E0201F" w:rsidP="00E0201F"/>
        </w:tc>
      </w:tr>
      <w:tr w:rsidR="00E0201F" w:rsidRPr="00F169AD" w14:paraId="622477C5" w14:textId="77777777" w:rsidTr="00E0201F">
        <w:tc>
          <w:tcPr>
            <w:tcW w:w="321" w:type="pct"/>
            <w:tcBorders>
              <w:top w:val="single" w:sz="6" w:space="0" w:color="auto"/>
              <w:left w:val="double" w:sz="4" w:space="0" w:color="auto"/>
              <w:bottom w:val="single" w:sz="6" w:space="0" w:color="auto"/>
            </w:tcBorders>
            <w:vAlign w:val="center"/>
          </w:tcPr>
          <w:p w14:paraId="4D538383"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2</w:t>
            </w:r>
          </w:p>
        </w:tc>
        <w:tc>
          <w:tcPr>
            <w:tcW w:w="1154" w:type="pct"/>
            <w:tcBorders>
              <w:top w:val="single" w:sz="6" w:space="0" w:color="auto"/>
              <w:left w:val="single" w:sz="6" w:space="0" w:color="auto"/>
              <w:bottom w:val="single" w:sz="6" w:space="0" w:color="auto"/>
            </w:tcBorders>
          </w:tcPr>
          <w:p w14:paraId="17E91F65"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5662142"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1A16CA54"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775CBAD3"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3B78275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B8A03A9"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8BB0FB5"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B567E20"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03176A1"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4A0D2A3"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78BD6A03"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598FB2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8E745E8"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4B71A71A" w14:textId="77777777" w:rsidR="00E0201F" w:rsidRPr="001B2B54" w:rsidRDefault="00E0201F" w:rsidP="00E0201F"/>
        </w:tc>
      </w:tr>
      <w:tr w:rsidR="00E0201F" w:rsidRPr="00F169AD" w14:paraId="72E2057C" w14:textId="77777777" w:rsidTr="00E0201F">
        <w:tc>
          <w:tcPr>
            <w:tcW w:w="321" w:type="pct"/>
            <w:tcBorders>
              <w:top w:val="single" w:sz="6" w:space="0" w:color="auto"/>
              <w:left w:val="double" w:sz="4" w:space="0" w:color="auto"/>
              <w:bottom w:val="single" w:sz="6" w:space="0" w:color="auto"/>
            </w:tcBorders>
            <w:vAlign w:val="center"/>
          </w:tcPr>
          <w:p w14:paraId="2C13ACEA"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3</w:t>
            </w:r>
          </w:p>
        </w:tc>
        <w:tc>
          <w:tcPr>
            <w:tcW w:w="1154" w:type="pct"/>
            <w:tcBorders>
              <w:top w:val="single" w:sz="6" w:space="0" w:color="auto"/>
              <w:left w:val="single" w:sz="6" w:space="0" w:color="auto"/>
              <w:bottom w:val="single" w:sz="6" w:space="0" w:color="auto"/>
            </w:tcBorders>
          </w:tcPr>
          <w:p w14:paraId="09DD5983"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0BBFBB87"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5589E1B7"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25A501BF"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4640D52D"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03F028E"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C51C7F1"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87057E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8E8C2E3"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4893815"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7F39719D"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9C89B21"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FF42E01"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5595E794" w14:textId="77777777" w:rsidR="00E0201F" w:rsidRPr="001B2B54" w:rsidRDefault="00E0201F" w:rsidP="00E0201F"/>
        </w:tc>
      </w:tr>
      <w:tr w:rsidR="00E0201F" w:rsidRPr="00F169AD" w14:paraId="42C8BB6B" w14:textId="77777777" w:rsidTr="00E0201F">
        <w:tc>
          <w:tcPr>
            <w:tcW w:w="321" w:type="pct"/>
            <w:tcBorders>
              <w:top w:val="single" w:sz="6" w:space="0" w:color="auto"/>
              <w:left w:val="double" w:sz="4" w:space="0" w:color="auto"/>
              <w:bottom w:val="single" w:sz="6" w:space="0" w:color="auto"/>
            </w:tcBorders>
            <w:vAlign w:val="center"/>
          </w:tcPr>
          <w:p w14:paraId="63F95563"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4</w:t>
            </w:r>
          </w:p>
        </w:tc>
        <w:tc>
          <w:tcPr>
            <w:tcW w:w="1154" w:type="pct"/>
            <w:tcBorders>
              <w:top w:val="single" w:sz="6" w:space="0" w:color="auto"/>
              <w:left w:val="single" w:sz="6" w:space="0" w:color="auto"/>
              <w:bottom w:val="single" w:sz="6" w:space="0" w:color="auto"/>
            </w:tcBorders>
          </w:tcPr>
          <w:p w14:paraId="6F4DB42B"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1305C378"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5F289128"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32559F12"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19C452D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BAA47F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E978401"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5AFF9D2"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B0FD70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9B8733D"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3429F39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873524E"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B2961BE"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4D975C9C" w14:textId="77777777" w:rsidR="00E0201F" w:rsidRPr="001B2B54" w:rsidRDefault="00E0201F" w:rsidP="00E0201F"/>
        </w:tc>
      </w:tr>
      <w:tr w:rsidR="00E0201F" w:rsidRPr="00F169AD" w14:paraId="23EC3D52" w14:textId="77777777" w:rsidTr="00E0201F">
        <w:tc>
          <w:tcPr>
            <w:tcW w:w="321" w:type="pct"/>
            <w:tcBorders>
              <w:top w:val="single" w:sz="6" w:space="0" w:color="auto"/>
              <w:left w:val="double" w:sz="4" w:space="0" w:color="auto"/>
              <w:bottom w:val="single" w:sz="6" w:space="0" w:color="auto"/>
            </w:tcBorders>
            <w:vAlign w:val="center"/>
          </w:tcPr>
          <w:p w14:paraId="29CABD2E" w14:textId="77777777" w:rsidR="00E0201F" w:rsidRPr="001B2B54" w:rsidRDefault="00E0201F" w:rsidP="00E0201F">
            <w:pPr>
              <w:overflowPunct w:val="0"/>
              <w:autoSpaceDE w:val="0"/>
              <w:autoSpaceDN w:val="0"/>
              <w:adjustRightInd w:val="0"/>
              <w:spacing w:before="120" w:after="120"/>
              <w:jc w:val="center"/>
              <w:textAlignment w:val="baseline"/>
              <w:rPr>
                <w:sz w:val="20"/>
              </w:rPr>
            </w:pPr>
            <w:r w:rsidRPr="001B2B54">
              <w:rPr>
                <w:sz w:val="20"/>
              </w:rPr>
              <w:t>5</w:t>
            </w:r>
          </w:p>
        </w:tc>
        <w:tc>
          <w:tcPr>
            <w:tcW w:w="1154" w:type="pct"/>
            <w:tcBorders>
              <w:top w:val="single" w:sz="6" w:space="0" w:color="auto"/>
              <w:left w:val="single" w:sz="6" w:space="0" w:color="auto"/>
              <w:bottom w:val="single" w:sz="6" w:space="0" w:color="auto"/>
            </w:tcBorders>
          </w:tcPr>
          <w:p w14:paraId="61C86839"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0533CBB"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744DAC98"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2E33B2D"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42622635"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A609891"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6C9E04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9AE937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95CC7C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769CF72"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31484FD0"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E2A9AB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37ECC4F"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3270940B" w14:textId="77777777" w:rsidR="00E0201F" w:rsidRPr="001B2B54" w:rsidRDefault="00E0201F" w:rsidP="00E0201F"/>
        </w:tc>
      </w:tr>
      <w:tr w:rsidR="00E0201F" w:rsidRPr="00F169AD" w14:paraId="2FFC2C74" w14:textId="77777777" w:rsidTr="00E0201F">
        <w:tc>
          <w:tcPr>
            <w:tcW w:w="321" w:type="pct"/>
            <w:tcBorders>
              <w:top w:val="single" w:sz="6" w:space="0" w:color="auto"/>
              <w:left w:val="double" w:sz="4" w:space="0" w:color="auto"/>
              <w:bottom w:val="single" w:sz="6" w:space="0" w:color="auto"/>
            </w:tcBorders>
            <w:vAlign w:val="center"/>
          </w:tcPr>
          <w:p w14:paraId="38F925AB"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4926D169"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713C7D23" w14:textId="77777777" w:rsidR="00E0201F" w:rsidRPr="001B2B54" w:rsidRDefault="00E0201F" w:rsidP="00E0201F">
            <w:pPr>
              <w:pStyle w:val="En-tte"/>
              <w:tabs>
                <w:tab w:val="clear" w:pos="4320"/>
                <w:tab w:val="clear" w:pos="8640"/>
              </w:tabs>
              <w:rPr>
                <w:lang w:eastAsia="it-IT"/>
              </w:rPr>
            </w:pPr>
          </w:p>
        </w:tc>
        <w:tc>
          <w:tcPr>
            <w:tcW w:w="321" w:type="pct"/>
            <w:tcBorders>
              <w:top w:val="single" w:sz="6" w:space="0" w:color="auto"/>
              <w:left w:val="single" w:sz="6" w:space="0" w:color="auto"/>
              <w:bottom w:val="single" w:sz="6" w:space="0" w:color="auto"/>
              <w:right w:val="single" w:sz="6" w:space="0" w:color="auto"/>
            </w:tcBorders>
          </w:tcPr>
          <w:p w14:paraId="3899994F"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779B2D42"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17243AB6"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3ED03C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6B7A558"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E4EDA9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224A07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22D6F6A"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04182275"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CEE9A0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897C8DF"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5201F40B" w14:textId="77777777" w:rsidR="00E0201F" w:rsidRPr="001B2B54" w:rsidRDefault="00E0201F" w:rsidP="00E0201F"/>
        </w:tc>
      </w:tr>
      <w:tr w:rsidR="00E0201F" w:rsidRPr="00F169AD" w14:paraId="0FED7828" w14:textId="77777777" w:rsidTr="00E0201F">
        <w:tc>
          <w:tcPr>
            <w:tcW w:w="321" w:type="pct"/>
            <w:tcBorders>
              <w:top w:val="single" w:sz="6" w:space="0" w:color="auto"/>
              <w:left w:val="double" w:sz="4" w:space="0" w:color="auto"/>
              <w:bottom w:val="single" w:sz="6" w:space="0" w:color="auto"/>
            </w:tcBorders>
            <w:vAlign w:val="center"/>
          </w:tcPr>
          <w:p w14:paraId="78422B8A"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1D8D3F53"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4EC32619"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2F9969D8"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2B7E585D"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2910B9E9"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1B8D61F"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AFB18C3"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DF1BED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E333252"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D1E4323"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1D027D45"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38C7498"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E61AB5C"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43F7AE7B" w14:textId="77777777" w:rsidR="00E0201F" w:rsidRPr="001B2B54" w:rsidRDefault="00E0201F" w:rsidP="00E0201F"/>
        </w:tc>
      </w:tr>
      <w:tr w:rsidR="00E0201F" w:rsidRPr="00F169AD" w14:paraId="264E2CE6" w14:textId="77777777" w:rsidTr="00E0201F">
        <w:tc>
          <w:tcPr>
            <w:tcW w:w="321" w:type="pct"/>
            <w:tcBorders>
              <w:top w:val="single" w:sz="6" w:space="0" w:color="auto"/>
              <w:left w:val="double" w:sz="4" w:space="0" w:color="auto"/>
              <w:bottom w:val="single" w:sz="6" w:space="0" w:color="auto"/>
            </w:tcBorders>
            <w:vAlign w:val="center"/>
          </w:tcPr>
          <w:p w14:paraId="24275759"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144EA962"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28C4C2FC"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1F7901BC"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00444804"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568B763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F427DF0"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4E6284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CA3AEDE"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E783F5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623758E"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696186D9"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D7F30D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38255B0"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6A1E451C" w14:textId="77777777" w:rsidR="00E0201F" w:rsidRPr="001B2B54" w:rsidRDefault="00E0201F" w:rsidP="00E0201F"/>
        </w:tc>
      </w:tr>
      <w:tr w:rsidR="00E0201F" w:rsidRPr="00F169AD" w14:paraId="28EB91AE" w14:textId="77777777" w:rsidTr="00E0201F">
        <w:tc>
          <w:tcPr>
            <w:tcW w:w="321" w:type="pct"/>
            <w:tcBorders>
              <w:top w:val="single" w:sz="6" w:space="0" w:color="auto"/>
              <w:left w:val="double" w:sz="4" w:space="0" w:color="auto"/>
              <w:bottom w:val="single" w:sz="6" w:space="0" w:color="auto"/>
            </w:tcBorders>
            <w:vAlign w:val="center"/>
          </w:tcPr>
          <w:p w14:paraId="201D3259"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1B213C0D"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5098FA5"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3AD88D60"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20B46CF3"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44C46E49"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EC7AF5A"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D9ED87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1E29BEE"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D84BF5F"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8AE650C"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1567466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6052E2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FC90368"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5D949A2D" w14:textId="77777777" w:rsidR="00E0201F" w:rsidRPr="001B2B54" w:rsidRDefault="00E0201F" w:rsidP="00E0201F"/>
        </w:tc>
      </w:tr>
      <w:tr w:rsidR="00E0201F" w:rsidRPr="00F169AD" w14:paraId="2FAD7E49" w14:textId="77777777" w:rsidTr="00E0201F">
        <w:tc>
          <w:tcPr>
            <w:tcW w:w="321" w:type="pct"/>
            <w:tcBorders>
              <w:top w:val="single" w:sz="6" w:space="0" w:color="auto"/>
              <w:left w:val="double" w:sz="4" w:space="0" w:color="auto"/>
              <w:bottom w:val="single" w:sz="6" w:space="0" w:color="auto"/>
            </w:tcBorders>
            <w:vAlign w:val="center"/>
          </w:tcPr>
          <w:p w14:paraId="7040982D"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791AD9A0"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161BC2E4"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421070BB"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0BC18FDA"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1BB8507A"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8F4073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4C60AA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C9430B8"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C1DBA38"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B7DB2BD"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703EBF92"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24825BF"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4DCE4D5"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79438E0D" w14:textId="77777777" w:rsidR="00E0201F" w:rsidRPr="001B2B54" w:rsidRDefault="00E0201F" w:rsidP="00E0201F"/>
        </w:tc>
      </w:tr>
      <w:tr w:rsidR="00E0201F" w:rsidRPr="00F169AD" w14:paraId="6A6C1D32" w14:textId="77777777" w:rsidTr="00E0201F">
        <w:tc>
          <w:tcPr>
            <w:tcW w:w="321" w:type="pct"/>
            <w:tcBorders>
              <w:top w:val="single" w:sz="6" w:space="0" w:color="auto"/>
              <w:left w:val="double" w:sz="4" w:space="0" w:color="auto"/>
              <w:bottom w:val="single" w:sz="6" w:space="0" w:color="auto"/>
            </w:tcBorders>
            <w:vAlign w:val="center"/>
          </w:tcPr>
          <w:p w14:paraId="2DD29036"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01F32B5B"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8D2FD53"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014D4CFF"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0D8F9613"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587D1CA9"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2C168D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0E0797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EA0B741"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6A2F71B"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4EE8D05"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4EA4B3D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F94DDD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D0FF9B8"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58EBD58B" w14:textId="77777777" w:rsidR="00E0201F" w:rsidRPr="001B2B54" w:rsidRDefault="00E0201F" w:rsidP="00E0201F"/>
        </w:tc>
      </w:tr>
      <w:tr w:rsidR="00E0201F" w:rsidRPr="00F169AD" w14:paraId="046250D8" w14:textId="77777777" w:rsidTr="00E0201F">
        <w:tc>
          <w:tcPr>
            <w:tcW w:w="321" w:type="pct"/>
            <w:tcBorders>
              <w:top w:val="single" w:sz="6" w:space="0" w:color="auto"/>
              <w:left w:val="double" w:sz="4" w:space="0" w:color="auto"/>
              <w:bottom w:val="single" w:sz="6" w:space="0" w:color="auto"/>
            </w:tcBorders>
            <w:vAlign w:val="center"/>
          </w:tcPr>
          <w:p w14:paraId="50A8EFFD"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7C0B9B2B"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44CADCA"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CB4113F"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5306892F"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3CC9AE1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0294071"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999E17A"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F6BE886"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9C44966"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A40BD65"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20AEC8E6"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C5DE71C"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697808EB"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3CFB0101" w14:textId="77777777" w:rsidR="00E0201F" w:rsidRPr="001B2B54" w:rsidRDefault="00E0201F" w:rsidP="00E0201F"/>
        </w:tc>
      </w:tr>
      <w:tr w:rsidR="00E0201F" w:rsidRPr="00F169AD" w14:paraId="5BAC0D5C" w14:textId="77777777" w:rsidTr="00E0201F">
        <w:tc>
          <w:tcPr>
            <w:tcW w:w="321" w:type="pct"/>
            <w:tcBorders>
              <w:top w:val="single" w:sz="6" w:space="0" w:color="auto"/>
              <w:left w:val="double" w:sz="4" w:space="0" w:color="auto"/>
              <w:bottom w:val="single" w:sz="6" w:space="0" w:color="auto"/>
            </w:tcBorders>
            <w:vAlign w:val="center"/>
          </w:tcPr>
          <w:p w14:paraId="4AC41AE7" w14:textId="77777777" w:rsidR="00E0201F" w:rsidRPr="001B2B54" w:rsidRDefault="00E0201F" w:rsidP="00E0201F">
            <w:pPr>
              <w:jc w:val="center"/>
              <w:rPr>
                <w:sz w:val="20"/>
              </w:rPr>
            </w:pPr>
          </w:p>
        </w:tc>
        <w:tc>
          <w:tcPr>
            <w:tcW w:w="1154" w:type="pct"/>
            <w:tcBorders>
              <w:top w:val="single" w:sz="6" w:space="0" w:color="auto"/>
              <w:left w:val="single" w:sz="6" w:space="0" w:color="auto"/>
              <w:bottom w:val="single" w:sz="6" w:space="0" w:color="auto"/>
            </w:tcBorders>
          </w:tcPr>
          <w:p w14:paraId="6048DEBE"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695FC28"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22F78245"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0C4D4E96"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0CCC88D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DAA6A5D"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DBF257D"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190DECA0"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63B832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74233E84"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07223582"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466B70E7"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2D71BFF"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3159C374" w14:textId="77777777" w:rsidR="00E0201F" w:rsidRPr="001B2B54" w:rsidRDefault="00E0201F" w:rsidP="00E0201F"/>
        </w:tc>
      </w:tr>
      <w:tr w:rsidR="00E0201F" w:rsidRPr="00F169AD" w14:paraId="0E74934A" w14:textId="77777777" w:rsidTr="00E0201F">
        <w:tc>
          <w:tcPr>
            <w:tcW w:w="321" w:type="pct"/>
            <w:tcBorders>
              <w:top w:val="single" w:sz="6" w:space="0" w:color="auto"/>
              <w:left w:val="double" w:sz="4" w:space="0" w:color="auto"/>
              <w:bottom w:val="single" w:sz="6" w:space="0" w:color="auto"/>
            </w:tcBorders>
            <w:vAlign w:val="center"/>
          </w:tcPr>
          <w:p w14:paraId="7289628D" w14:textId="77777777" w:rsidR="00E0201F" w:rsidRPr="001B2B54" w:rsidRDefault="00E0201F" w:rsidP="00E0201F">
            <w:pPr>
              <w:ind w:left="-25"/>
              <w:jc w:val="center"/>
              <w:rPr>
                <w:sz w:val="20"/>
              </w:rPr>
            </w:pPr>
          </w:p>
        </w:tc>
        <w:tc>
          <w:tcPr>
            <w:tcW w:w="1154" w:type="pct"/>
            <w:tcBorders>
              <w:top w:val="single" w:sz="6" w:space="0" w:color="auto"/>
              <w:left w:val="single" w:sz="6" w:space="0" w:color="auto"/>
              <w:bottom w:val="single" w:sz="6" w:space="0" w:color="auto"/>
            </w:tcBorders>
          </w:tcPr>
          <w:p w14:paraId="1B96BD27" w14:textId="77777777" w:rsidR="00E0201F" w:rsidRPr="001B2B54" w:rsidRDefault="00E0201F" w:rsidP="00E0201F">
            <w:pPr>
              <w:ind w:left="-25"/>
            </w:pPr>
          </w:p>
        </w:tc>
        <w:tc>
          <w:tcPr>
            <w:tcW w:w="321" w:type="pct"/>
            <w:tcBorders>
              <w:top w:val="single" w:sz="6" w:space="0" w:color="auto"/>
              <w:left w:val="single" w:sz="6" w:space="0" w:color="auto"/>
              <w:bottom w:val="single" w:sz="6" w:space="0" w:color="auto"/>
              <w:right w:val="single" w:sz="6" w:space="0" w:color="auto"/>
            </w:tcBorders>
          </w:tcPr>
          <w:p w14:paraId="00E33373"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273971AF" w14:textId="77777777" w:rsidR="00E0201F" w:rsidRPr="001B2B54" w:rsidRDefault="00E0201F" w:rsidP="00E0201F"/>
        </w:tc>
        <w:tc>
          <w:tcPr>
            <w:tcW w:w="321" w:type="pct"/>
            <w:tcBorders>
              <w:top w:val="single" w:sz="6" w:space="0" w:color="auto"/>
              <w:left w:val="single" w:sz="6" w:space="0" w:color="auto"/>
              <w:bottom w:val="single" w:sz="6" w:space="0" w:color="auto"/>
              <w:right w:val="single" w:sz="6" w:space="0" w:color="auto"/>
            </w:tcBorders>
          </w:tcPr>
          <w:p w14:paraId="61CB152C" w14:textId="77777777" w:rsidR="00E0201F" w:rsidRPr="001B2B54" w:rsidRDefault="00E0201F" w:rsidP="00E0201F"/>
        </w:tc>
        <w:tc>
          <w:tcPr>
            <w:tcW w:w="320" w:type="pct"/>
            <w:tcBorders>
              <w:top w:val="single" w:sz="6" w:space="0" w:color="auto"/>
              <w:left w:val="single" w:sz="6" w:space="0" w:color="auto"/>
              <w:bottom w:val="single" w:sz="6" w:space="0" w:color="auto"/>
              <w:right w:val="single" w:sz="6" w:space="0" w:color="auto"/>
            </w:tcBorders>
          </w:tcPr>
          <w:p w14:paraId="46F8331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3ACC729D"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055BD89"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4551C12"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0229636"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59E96DE2" w14:textId="77777777" w:rsidR="00E0201F" w:rsidRPr="001B2B54" w:rsidRDefault="00E0201F" w:rsidP="00E0201F"/>
        </w:tc>
        <w:tc>
          <w:tcPr>
            <w:tcW w:w="193" w:type="pct"/>
            <w:tcBorders>
              <w:top w:val="single" w:sz="6" w:space="0" w:color="auto"/>
              <w:left w:val="single" w:sz="6" w:space="0" w:color="auto"/>
              <w:bottom w:val="single" w:sz="6" w:space="0" w:color="auto"/>
              <w:right w:val="single" w:sz="6" w:space="0" w:color="auto"/>
            </w:tcBorders>
          </w:tcPr>
          <w:p w14:paraId="6B294FE4"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2AEAC109" w14:textId="77777777" w:rsidR="00E0201F" w:rsidRPr="001B2B54" w:rsidRDefault="00E0201F" w:rsidP="00E0201F"/>
        </w:tc>
        <w:tc>
          <w:tcPr>
            <w:tcW w:w="256" w:type="pct"/>
            <w:tcBorders>
              <w:top w:val="single" w:sz="6" w:space="0" w:color="auto"/>
              <w:left w:val="single" w:sz="6" w:space="0" w:color="auto"/>
              <w:bottom w:val="single" w:sz="6" w:space="0" w:color="auto"/>
              <w:right w:val="single" w:sz="6" w:space="0" w:color="auto"/>
            </w:tcBorders>
          </w:tcPr>
          <w:p w14:paraId="0AFC3CA1" w14:textId="77777777" w:rsidR="00E0201F" w:rsidRPr="001B2B54" w:rsidRDefault="00E0201F" w:rsidP="00E0201F"/>
        </w:tc>
        <w:tc>
          <w:tcPr>
            <w:tcW w:w="256" w:type="pct"/>
            <w:tcBorders>
              <w:top w:val="single" w:sz="6" w:space="0" w:color="auto"/>
              <w:left w:val="single" w:sz="6" w:space="0" w:color="auto"/>
              <w:bottom w:val="single" w:sz="6" w:space="0" w:color="auto"/>
              <w:right w:val="double" w:sz="4" w:space="0" w:color="auto"/>
            </w:tcBorders>
          </w:tcPr>
          <w:p w14:paraId="09AEB579" w14:textId="77777777" w:rsidR="00E0201F" w:rsidRPr="001B2B54" w:rsidRDefault="00E0201F" w:rsidP="00E0201F"/>
        </w:tc>
      </w:tr>
      <w:tr w:rsidR="00E0201F" w:rsidRPr="00F169AD" w14:paraId="120D88B8" w14:textId="77777777" w:rsidTr="00E0201F">
        <w:tc>
          <w:tcPr>
            <w:tcW w:w="321" w:type="pct"/>
            <w:tcBorders>
              <w:top w:val="single" w:sz="6" w:space="0" w:color="auto"/>
              <w:left w:val="double" w:sz="4" w:space="0" w:color="auto"/>
              <w:bottom w:val="double" w:sz="4" w:space="0" w:color="auto"/>
            </w:tcBorders>
            <w:vAlign w:val="center"/>
          </w:tcPr>
          <w:p w14:paraId="2943376E" w14:textId="77777777" w:rsidR="00E0201F" w:rsidRPr="001B2B54" w:rsidRDefault="00E0201F" w:rsidP="00E0201F">
            <w:pPr>
              <w:overflowPunct w:val="0"/>
              <w:autoSpaceDE w:val="0"/>
              <w:autoSpaceDN w:val="0"/>
              <w:adjustRightInd w:val="0"/>
              <w:spacing w:before="120" w:after="120"/>
              <w:ind w:left="-25"/>
              <w:jc w:val="center"/>
              <w:textAlignment w:val="baseline"/>
              <w:rPr>
                <w:sz w:val="20"/>
              </w:rPr>
            </w:pPr>
            <w:r w:rsidRPr="001B2B54">
              <w:rPr>
                <w:sz w:val="20"/>
              </w:rPr>
              <w:t>n</w:t>
            </w:r>
          </w:p>
        </w:tc>
        <w:tc>
          <w:tcPr>
            <w:tcW w:w="1154" w:type="pct"/>
            <w:tcBorders>
              <w:top w:val="single" w:sz="6" w:space="0" w:color="auto"/>
              <w:left w:val="single" w:sz="6" w:space="0" w:color="auto"/>
              <w:bottom w:val="double" w:sz="4" w:space="0" w:color="auto"/>
            </w:tcBorders>
          </w:tcPr>
          <w:p w14:paraId="12B23D9F" w14:textId="77777777" w:rsidR="00E0201F" w:rsidRPr="001B2B54" w:rsidRDefault="00E0201F" w:rsidP="00E0201F">
            <w:pPr>
              <w:ind w:left="-25"/>
            </w:pPr>
          </w:p>
        </w:tc>
        <w:tc>
          <w:tcPr>
            <w:tcW w:w="321" w:type="pct"/>
            <w:tcBorders>
              <w:top w:val="single" w:sz="6" w:space="0" w:color="auto"/>
              <w:left w:val="single" w:sz="6" w:space="0" w:color="auto"/>
              <w:bottom w:val="double" w:sz="4" w:space="0" w:color="auto"/>
              <w:right w:val="single" w:sz="6" w:space="0" w:color="auto"/>
            </w:tcBorders>
          </w:tcPr>
          <w:p w14:paraId="5AF2BB40" w14:textId="77777777" w:rsidR="00E0201F" w:rsidRPr="001B2B54" w:rsidRDefault="00E0201F" w:rsidP="00E0201F"/>
        </w:tc>
        <w:tc>
          <w:tcPr>
            <w:tcW w:w="321" w:type="pct"/>
            <w:tcBorders>
              <w:top w:val="single" w:sz="6" w:space="0" w:color="auto"/>
              <w:left w:val="single" w:sz="6" w:space="0" w:color="auto"/>
              <w:bottom w:val="double" w:sz="4" w:space="0" w:color="auto"/>
              <w:right w:val="single" w:sz="6" w:space="0" w:color="auto"/>
            </w:tcBorders>
          </w:tcPr>
          <w:p w14:paraId="2D0672D3" w14:textId="77777777" w:rsidR="00E0201F" w:rsidRPr="001B2B54" w:rsidRDefault="00E0201F" w:rsidP="00E0201F"/>
        </w:tc>
        <w:tc>
          <w:tcPr>
            <w:tcW w:w="321" w:type="pct"/>
            <w:tcBorders>
              <w:top w:val="single" w:sz="6" w:space="0" w:color="auto"/>
              <w:left w:val="single" w:sz="6" w:space="0" w:color="auto"/>
              <w:bottom w:val="double" w:sz="4" w:space="0" w:color="auto"/>
              <w:right w:val="single" w:sz="6" w:space="0" w:color="auto"/>
            </w:tcBorders>
          </w:tcPr>
          <w:p w14:paraId="6B6FC3B2" w14:textId="77777777" w:rsidR="00E0201F" w:rsidRPr="001B2B54" w:rsidRDefault="00E0201F" w:rsidP="00E0201F"/>
        </w:tc>
        <w:tc>
          <w:tcPr>
            <w:tcW w:w="320" w:type="pct"/>
            <w:tcBorders>
              <w:top w:val="single" w:sz="6" w:space="0" w:color="auto"/>
              <w:left w:val="single" w:sz="6" w:space="0" w:color="auto"/>
              <w:bottom w:val="double" w:sz="4" w:space="0" w:color="auto"/>
              <w:right w:val="single" w:sz="6" w:space="0" w:color="auto"/>
            </w:tcBorders>
          </w:tcPr>
          <w:p w14:paraId="39B36299" w14:textId="77777777" w:rsidR="00E0201F" w:rsidRPr="001B2B54" w:rsidRDefault="00E0201F" w:rsidP="00E0201F"/>
        </w:tc>
        <w:tc>
          <w:tcPr>
            <w:tcW w:w="256" w:type="pct"/>
            <w:tcBorders>
              <w:top w:val="single" w:sz="6" w:space="0" w:color="auto"/>
              <w:left w:val="single" w:sz="6" w:space="0" w:color="auto"/>
              <w:bottom w:val="double" w:sz="4" w:space="0" w:color="auto"/>
              <w:right w:val="single" w:sz="6" w:space="0" w:color="auto"/>
            </w:tcBorders>
          </w:tcPr>
          <w:p w14:paraId="31DA66D1" w14:textId="77777777" w:rsidR="00E0201F" w:rsidRPr="001B2B54" w:rsidRDefault="00E0201F" w:rsidP="00E0201F"/>
        </w:tc>
        <w:tc>
          <w:tcPr>
            <w:tcW w:w="256" w:type="pct"/>
            <w:tcBorders>
              <w:top w:val="single" w:sz="6" w:space="0" w:color="auto"/>
              <w:left w:val="single" w:sz="6" w:space="0" w:color="auto"/>
              <w:bottom w:val="double" w:sz="4" w:space="0" w:color="auto"/>
              <w:right w:val="single" w:sz="6" w:space="0" w:color="auto"/>
            </w:tcBorders>
          </w:tcPr>
          <w:p w14:paraId="22A73499" w14:textId="77777777" w:rsidR="00E0201F" w:rsidRPr="001B2B54" w:rsidRDefault="00E0201F" w:rsidP="00E0201F"/>
        </w:tc>
        <w:tc>
          <w:tcPr>
            <w:tcW w:w="256" w:type="pct"/>
            <w:tcBorders>
              <w:top w:val="single" w:sz="6" w:space="0" w:color="auto"/>
              <w:left w:val="single" w:sz="6" w:space="0" w:color="auto"/>
              <w:bottom w:val="double" w:sz="4" w:space="0" w:color="auto"/>
              <w:right w:val="single" w:sz="6" w:space="0" w:color="auto"/>
            </w:tcBorders>
          </w:tcPr>
          <w:p w14:paraId="03998ECD" w14:textId="77777777" w:rsidR="00E0201F" w:rsidRPr="001B2B54" w:rsidRDefault="00E0201F" w:rsidP="00E0201F"/>
        </w:tc>
        <w:tc>
          <w:tcPr>
            <w:tcW w:w="256" w:type="pct"/>
            <w:tcBorders>
              <w:top w:val="single" w:sz="6" w:space="0" w:color="auto"/>
              <w:left w:val="single" w:sz="6" w:space="0" w:color="auto"/>
              <w:bottom w:val="double" w:sz="4" w:space="0" w:color="auto"/>
              <w:right w:val="single" w:sz="6" w:space="0" w:color="auto"/>
            </w:tcBorders>
          </w:tcPr>
          <w:p w14:paraId="3508114F" w14:textId="77777777" w:rsidR="00E0201F" w:rsidRPr="001B2B54" w:rsidRDefault="00E0201F" w:rsidP="00E0201F"/>
        </w:tc>
        <w:tc>
          <w:tcPr>
            <w:tcW w:w="256" w:type="pct"/>
            <w:tcBorders>
              <w:top w:val="single" w:sz="6" w:space="0" w:color="auto"/>
              <w:left w:val="single" w:sz="6" w:space="0" w:color="auto"/>
              <w:bottom w:val="double" w:sz="4" w:space="0" w:color="auto"/>
              <w:right w:val="single" w:sz="6" w:space="0" w:color="auto"/>
            </w:tcBorders>
          </w:tcPr>
          <w:p w14:paraId="118CDE71" w14:textId="77777777" w:rsidR="00E0201F" w:rsidRPr="001B2B54" w:rsidRDefault="00E0201F" w:rsidP="00E0201F"/>
        </w:tc>
        <w:tc>
          <w:tcPr>
            <w:tcW w:w="193" w:type="pct"/>
            <w:tcBorders>
              <w:top w:val="single" w:sz="6" w:space="0" w:color="auto"/>
              <w:left w:val="single" w:sz="6" w:space="0" w:color="auto"/>
              <w:bottom w:val="double" w:sz="4" w:space="0" w:color="auto"/>
              <w:right w:val="single" w:sz="6" w:space="0" w:color="auto"/>
            </w:tcBorders>
          </w:tcPr>
          <w:p w14:paraId="643E4740" w14:textId="77777777" w:rsidR="00E0201F" w:rsidRPr="001B2B54" w:rsidRDefault="00E0201F" w:rsidP="00E0201F"/>
        </w:tc>
        <w:tc>
          <w:tcPr>
            <w:tcW w:w="256" w:type="pct"/>
            <w:tcBorders>
              <w:top w:val="single" w:sz="6" w:space="0" w:color="auto"/>
              <w:left w:val="single" w:sz="6" w:space="0" w:color="auto"/>
              <w:bottom w:val="double" w:sz="4" w:space="0" w:color="auto"/>
              <w:right w:val="single" w:sz="6" w:space="0" w:color="auto"/>
            </w:tcBorders>
          </w:tcPr>
          <w:p w14:paraId="444056EA" w14:textId="77777777" w:rsidR="00E0201F" w:rsidRPr="001B2B54" w:rsidRDefault="00E0201F" w:rsidP="00E0201F"/>
        </w:tc>
        <w:tc>
          <w:tcPr>
            <w:tcW w:w="256" w:type="pct"/>
            <w:tcBorders>
              <w:top w:val="single" w:sz="6" w:space="0" w:color="auto"/>
              <w:left w:val="single" w:sz="6" w:space="0" w:color="auto"/>
              <w:bottom w:val="double" w:sz="4" w:space="0" w:color="auto"/>
              <w:right w:val="single" w:sz="6" w:space="0" w:color="auto"/>
            </w:tcBorders>
          </w:tcPr>
          <w:p w14:paraId="735321BA" w14:textId="77777777" w:rsidR="00E0201F" w:rsidRPr="001B2B54" w:rsidRDefault="00E0201F" w:rsidP="00E0201F"/>
        </w:tc>
        <w:tc>
          <w:tcPr>
            <w:tcW w:w="256" w:type="pct"/>
            <w:tcBorders>
              <w:top w:val="single" w:sz="6" w:space="0" w:color="auto"/>
              <w:left w:val="single" w:sz="6" w:space="0" w:color="auto"/>
              <w:bottom w:val="double" w:sz="4" w:space="0" w:color="auto"/>
              <w:right w:val="double" w:sz="4" w:space="0" w:color="auto"/>
            </w:tcBorders>
          </w:tcPr>
          <w:p w14:paraId="5741CACA" w14:textId="77777777" w:rsidR="00E0201F" w:rsidRPr="001B2B54" w:rsidRDefault="00E0201F" w:rsidP="00E0201F"/>
        </w:tc>
      </w:tr>
    </w:tbl>
    <w:p w14:paraId="55F3F6B5" w14:textId="77777777" w:rsidR="00C17183" w:rsidRPr="005949EC" w:rsidRDefault="00C17183" w:rsidP="00C17183">
      <w:pPr>
        <w:rPr>
          <w:rFonts w:ascii="Rockwell" w:hAnsi="Rockwell"/>
        </w:rPr>
      </w:pPr>
    </w:p>
    <w:p w14:paraId="0B4C68AE" w14:textId="77777777" w:rsidR="00C17183" w:rsidRPr="005949EC" w:rsidRDefault="00C17183" w:rsidP="00C17183">
      <w:pPr>
        <w:pStyle w:val="Retraitcorpsdetexte"/>
        <w:tabs>
          <w:tab w:val="left" w:pos="360"/>
        </w:tabs>
        <w:ind w:left="360" w:hanging="360"/>
        <w:rPr>
          <w:rFonts w:ascii="Rockwell" w:hAnsi="Rockwell"/>
          <w:sz w:val="20"/>
        </w:rPr>
      </w:pPr>
      <w:r w:rsidRPr="005949EC">
        <w:rPr>
          <w:rFonts w:ascii="Rockwell" w:hAnsi="Rockwell"/>
          <w:sz w:val="20"/>
        </w:rPr>
        <w:t>1</w:t>
      </w:r>
      <w:r w:rsidRPr="005949EC">
        <w:rPr>
          <w:rFonts w:ascii="Rockwell" w:hAnsi="Rockwell"/>
          <w:sz w:val="20"/>
        </w:rPr>
        <w:tab/>
        <w:t>Indiquer toutes les activités principales de la Mission, notamment la présentation des rapports (par ex. rapport de démarrage, intérimaire et final) et les autres jalons, notamment les approbations de l’Autorité contractante.  Dans le cas de Missions divisées en étapes, indiquer les activités, la présentation des rapports et les jalons séparément pour chaque étape.</w:t>
      </w:r>
    </w:p>
    <w:p w14:paraId="0D589668" w14:textId="77777777" w:rsidR="00AC4842" w:rsidRPr="005949EC" w:rsidRDefault="00C17183" w:rsidP="00C17183">
      <w:pPr>
        <w:pStyle w:val="Retraitcorpsdetexte"/>
        <w:tabs>
          <w:tab w:val="left" w:pos="360"/>
        </w:tabs>
        <w:ind w:left="360" w:hanging="360"/>
        <w:rPr>
          <w:rFonts w:ascii="Rockwell" w:hAnsi="Rockwell"/>
          <w:sz w:val="20"/>
        </w:rPr>
      </w:pPr>
      <w:r w:rsidRPr="005949EC">
        <w:rPr>
          <w:rFonts w:ascii="Rockwell" w:hAnsi="Rockwell"/>
          <w:sz w:val="20"/>
        </w:rPr>
        <w:t>2</w:t>
      </w:r>
      <w:r w:rsidRPr="005949EC">
        <w:rPr>
          <w:rFonts w:ascii="Rockwell" w:hAnsi="Rockwell"/>
          <w:sz w:val="20"/>
        </w:rPr>
        <w:tab/>
        <w:t>La durée des activités doit être présentée sous la forme d'un graphique à barres.</w:t>
      </w:r>
    </w:p>
    <w:p w14:paraId="246D761F" w14:textId="77777777" w:rsidR="00651395" w:rsidRPr="005949EC" w:rsidRDefault="00651395" w:rsidP="00C17183">
      <w:pPr>
        <w:pStyle w:val="Retraitcorpsdetexte"/>
        <w:tabs>
          <w:tab w:val="left" w:pos="360"/>
        </w:tabs>
        <w:ind w:left="360" w:hanging="360"/>
        <w:rPr>
          <w:rFonts w:ascii="Rockwell" w:hAnsi="Rockwell"/>
          <w:sz w:val="20"/>
        </w:rPr>
      </w:pPr>
    </w:p>
    <w:p w14:paraId="1004EE83" w14:textId="380BA9C6" w:rsidR="00E0201F" w:rsidRDefault="00E0201F">
      <w:pPr>
        <w:rPr>
          <w:rFonts w:ascii="Rockwell" w:hAnsi="Rockwell"/>
          <w:sz w:val="20"/>
        </w:rPr>
        <w:sectPr w:rsidR="00E0201F" w:rsidSect="00B4052B">
          <w:pgSz w:w="16840" w:h="11907" w:orient="landscape" w:code="9"/>
          <w:pgMar w:top="1418" w:right="1418" w:bottom="1418" w:left="1418" w:header="720" w:footer="720" w:gutter="0"/>
          <w:cols w:space="720"/>
          <w:docGrid w:linePitch="326"/>
        </w:sectPr>
      </w:pPr>
    </w:p>
    <w:p w14:paraId="165944D4" w14:textId="4B40CCFD" w:rsidR="00651395" w:rsidRPr="005949EC" w:rsidRDefault="00651395">
      <w:pPr>
        <w:rPr>
          <w:rFonts w:ascii="Rockwell" w:hAnsi="Rockwell"/>
          <w:sz w:val="20"/>
        </w:rPr>
      </w:pPr>
    </w:p>
    <w:p w14:paraId="4302D3B7" w14:textId="77777777" w:rsidR="00651395" w:rsidRPr="005949EC" w:rsidRDefault="00651395" w:rsidP="00C17183">
      <w:pPr>
        <w:pStyle w:val="Retraitcorpsdetexte"/>
        <w:tabs>
          <w:tab w:val="left" w:pos="360"/>
        </w:tabs>
        <w:ind w:left="360" w:hanging="360"/>
        <w:rPr>
          <w:rFonts w:ascii="Rockwell" w:hAnsi="Rockwell"/>
          <w:sz w:val="20"/>
        </w:rPr>
      </w:pPr>
    </w:p>
    <w:p w14:paraId="1071133E" w14:textId="0CEA9ACD" w:rsidR="00651395" w:rsidRPr="00206067" w:rsidRDefault="00206067" w:rsidP="00F27701">
      <w:pPr>
        <w:jc w:val="center"/>
        <w:rPr>
          <w:rFonts w:ascii="Rockwell" w:hAnsi="Rockwell"/>
          <w:b/>
          <w:smallCaps/>
          <w:sz w:val="32"/>
          <w:szCs w:val="32"/>
        </w:rPr>
      </w:pPr>
      <w:bookmarkStart w:id="54" w:name="_Toc418353857"/>
      <w:r w:rsidRPr="00206067">
        <w:rPr>
          <w:rFonts w:ascii="Rockwell" w:hAnsi="Rockwell"/>
          <w:b/>
          <w:smallCaps/>
          <w:sz w:val="32"/>
          <w:szCs w:val="32"/>
        </w:rPr>
        <w:t>FORMULAIRE TECH-9 MODELE D’ENGAGEMENT A RESPECTER LE CODE D’ETHIQUE ET DE DEONTOLOGIE EN MATIERE DE COMMANDE PUBLIQUE</w:t>
      </w:r>
      <w:bookmarkEnd w:id="54"/>
    </w:p>
    <w:p w14:paraId="5CFBFA47" w14:textId="4C6CC673" w:rsidR="00651395" w:rsidRPr="005949EC" w:rsidRDefault="00651395" w:rsidP="00651395">
      <w:pPr>
        <w:rPr>
          <w:rFonts w:ascii="Rockwell" w:hAnsi="Rockwell"/>
        </w:rPr>
      </w:pP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p>
    <w:p w14:paraId="49BD5DF1" w14:textId="77777777" w:rsidR="00651395" w:rsidRPr="005949EC" w:rsidRDefault="00651395" w:rsidP="00651395">
      <w:pPr>
        <w:rPr>
          <w:rFonts w:ascii="Rockwell" w:hAnsi="Rockwell"/>
          <w:i/>
        </w:rPr>
      </w:pPr>
      <w:r w:rsidRPr="005949EC">
        <w:rPr>
          <w:rFonts w:ascii="Rockwell" w:hAnsi="Rockwell"/>
        </w:rPr>
        <w:t xml:space="preserve">A : </w:t>
      </w:r>
      <w:r w:rsidRPr="005949EC">
        <w:rPr>
          <w:rFonts w:ascii="Rockwell" w:hAnsi="Rockwell"/>
          <w:i/>
        </w:rPr>
        <w:t>[nom et qualité  de l’Autorité Contractante]</w:t>
      </w:r>
    </w:p>
    <w:p w14:paraId="00C9D2D4" w14:textId="77777777" w:rsidR="00651395" w:rsidRPr="005949EC" w:rsidRDefault="00651395" w:rsidP="00651395">
      <w:pPr>
        <w:rPr>
          <w:rFonts w:ascii="Rockwell" w:hAnsi="Rockwell"/>
        </w:rPr>
      </w:pPr>
      <w:r w:rsidRPr="005949EC">
        <w:rPr>
          <w:rFonts w:ascii="Rockwell" w:hAnsi="Rockwell"/>
        </w:rPr>
        <w:tab/>
      </w:r>
    </w:p>
    <w:p w14:paraId="59A9AE2F" w14:textId="77777777" w:rsidR="00651395" w:rsidRPr="005949EC" w:rsidRDefault="00651395" w:rsidP="00651395">
      <w:pPr>
        <w:rPr>
          <w:rFonts w:ascii="Rockwell" w:hAnsi="Rockwell"/>
        </w:rPr>
      </w:pPr>
      <w:r w:rsidRPr="005949EC">
        <w:rPr>
          <w:rFonts w:ascii="Rockwell" w:hAnsi="Rockwell"/>
        </w:rPr>
        <w:t>Madame/Monsieur,</w:t>
      </w:r>
    </w:p>
    <w:p w14:paraId="5D8C307E" w14:textId="77777777" w:rsidR="00651395" w:rsidRPr="005949EC" w:rsidRDefault="00651395" w:rsidP="00A025F6">
      <w:pPr>
        <w:jc w:val="both"/>
        <w:rPr>
          <w:rFonts w:ascii="Rockwell" w:hAnsi="Rockwell"/>
        </w:rPr>
      </w:pPr>
    </w:p>
    <w:p w14:paraId="662D3AE5" w14:textId="5394F5B5" w:rsidR="00651395" w:rsidRPr="005949EC" w:rsidRDefault="00651395" w:rsidP="00A025F6">
      <w:pPr>
        <w:jc w:val="both"/>
        <w:rPr>
          <w:rFonts w:ascii="Rockwell" w:hAnsi="Rockwell"/>
        </w:rPr>
      </w:pPr>
      <w:r w:rsidRPr="005949EC">
        <w:rPr>
          <w:rFonts w:ascii="Rockwell" w:hAnsi="Rockwell"/>
        </w:rPr>
        <w:t>Je, soussigné …………………, prenant part à la demande de propositions</w:t>
      </w:r>
      <w:r w:rsidR="00575990" w:rsidRPr="005949EC">
        <w:rPr>
          <w:rFonts w:ascii="Rockwell" w:hAnsi="Rockwell"/>
        </w:rPr>
        <w:t xml:space="preserve"> allégée</w:t>
      </w:r>
      <w:r w:rsidRPr="005949EC">
        <w:rPr>
          <w:rFonts w:ascii="Rockwell" w:hAnsi="Rockwell"/>
        </w:rPr>
        <w:t xml:space="preserve"> n°…., déclare avoir pris connaissance et compris le sens et la portée des dispositions du code d’éthique et de déontologie de la commande publique adopté par le décret  n°2015-1260/PRES-TRANS/PM/MEF du 9 novembre 2015 portant code d’éthique et de déontologie de la commande publique.  </w:t>
      </w:r>
    </w:p>
    <w:p w14:paraId="70395D52" w14:textId="77777777" w:rsidR="00651395" w:rsidRPr="005949EC" w:rsidRDefault="00651395" w:rsidP="00A025F6">
      <w:pPr>
        <w:jc w:val="both"/>
        <w:rPr>
          <w:rFonts w:ascii="Rockwell" w:hAnsi="Rockwell"/>
        </w:rPr>
      </w:pPr>
    </w:p>
    <w:p w14:paraId="63BE15D6" w14:textId="77777777" w:rsidR="00651395" w:rsidRPr="005949EC" w:rsidRDefault="00651395" w:rsidP="00A025F6">
      <w:pPr>
        <w:jc w:val="both"/>
        <w:rPr>
          <w:rFonts w:ascii="Rockwell" w:hAnsi="Rockwell"/>
        </w:rPr>
      </w:pPr>
      <w:r w:rsidRPr="005949EC">
        <w:rPr>
          <w:rFonts w:ascii="Rockwell" w:hAnsi="Rockwell"/>
        </w:rPr>
        <w:t>Dans cet esprit, je m’engage à respecter toutes mes obligations dans le cadre de la présente procédure de commande publique.</w:t>
      </w:r>
    </w:p>
    <w:p w14:paraId="0E58A71C" w14:textId="77777777" w:rsidR="00651395" w:rsidRPr="005949EC" w:rsidRDefault="00651395" w:rsidP="00A025F6">
      <w:pPr>
        <w:jc w:val="both"/>
        <w:rPr>
          <w:rFonts w:ascii="Rockwell" w:hAnsi="Rockwell"/>
        </w:rPr>
      </w:pPr>
    </w:p>
    <w:p w14:paraId="7A0F9404" w14:textId="77777777" w:rsidR="00651395" w:rsidRPr="005949EC" w:rsidRDefault="00651395" w:rsidP="00A025F6">
      <w:pPr>
        <w:jc w:val="both"/>
        <w:rPr>
          <w:rFonts w:ascii="Rockwell" w:hAnsi="Rockwell"/>
        </w:rPr>
      </w:pPr>
      <w:r w:rsidRPr="005949EC">
        <w:rPr>
          <w:rFonts w:ascii="Rockwell" w:hAnsi="Rockwell"/>
        </w:rPr>
        <w:t>Je sais qu’à titre de sanction, je peux être écarté de toute participation aux marchés publics. Je sais aussi que ces sanctions administratives sont sans préjudice des sanctions pénales et disciplinaires prévues par la règlementation en vigueur.</w:t>
      </w:r>
    </w:p>
    <w:p w14:paraId="42AE5C28" w14:textId="77777777" w:rsidR="00651395" w:rsidRPr="005949EC" w:rsidRDefault="00651395" w:rsidP="00A025F6">
      <w:pPr>
        <w:jc w:val="both"/>
        <w:rPr>
          <w:rFonts w:ascii="Rockwell" w:hAnsi="Rockwell"/>
        </w:rPr>
      </w:pPr>
    </w:p>
    <w:p w14:paraId="36124A5E" w14:textId="6A547E2C" w:rsidR="00651395" w:rsidRPr="005949EC" w:rsidRDefault="00651395" w:rsidP="00A025F6">
      <w:pPr>
        <w:jc w:val="both"/>
        <w:rPr>
          <w:rFonts w:ascii="Rockwell" w:hAnsi="Rockwell"/>
        </w:rPr>
      </w:pPr>
      <w:r w:rsidRPr="005949EC">
        <w:rPr>
          <w:rFonts w:ascii="Rockwell" w:hAnsi="Rockwell"/>
        </w:rPr>
        <w:t>Je m’engage formellement à ne pas entreprendre de pratiques frauduleuses, d’actes de corruption et de tout autre acte interdit par les réglementations nationales et communautaires.</w:t>
      </w:r>
    </w:p>
    <w:p w14:paraId="76BBB7D6" w14:textId="77777777" w:rsidR="00651395" w:rsidRPr="005949EC" w:rsidRDefault="00651395" w:rsidP="00A025F6">
      <w:pPr>
        <w:jc w:val="both"/>
        <w:rPr>
          <w:rFonts w:ascii="Rockwell" w:hAnsi="Rockwell"/>
        </w:rPr>
      </w:pPr>
    </w:p>
    <w:p w14:paraId="1A8875B8" w14:textId="77777777" w:rsidR="00651395" w:rsidRPr="005949EC" w:rsidRDefault="00651395" w:rsidP="00A025F6">
      <w:pPr>
        <w:jc w:val="both"/>
        <w:rPr>
          <w:rFonts w:ascii="Rockwell" w:hAnsi="Rockwell"/>
        </w:rPr>
      </w:pPr>
      <w:r w:rsidRPr="005949EC">
        <w:rPr>
          <w:rFonts w:ascii="Rockwell" w:hAnsi="Rockwell"/>
        </w:rPr>
        <w:t>Veuillez agréer, Madame/Monsieur, l’assurance de ma considération distinguée.</w:t>
      </w:r>
    </w:p>
    <w:p w14:paraId="467953D9" w14:textId="77777777" w:rsidR="00651395" w:rsidRPr="005949EC" w:rsidRDefault="00651395" w:rsidP="00A025F6">
      <w:pPr>
        <w:jc w:val="both"/>
        <w:rPr>
          <w:rFonts w:ascii="Rockwell" w:hAnsi="Rockwell"/>
        </w:rPr>
      </w:pPr>
    </w:p>
    <w:p w14:paraId="0018D9C2" w14:textId="77777777" w:rsidR="00651395" w:rsidRPr="005949EC" w:rsidRDefault="00651395" w:rsidP="00A025F6">
      <w:pPr>
        <w:jc w:val="both"/>
        <w:rPr>
          <w:rFonts w:ascii="Rockwell" w:hAnsi="Rockwell"/>
          <w:u w:val="single"/>
        </w:rPr>
      </w:pPr>
      <w:r w:rsidRPr="005949EC">
        <w:rPr>
          <w:rFonts w:ascii="Rockwell" w:hAnsi="Rockwell"/>
        </w:rPr>
        <w:t xml:space="preserve">Nom et prénom : </w:t>
      </w:r>
      <w:r w:rsidRPr="005949EC">
        <w:rPr>
          <w:rFonts w:ascii="Rockwell" w:hAnsi="Rockwell"/>
          <w:u w:val="single"/>
        </w:rPr>
        <w:tab/>
      </w:r>
    </w:p>
    <w:p w14:paraId="546686A5" w14:textId="77777777" w:rsidR="00651395" w:rsidRPr="005949EC" w:rsidRDefault="00651395" w:rsidP="00A025F6">
      <w:pPr>
        <w:jc w:val="both"/>
        <w:rPr>
          <w:rFonts w:ascii="Rockwell" w:hAnsi="Rockwell"/>
        </w:rPr>
      </w:pPr>
      <w:r w:rsidRPr="005949EC">
        <w:rPr>
          <w:rFonts w:ascii="Rockwell" w:hAnsi="Rockwell"/>
        </w:rPr>
        <w:t>Fait à …………..le…………………..</w:t>
      </w:r>
    </w:p>
    <w:p w14:paraId="7C48575C" w14:textId="77777777" w:rsidR="00651395" w:rsidRPr="005949EC" w:rsidRDefault="00651395" w:rsidP="00A025F6">
      <w:pPr>
        <w:jc w:val="both"/>
        <w:rPr>
          <w:rFonts w:ascii="Rockwell" w:hAnsi="Rockwell"/>
        </w:rPr>
      </w:pPr>
      <w:r w:rsidRPr="005949EC">
        <w:rPr>
          <w:rFonts w:ascii="Rockwell" w:hAnsi="Rockwell"/>
        </w:rPr>
        <w:t xml:space="preserve">Entreprise représentée : </w:t>
      </w:r>
    </w:p>
    <w:p w14:paraId="7E4C4FB7" w14:textId="77777777" w:rsidR="00651395" w:rsidRPr="005949EC" w:rsidRDefault="00651395" w:rsidP="00A025F6">
      <w:pPr>
        <w:jc w:val="both"/>
        <w:rPr>
          <w:rFonts w:ascii="Rockwell" w:hAnsi="Rockwell"/>
          <w:u w:val="single"/>
        </w:rPr>
      </w:pPr>
      <w:r w:rsidRPr="005949EC">
        <w:rPr>
          <w:rFonts w:ascii="Rockwell" w:hAnsi="Rockwell"/>
        </w:rPr>
        <w:t>Signature :</w:t>
      </w:r>
      <w:r w:rsidRPr="005949EC">
        <w:rPr>
          <w:rFonts w:ascii="Rockwell" w:hAnsi="Rockwell"/>
          <w:u w:val="single"/>
        </w:rPr>
        <w:tab/>
      </w:r>
    </w:p>
    <w:p w14:paraId="509B23E1" w14:textId="77777777" w:rsidR="00651395" w:rsidRPr="005949EC" w:rsidRDefault="00651395" w:rsidP="00A025F6">
      <w:pPr>
        <w:jc w:val="both"/>
        <w:rPr>
          <w:rFonts w:ascii="Rockwell" w:hAnsi="Rockwell"/>
        </w:rPr>
      </w:pPr>
    </w:p>
    <w:p w14:paraId="6ABC4714" w14:textId="77777777" w:rsidR="00651395" w:rsidRPr="005949EC" w:rsidRDefault="00651395" w:rsidP="00A025F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both"/>
        <w:rPr>
          <w:rFonts w:ascii="Rockwell" w:hAnsi="Rockwell"/>
        </w:rPr>
      </w:pPr>
    </w:p>
    <w:p w14:paraId="5E80DB7C" w14:textId="77777777" w:rsidR="00651395" w:rsidRPr="005949EC" w:rsidRDefault="00651395" w:rsidP="00A025F6">
      <w:pPr>
        <w:pStyle w:val="Retraitcorpsdetexte"/>
        <w:tabs>
          <w:tab w:val="left" w:pos="360"/>
        </w:tabs>
        <w:ind w:left="360" w:hanging="360"/>
        <w:jc w:val="both"/>
        <w:rPr>
          <w:rFonts w:ascii="Rockwell" w:hAnsi="Rockwell"/>
          <w:sz w:val="20"/>
        </w:rPr>
      </w:pPr>
    </w:p>
    <w:p w14:paraId="1A8EDA4B" w14:textId="422AE082" w:rsidR="00C17183" w:rsidRDefault="00AC4842" w:rsidP="00A025F6">
      <w:pPr>
        <w:jc w:val="center"/>
        <w:rPr>
          <w:rFonts w:ascii="Rockwell" w:hAnsi="Rockwell"/>
          <w:b/>
          <w:smallCaps/>
          <w:sz w:val="32"/>
          <w:szCs w:val="32"/>
        </w:rPr>
      </w:pPr>
      <w:r w:rsidRPr="005949EC">
        <w:rPr>
          <w:rFonts w:ascii="Rockwell" w:hAnsi="Rockwell"/>
          <w:sz w:val="20"/>
        </w:rPr>
        <w:br w:type="page"/>
      </w:r>
      <w:bookmarkStart w:id="55" w:name="_Toc72513667"/>
      <w:bookmarkStart w:id="56" w:name="_Toc72514647"/>
      <w:bookmarkStart w:id="57" w:name="_Toc72514826"/>
      <w:bookmarkStart w:id="58" w:name="_Toc72515061"/>
      <w:bookmarkStart w:id="59" w:name="_Toc189450394"/>
      <w:bookmarkStart w:id="60" w:name="_Toc298343861"/>
      <w:r w:rsidR="00125AD2" w:rsidRPr="00125AD2">
        <w:rPr>
          <w:rFonts w:ascii="Rockwell" w:hAnsi="Rockwell"/>
          <w:b/>
          <w:smallCaps/>
          <w:sz w:val="32"/>
          <w:szCs w:val="32"/>
        </w:rPr>
        <w:lastRenderedPageBreak/>
        <w:t xml:space="preserve">SECTION </w:t>
      </w:r>
      <w:r w:rsidR="00AF31FD">
        <w:rPr>
          <w:rFonts w:ascii="Rockwell" w:hAnsi="Rockwell"/>
          <w:b/>
          <w:smallCaps/>
          <w:sz w:val="32"/>
          <w:szCs w:val="32"/>
        </w:rPr>
        <w:t>2</w:t>
      </w:r>
      <w:r w:rsidR="00125AD2" w:rsidRPr="00125AD2">
        <w:rPr>
          <w:rFonts w:ascii="Rockwell" w:hAnsi="Rockwell"/>
          <w:b/>
          <w:smallCaps/>
          <w:sz w:val="32"/>
          <w:szCs w:val="32"/>
        </w:rPr>
        <w:t>. PROPOSITION FINANCIERE - FORMULAIRES TYPES</w:t>
      </w:r>
      <w:bookmarkEnd w:id="55"/>
      <w:bookmarkEnd w:id="56"/>
      <w:bookmarkEnd w:id="57"/>
      <w:bookmarkEnd w:id="58"/>
      <w:bookmarkEnd w:id="59"/>
      <w:bookmarkEnd w:id="60"/>
    </w:p>
    <w:p w14:paraId="7BE663E9" w14:textId="77777777" w:rsidR="00A025F6" w:rsidRDefault="00A025F6" w:rsidP="00A025F6">
      <w:pPr>
        <w:jc w:val="center"/>
        <w:rPr>
          <w:rFonts w:ascii="Rockwell" w:hAnsi="Rockwell"/>
          <w:b/>
          <w:smallCaps/>
          <w:sz w:val="32"/>
          <w:szCs w:val="32"/>
        </w:rPr>
      </w:pPr>
    </w:p>
    <w:p w14:paraId="75591FCC" w14:textId="77777777" w:rsidR="00C17183" w:rsidRPr="005949EC" w:rsidRDefault="00C17183" w:rsidP="00C17183">
      <w:pPr>
        <w:rPr>
          <w:rFonts w:ascii="Rockwell" w:hAnsi="Rockwell"/>
        </w:rPr>
      </w:pPr>
    </w:p>
    <w:p w14:paraId="7725C9EB" w14:textId="77777777" w:rsidR="00C17183" w:rsidRPr="005949EC" w:rsidRDefault="00C17183" w:rsidP="00C17183">
      <w:pPr>
        <w:jc w:val="both"/>
        <w:rPr>
          <w:rFonts w:ascii="Rockwell" w:hAnsi="Rockwell"/>
        </w:rPr>
      </w:pPr>
      <w:r w:rsidRPr="005949EC">
        <w:rPr>
          <w:rFonts w:ascii="Rockwell" w:hAnsi="Rockwell"/>
        </w:rPr>
        <w:t>[</w:t>
      </w:r>
      <w:r w:rsidRPr="005949EC">
        <w:rPr>
          <w:rFonts w:ascii="Rockwell" w:hAnsi="Rockwell"/>
          <w:i/>
        </w:rPr>
        <w:t xml:space="preserve">Les commentaires entre crochets </w:t>
      </w:r>
      <w:r w:rsidRPr="005949EC">
        <w:rPr>
          <w:rFonts w:ascii="Rockwell" w:hAnsi="Rockwell"/>
        </w:rPr>
        <w:t xml:space="preserve">[ ] </w:t>
      </w:r>
      <w:r w:rsidRPr="005949EC">
        <w:rPr>
          <w:rFonts w:ascii="Rockwell" w:hAnsi="Rockwell"/>
          <w:i/>
        </w:rPr>
        <w:t>visent à aider les Candidats présélectionnés à élaborer leurs propositions financières ; ils ne doivent pas figurer sur les propositions financières soumises</w:t>
      </w:r>
      <w:r w:rsidRPr="005949EC">
        <w:rPr>
          <w:rFonts w:ascii="Rockwell" w:hAnsi="Rockwell"/>
        </w:rPr>
        <w:t>]</w:t>
      </w:r>
    </w:p>
    <w:p w14:paraId="7FC04377" w14:textId="77777777" w:rsidR="00C17183" w:rsidRPr="005949EC" w:rsidRDefault="00C17183" w:rsidP="00C17183">
      <w:pPr>
        <w:jc w:val="both"/>
        <w:rPr>
          <w:rFonts w:ascii="Rockwell" w:hAnsi="Rockwell"/>
        </w:rPr>
      </w:pPr>
    </w:p>
    <w:p w14:paraId="0DE91941" w14:textId="699858D5" w:rsidR="00C17183" w:rsidRPr="005949EC" w:rsidRDefault="00C17183" w:rsidP="00C17183">
      <w:pPr>
        <w:jc w:val="both"/>
        <w:rPr>
          <w:rFonts w:ascii="Rockwell" w:hAnsi="Rockwell"/>
        </w:rPr>
      </w:pPr>
      <w:r w:rsidRPr="005949EC">
        <w:rPr>
          <w:rFonts w:ascii="Rockwell" w:hAnsi="Rockwell"/>
        </w:rPr>
        <w:t xml:space="preserve">Les Formulaires types de Proposition financière doivent être utilisés pour l’élaboration de celle-ci . Ils doivent être utilisés quel que soit le mode de sélection </w:t>
      </w:r>
      <w:r w:rsidR="00575990" w:rsidRPr="005949EC">
        <w:rPr>
          <w:rFonts w:ascii="Rockwell" w:hAnsi="Rockwell"/>
        </w:rPr>
        <w:t>.</w:t>
      </w:r>
    </w:p>
    <w:p w14:paraId="427A912E" w14:textId="77777777" w:rsidR="00C17183" w:rsidRPr="005949EC" w:rsidRDefault="00C17183" w:rsidP="00C17183">
      <w:pPr>
        <w:jc w:val="both"/>
        <w:rPr>
          <w:rFonts w:ascii="Rockwell" w:hAnsi="Rockwell"/>
        </w:rPr>
      </w:pPr>
    </w:p>
    <w:p w14:paraId="3BE507C0" w14:textId="77777777" w:rsidR="00C17183" w:rsidRPr="005949EC" w:rsidRDefault="00C17183" w:rsidP="00C17183">
      <w:pPr>
        <w:rPr>
          <w:rFonts w:ascii="Rockwell" w:hAnsi="Rockwell"/>
        </w:rPr>
      </w:pPr>
    </w:p>
    <w:p w14:paraId="5C673022" w14:textId="0ED3BE2D" w:rsidR="00C17183" w:rsidRPr="005949EC" w:rsidRDefault="00C17183" w:rsidP="00C17183">
      <w:pPr>
        <w:rPr>
          <w:rFonts w:ascii="Rockwell" w:hAnsi="Rockwell"/>
        </w:rPr>
      </w:pPr>
      <w:r w:rsidRPr="005949EC">
        <w:rPr>
          <w:rFonts w:ascii="Rockwell" w:hAnsi="Rockwell"/>
        </w:rPr>
        <w:t>FIN-1.</w:t>
      </w:r>
      <w:r w:rsidRPr="005949EC">
        <w:rPr>
          <w:rFonts w:ascii="Rockwell" w:hAnsi="Rockwell"/>
        </w:rPr>
        <w:tab/>
        <w:t xml:space="preserve">Lettre de soumission de la </w:t>
      </w:r>
      <w:r w:rsidR="007A190D" w:rsidRPr="005949EC">
        <w:rPr>
          <w:rFonts w:ascii="Rockwell" w:hAnsi="Rockwell"/>
        </w:rPr>
        <w:t>p</w:t>
      </w:r>
      <w:r w:rsidRPr="005949EC">
        <w:rPr>
          <w:rFonts w:ascii="Rockwell" w:hAnsi="Rockwell"/>
        </w:rPr>
        <w:t>roposition financière</w:t>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p>
    <w:p w14:paraId="7DAE6AF4" w14:textId="77777777" w:rsidR="00C17183" w:rsidRPr="005949EC" w:rsidRDefault="00C17183" w:rsidP="00C17183">
      <w:pPr>
        <w:rPr>
          <w:rFonts w:ascii="Rockwell" w:hAnsi="Rockwell"/>
        </w:rPr>
      </w:pPr>
    </w:p>
    <w:p w14:paraId="274A1458" w14:textId="0E0725A3" w:rsidR="00C17183" w:rsidRPr="005949EC" w:rsidRDefault="00C17183" w:rsidP="00C17183">
      <w:pPr>
        <w:rPr>
          <w:rFonts w:ascii="Rockwell" w:hAnsi="Rockwell"/>
        </w:rPr>
      </w:pPr>
      <w:r w:rsidRPr="005949EC">
        <w:rPr>
          <w:rFonts w:ascii="Rockwell" w:hAnsi="Rockwell"/>
        </w:rPr>
        <w:t>FIN-2.</w:t>
      </w:r>
      <w:r w:rsidRPr="005949EC">
        <w:rPr>
          <w:rFonts w:ascii="Rockwell" w:hAnsi="Rockwell"/>
        </w:rPr>
        <w:tab/>
        <w:t>État récapitulatif des coûts</w:t>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p>
    <w:p w14:paraId="5FFB37A1" w14:textId="77777777" w:rsidR="00C17183" w:rsidRPr="005949EC" w:rsidRDefault="00C17183" w:rsidP="00C17183">
      <w:pPr>
        <w:rPr>
          <w:rFonts w:ascii="Rockwell" w:hAnsi="Rockwell"/>
        </w:rPr>
      </w:pPr>
    </w:p>
    <w:p w14:paraId="4391F627" w14:textId="60D233A4" w:rsidR="00C17183" w:rsidRPr="005949EC" w:rsidRDefault="00C17183" w:rsidP="00C17183">
      <w:pPr>
        <w:rPr>
          <w:rFonts w:ascii="Rockwell" w:hAnsi="Rockwell"/>
        </w:rPr>
      </w:pPr>
      <w:r w:rsidRPr="005949EC">
        <w:rPr>
          <w:rFonts w:ascii="Rockwell" w:hAnsi="Rockwell"/>
        </w:rPr>
        <w:t>FIN-3.</w:t>
      </w:r>
      <w:r w:rsidRPr="005949EC">
        <w:rPr>
          <w:rFonts w:ascii="Rockwell" w:hAnsi="Rockwell"/>
        </w:rPr>
        <w:tab/>
        <w:t>Ventilation des coûts par activité</w:t>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p>
    <w:p w14:paraId="519D07C4" w14:textId="77777777" w:rsidR="00C17183" w:rsidRPr="005949EC" w:rsidRDefault="00C17183" w:rsidP="00C17183">
      <w:pPr>
        <w:rPr>
          <w:rFonts w:ascii="Rockwell" w:hAnsi="Rockwell"/>
        </w:rPr>
      </w:pPr>
    </w:p>
    <w:p w14:paraId="103FBCA1" w14:textId="4AFE573A" w:rsidR="00C17183" w:rsidRPr="005949EC" w:rsidRDefault="00C17183" w:rsidP="00C17183">
      <w:pPr>
        <w:rPr>
          <w:rFonts w:ascii="Rockwell" w:hAnsi="Rockwell"/>
        </w:rPr>
      </w:pPr>
      <w:r w:rsidRPr="005949EC">
        <w:rPr>
          <w:rFonts w:ascii="Rockwell" w:hAnsi="Rockwell"/>
        </w:rPr>
        <w:t>FIN-4.</w:t>
      </w:r>
      <w:r w:rsidRPr="005949EC">
        <w:rPr>
          <w:rFonts w:ascii="Rockwell" w:hAnsi="Rockwell"/>
        </w:rPr>
        <w:tab/>
        <w:t xml:space="preserve"> Ventilation des rémunérations</w:t>
      </w:r>
      <w:r w:rsidR="004A6EE2" w:rsidRPr="005949EC">
        <w:rPr>
          <w:rFonts w:ascii="Rockwell" w:hAnsi="Rockwell"/>
        </w:rPr>
        <w:t xml:space="preserve"> (contrat au temps passé)</w:t>
      </w:r>
      <w:r w:rsidR="002D640D" w:rsidRPr="005949EC">
        <w:rPr>
          <w:rFonts w:ascii="Rockwell" w:hAnsi="Rockwell"/>
        </w:rPr>
        <w:tab/>
      </w:r>
      <w:r w:rsidR="002D640D" w:rsidRPr="005949EC">
        <w:rPr>
          <w:rFonts w:ascii="Rockwell" w:hAnsi="Rockwell"/>
        </w:rPr>
        <w:tab/>
      </w:r>
      <w:r w:rsidR="002D640D" w:rsidRPr="005949EC">
        <w:rPr>
          <w:rFonts w:ascii="Rockwell" w:hAnsi="Rockwell"/>
        </w:rPr>
        <w:tab/>
      </w:r>
      <w:r w:rsidR="002D640D" w:rsidRPr="005949EC">
        <w:rPr>
          <w:rFonts w:ascii="Rockwell" w:hAnsi="Rockwell"/>
        </w:rPr>
        <w:tab/>
      </w:r>
    </w:p>
    <w:p w14:paraId="78341878" w14:textId="77777777" w:rsidR="004A6EE2" w:rsidRPr="005949EC" w:rsidRDefault="004A6EE2" w:rsidP="00C17183">
      <w:pPr>
        <w:rPr>
          <w:rFonts w:ascii="Rockwell" w:hAnsi="Rockwell"/>
        </w:rPr>
      </w:pPr>
    </w:p>
    <w:p w14:paraId="019BA557" w14:textId="1A6532A6" w:rsidR="004A6EE2" w:rsidRPr="005949EC" w:rsidRDefault="004A6EE2" w:rsidP="004A6EE2">
      <w:pPr>
        <w:rPr>
          <w:rFonts w:ascii="Rockwell" w:hAnsi="Rockwell"/>
        </w:rPr>
      </w:pPr>
      <w:r w:rsidRPr="005949EC">
        <w:rPr>
          <w:rFonts w:ascii="Rockwell" w:hAnsi="Rockwell"/>
        </w:rPr>
        <w:t>FIN-4.</w:t>
      </w:r>
      <w:r w:rsidRPr="005949EC">
        <w:rPr>
          <w:rFonts w:ascii="Rockwell" w:hAnsi="Rockwell"/>
        </w:rPr>
        <w:tab/>
        <w:t xml:space="preserve"> Ventilation des rémunérations (contrat au forfait)</w:t>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p>
    <w:p w14:paraId="4B22A3E4" w14:textId="77777777" w:rsidR="00C17183" w:rsidRPr="005949EC" w:rsidRDefault="00C17183" w:rsidP="00C17183">
      <w:pPr>
        <w:rPr>
          <w:rFonts w:ascii="Rockwell" w:hAnsi="Rockwell"/>
        </w:rPr>
      </w:pPr>
    </w:p>
    <w:p w14:paraId="0AF63EE5" w14:textId="4CD5A73A" w:rsidR="00C17183" w:rsidRPr="005949EC" w:rsidRDefault="00C17183" w:rsidP="00C17183">
      <w:pPr>
        <w:rPr>
          <w:rFonts w:ascii="Rockwell" w:hAnsi="Rockwell"/>
        </w:rPr>
      </w:pPr>
      <w:r w:rsidRPr="005949EC">
        <w:rPr>
          <w:rFonts w:ascii="Rockwell" w:hAnsi="Rockwell"/>
        </w:rPr>
        <w:t>FIN-5.</w:t>
      </w:r>
      <w:r w:rsidRPr="005949EC">
        <w:rPr>
          <w:rFonts w:ascii="Rockwell" w:hAnsi="Rockwell"/>
        </w:rPr>
        <w:tab/>
      </w:r>
      <w:r w:rsidR="004A6EE2" w:rsidRPr="005949EC">
        <w:rPr>
          <w:rFonts w:ascii="Rockwell" w:hAnsi="Rockwell"/>
        </w:rPr>
        <w:t>Ventilation des f</w:t>
      </w:r>
      <w:r w:rsidRPr="005949EC">
        <w:rPr>
          <w:rFonts w:ascii="Rockwell" w:hAnsi="Rockwell"/>
        </w:rPr>
        <w:t xml:space="preserve">rais remboursables </w:t>
      </w:r>
      <w:r w:rsidR="008A2071" w:rsidRPr="005949EC">
        <w:rPr>
          <w:rFonts w:ascii="Rockwell" w:hAnsi="Rockwell"/>
        </w:rPr>
        <w:t>(contrat au temps passé)</w:t>
      </w:r>
      <w:r w:rsidR="002D640D" w:rsidRPr="005949EC">
        <w:rPr>
          <w:rFonts w:ascii="Rockwell" w:hAnsi="Rockwell"/>
        </w:rPr>
        <w:tab/>
      </w:r>
      <w:r w:rsidR="002D640D" w:rsidRPr="005949EC">
        <w:rPr>
          <w:rFonts w:ascii="Rockwell" w:hAnsi="Rockwell"/>
        </w:rPr>
        <w:tab/>
      </w:r>
      <w:r w:rsidR="002D640D" w:rsidRPr="005949EC">
        <w:rPr>
          <w:rFonts w:ascii="Rockwell" w:hAnsi="Rockwell"/>
        </w:rPr>
        <w:tab/>
      </w:r>
    </w:p>
    <w:p w14:paraId="23D786B3" w14:textId="77777777" w:rsidR="00C17183" w:rsidRPr="005949EC" w:rsidRDefault="00C17183" w:rsidP="00C17183">
      <w:pPr>
        <w:rPr>
          <w:rFonts w:ascii="Rockwell" w:hAnsi="Rockwell"/>
        </w:rPr>
      </w:pPr>
    </w:p>
    <w:p w14:paraId="1E573AA6" w14:textId="3B7D439F" w:rsidR="004A6EE2" w:rsidRPr="005949EC" w:rsidRDefault="004A6EE2" w:rsidP="004A6EE2">
      <w:pPr>
        <w:rPr>
          <w:rFonts w:ascii="Rockwell" w:hAnsi="Rockwell"/>
        </w:rPr>
      </w:pPr>
      <w:r w:rsidRPr="005949EC">
        <w:rPr>
          <w:rFonts w:ascii="Rockwell" w:hAnsi="Rockwell"/>
        </w:rPr>
        <w:t>FIN-5.</w:t>
      </w:r>
      <w:r w:rsidRPr="005949EC">
        <w:rPr>
          <w:rFonts w:ascii="Rockwell" w:hAnsi="Rockwell"/>
        </w:rPr>
        <w:tab/>
        <w:t xml:space="preserve">Ventilation des dépenses remboursables </w:t>
      </w:r>
      <w:r w:rsidR="008A2071" w:rsidRPr="005949EC">
        <w:rPr>
          <w:rFonts w:ascii="Rockwell" w:hAnsi="Rockwell"/>
        </w:rPr>
        <w:t>(contrat au forfait)</w:t>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p>
    <w:p w14:paraId="1371BFEF" w14:textId="77777777" w:rsidR="004A6EE2" w:rsidRPr="005949EC" w:rsidRDefault="004A6EE2" w:rsidP="00C17183">
      <w:pPr>
        <w:rPr>
          <w:rFonts w:ascii="Rockwell" w:hAnsi="Rockwell"/>
        </w:rPr>
      </w:pPr>
    </w:p>
    <w:p w14:paraId="0DDCEE32" w14:textId="161D97CF" w:rsidR="00C17183" w:rsidRPr="005949EC" w:rsidRDefault="00C17183" w:rsidP="00C17183">
      <w:pPr>
        <w:rPr>
          <w:rFonts w:ascii="Rockwell" w:hAnsi="Rockwell"/>
        </w:rPr>
      </w:pPr>
      <w:r w:rsidRPr="005949EC">
        <w:rPr>
          <w:rFonts w:ascii="Rockwell" w:hAnsi="Rockwell"/>
        </w:rPr>
        <w:t>Annexe : Négociations financières – Décomposition des taux de rémunération</w:t>
      </w:r>
      <w:r w:rsidR="002D640D" w:rsidRPr="005949EC">
        <w:rPr>
          <w:rFonts w:ascii="Rockwell" w:hAnsi="Rockwell"/>
        </w:rPr>
        <w:tab/>
      </w:r>
      <w:r w:rsidR="002D640D" w:rsidRPr="005949EC">
        <w:rPr>
          <w:rFonts w:ascii="Rockwell" w:hAnsi="Rockwell"/>
        </w:rPr>
        <w:tab/>
      </w:r>
    </w:p>
    <w:p w14:paraId="6FAABABE" w14:textId="77777777" w:rsidR="00C17183" w:rsidRPr="005949EC" w:rsidRDefault="00C17183" w:rsidP="00C17183">
      <w:pPr>
        <w:rPr>
          <w:rFonts w:ascii="Rockwell" w:hAnsi="Rockwell"/>
        </w:rPr>
      </w:pPr>
    </w:p>
    <w:p w14:paraId="03CB0F47" w14:textId="77777777" w:rsidR="00C17183" w:rsidRPr="005949EC" w:rsidRDefault="00C17183" w:rsidP="00C17183">
      <w:pPr>
        <w:rPr>
          <w:rFonts w:ascii="Rockwell" w:hAnsi="Rockwell"/>
        </w:rPr>
      </w:pPr>
    </w:p>
    <w:p w14:paraId="2015BAD6" w14:textId="77777777" w:rsidR="00C17183" w:rsidRPr="005949EC" w:rsidRDefault="00C17183" w:rsidP="00C17183">
      <w:pPr>
        <w:jc w:val="center"/>
        <w:rPr>
          <w:rFonts w:ascii="Rockwell" w:hAnsi="Rockwell"/>
          <w:b/>
        </w:rPr>
      </w:pPr>
    </w:p>
    <w:p w14:paraId="7CAD6560" w14:textId="77777777" w:rsidR="00C17183" w:rsidRPr="005949EC" w:rsidRDefault="00C17183" w:rsidP="00C17183">
      <w:pPr>
        <w:jc w:val="center"/>
        <w:rPr>
          <w:rFonts w:ascii="Rockwell" w:hAnsi="Rockwell"/>
          <w:b/>
        </w:rPr>
      </w:pPr>
    </w:p>
    <w:p w14:paraId="23171893" w14:textId="6C91E745" w:rsidR="00C17183" w:rsidRPr="00A025F6" w:rsidRDefault="00C17183" w:rsidP="00C17183">
      <w:pPr>
        <w:jc w:val="center"/>
        <w:rPr>
          <w:rFonts w:ascii="Rockwell" w:hAnsi="Rockwell"/>
          <w:b/>
          <w:smallCaps/>
          <w:sz w:val="32"/>
          <w:szCs w:val="32"/>
        </w:rPr>
      </w:pPr>
      <w:r w:rsidRPr="005949EC">
        <w:rPr>
          <w:rFonts w:ascii="Rockwell" w:hAnsi="Rockwell"/>
          <w:b/>
        </w:rPr>
        <w:br w:type="page"/>
      </w:r>
      <w:r w:rsidR="00A025F6" w:rsidRPr="00A025F6">
        <w:rPr>
          <w:rFonts w:ascii="Rockwell" w:hAnsi="Rockwell"/>
          <w:b/>
          <w:smallCaps/>
          <w:sz w:val="32"/>
          <w:szCs w:val="32"/>
        </w:rPr>
        <w:lastRenderedPageBreak/>
        <w:t>FORMULAIRE FIN-1. LETTRE DE SOUMISSION DE LA PROPOSITION FINANCIERE</w:t>
      </w:r>
    </w:p>
    <w:p w14:paraId="48168D41" w14:textId="77777777" w:rsidR="00C17183" w:rsidRPr="005949EC" w:rsidRDefault="00C17183" w:rsidP="00C17183">
      <w:pPr>
        <w:pBdr>
          <w:bottom w:val="single" w:sz="12" w:space="1" w:color="auto"/>
        </w:pBdr>
        <w:rPr>
          <w:rFonts w:ascii="Rockwell" w:hAnsi="Rockwell"/>
        </w:rPr>
      </w:pPr>
    </w:p>
    <w:p w14:paraId="2435C5E4" w14:textId="77777777" w:rsidR="00C17183" w:rsidRPr="005949EC" w:rsidRDefault="00C17183" w:rsidP="00C17183">
      <w:pPr>
        <w:rPr>
          <w:rFonts w:ascii="Rockwell" w:hAnsi="Rockwell"/>
          <w:b/>
          <w:sz w:val="28"/>
        </w:rPr>
      </w:pPr>
    </w:p>
    <w:p w14:paraId="3DF5760C" w14:textId="77777777" w:rsidR="00C17183" w:rsidRPr="005949EC" w:rsidRDefault="00C17183" w:rsidP="00C17183">
      <w:pPr>
        <w:jc w:val="right"/>
        <w:rPr>
          <w:rFonts w:ascii="Rockwell" w:hAnsi="Rockwell"/>
        </w:rPr>
      </w:pPr>
      <w:r w:rsidRPr="005949EC">
        <w:rPr>
          <w:rFonts w:ascii="Rockwell" w:hAnsi="Rockwell"/>
        </w:rPr>
        <w:t>[</w:t>
      </w:r>
      <w:r w:rsidRPr="005949EC">
        <w:rPr>
          <w:rFonts w:ascii="Rockwell" w:hAnsi="Rockwell"/>
          <w:i/>
        </w:rPr>
        <w:t>Lieu, date</w:t>
      </w:r>
      <w:r w:rsidRPr="005949EC">
        <w:rPr>
          <w:rFonts w:ascii="Rockwell" w:hAnsi="Rockwell"/>
        </w:rPr>
        <w:t>]</w:t>
      </w:r>
    </w:p>
    <w:p w14:paraId="0CBE895F" w14:textId="77777777" w:rsidR="00C17183" w:rsidRPr="005949EC" w:rsidRDefault="00C17183" w:rsidP="00C17183">
      <w:pPr>
        <w:spacing w:after="200"/>
        <w:ind w:firstLine="720"/>
        <w:rPr>
          <w:rFonts w:ascii="Rockwell" w:hAnsi="Rockwell"/>
        </w:rPr>
      </w:pPr>
      <w:r w:rsidRPr="005949EC">
        <w:rPr>
          <w:rFonts w:ascii="Rockwell" w:hAnsi="Rockwell"/>
        </w:rPr>
        <w:t>À :</w:t>
      </w:r>
      <w:r w:rsidRPr="005949EC">
        <w:rPr>
          <w:rFonts w:ascii="Rockwell" w:hAnsi="Rockwell"/>
        </w:rPr>
        <w:tab/>
        <w:t>[</w:t>
      </w:r>
      <w:r w:rsidRPr="005949EC">
        <w:rPr>
          <w:rFonts w:ascii="Rockwell" w:hAnsi="Rockwell"/>
          <w:i/>
        </w:rPr>
        <w:t>Nom et adresse de l’Autorité contractante</w:t>
      </w:r>
      <w:r w:rsidRPr="005949EC">
        <w:rPr>
          <w:rFonts w:ascii="Rockwell" w:hAnsi="Rockwell"/>
        </w:rPr>
        <w:t>]</w:t>
      </w:r>
    </w:p>
    <w:p w14:paraId="18D8098C" w14:textId="77777777" w:rsidR="005B5617" w:rsidRDefault="005B5617" w:rsidP="005B5617">
      <w:pPr>
        <w:spacing w:after="200"/>
        <w:rPr>
          <w:rFonts w:ascii="Rockwell" w:hAnsi="Rockwell"/>
        </w:rPr>
      </w:pPr>
    </w:p>
    <w:p w14:paraId="04A8C148" w14:textId="77777777" w:rsidR="00C17183" w:rsidRPr="005949EC" w:rsidRDefault="00C17183" w:rsidP="005B5617">
      <w:pPr>
        <w:spacing w:after="200"/>
        <w:rPr>
          <w:rFonts w:ascii="Rockwell" w:hAnsi="Rockwell"/>
        </w:rPr>
      </w:pPr>
      <w:r w:rsidRPr="005949EC">
        <w:rPr>
          <w:rFonts w:ascii="Rockwell" w:hAnsi="Rockwell"/>
        </w:rPr>
        <w:t>Madame/Monsieur,</w:t>
      </w:r>
    </w:p>
    <w:p w14:paraId="590B8A5F" w14:textId="0855A643" w:rsidR="00C17183" w:rsidRPr="005949EC" w:rsidRDefault="00C17183" w:rsidP="00C17183">
      <w:pPr>
        <w:spacing w:after="200"/>
        <w:jc w:val="both"/>
        <w:rPr>
          <w:rFonts w:ascii="Rockwell" w:hAnsi="Rockwell"/>
        </w:rPr>
      </w:pPr>
      <w:r w:rsidRPr="005949EC">
        <w:rPr>
          <w:rFonts w:ascii="Rockwell" w:hAnsi="Rockwell"/>
        </w:rPr>
        <w:t>Nous, soussignés, avons l’honneur de vous proposer nos services, à titre de consultant, pour [</w:t>
      </w:r>
      <w:r w:rsidRPr="005949EC">
        <w:rPr>
          <w:rFonts w:ascii="Rockwell" w:hAnsi="Rockwell"/>
          <w:i/>
        </w:rPr>
        <w:t>titre de la mission</w:t>
      </w:r>
      <w:r w:rsidRPr="005949EC">
        <w:rPr>
          <w:rFonts w:ascii="Rockwell" w:hAnsi="Rockwell"/>
        </w:rPr>
        <w:t xml:space="preserve">] conformément à votre </w:t>
      </w:r>
      <w:r w:rsidR="007A190D" w:rsidRPr="005949EC">
        <w:rPr>
          <w:rFonts w:ascii="Rockwell" w:hAnsi="Rockwell"/>
        </w:rPr>
        <w:t>d</w:t>
      </w:r>
      <w:r w:rsidRPr="005949EC">
        <w:rPr>
          <w:rFonts w:ascii="Rockwell" w:hAnsi="Rockwell"/>
        </w:rPr>
        <w:t xml:space="preserve">emande de propositions </w:t>
      </w:r>
      <w:r w:rsidR="00575990" w:rsidRPr="005949EC">
        <w:rPr>
          <w:rFonts w:ascii="Rockwell" w:hAnsi="Rockwell"/>
        </w:rPr>
        <w:t xml:space="preserve">allégée </w:t>
      </w:r>
      <w:r w:rsidRPr="005949EC">
        <w:rPr>
          <w:rFonts w:ascii="Rockwell" w:hAnsi="Rockwell"/>
        </w:rPr>
        <w:t>en date du [</w:t>
      </w:r>
      <w:r w:rsidRPr="005949EC">
        <w:rPr>
          <w:rFonts w:ascii="Rockwell" w:hAnsi="Rockwell"/>
          <w:i/>
        </w:rPr>
        <w:t>date</w:t>
      </w:r>
      <w:r w:rsidRPr="005949EC">
        <w:rPr>
          <w:rFonts w:ascii="Rockwell" w:hAnsi="Rockwell"/>
        </w:rPr>
        <w:t>] et à notre Proposition technique. Vous trouverez ci-joint notre Proposition financière qui s’élève à [</w:t>
      </w:r>
      <w:r w:rsidRPr="005949EC">
        <w:rPr>
          <w:rFonts w:ascii="Rockwell" w:hAnsi="Rockwell"/>
          <w:i/>
        </w:rPr>
        <w:t>montant en lettres et en chiffres</w:t>
      </w:r>
      <w:r w:rsidRPr="005949EC">
        <w:rPr>
          <w:rFonts w:ascii="Rockwell" w:hAnsi="Rockwell"/>
        </w:rPr>
        <w:t>]</w:t>
      </w:r>
      <w:r w:rsidRPr="005949EC">
        <w:rPr>
          <w:rStyle w:val="Appelnotedebasdep"/>
          <w:rFonts w:ascii="Rockwell" w:hAnsi="Rockwell"/>
        </w:rPr>
        <w:footnoteReference w:customMarkFollows="1" w:id="8"/>
        <w:t>1</w:t>
      </w:r>
      <w:r w:rsidRPr="005949EC">
        <w:rPr>
          <w:rFonts w:ascii="Rockwell" w:hAnsi="Rockwell"/>
        </w:rPr>
        <w:t xml:space="preserve"> FCFA, toutes taxes comprises.</w:t>
      </w:r>
    </w:p>
    <w:p w14:paraId="2AC84697" w14:textId="60BCF843" w:rsidR="00C17183" w:rsidRPr="005949EC" w:rsidRDefault="00C17183" w:rsidP="00C17183">
      <w:pPr>
        <w:spacing w:after="200"/>
        <w:jc w:val="both"/>
        <w:rPr>
          <w:rFonts w:ascii="Rockwell" w:hAnsi="Rockwell"/>
        </w:rPr>
      </w:pPr>
      <w:r w:rsidRPr="005949EC">
        <w:rPr>
          <w:rFonts w:ascii="Rockwell" w:hAnsi="Rockwell"/>
        </w:rPr>
        <w:t>Notre Proposition financière a pour nous force obligatoire, sous réserve des modifications résultant de la négociation du Marché, jusqu’à l’expiration du délai de validité de la Proposition.</w:t>
      </w:r>
    </w:p>
    <w:p w14:paraId="6048CDCB" w14:textId="77777777" w:rsidR="00C17183" w:rsidRPr="005949EC" w:rsidRDefault="00C17183" w:rsidP="00C17183">
      <w:pPr>
        <w:tabs>
          <w:tab w:val="left" w:pos="540"/>
          <w:tab w:val="right" w:pos="9000"/>
        </w:tabs>
        <w:spacing w:after="200"/>
        <w:jc w:val="both"/>
        <w:rPr>
          <w:rFonts w:ascii="Rockwell" w:hAnsi="Rockwell"/>
        </w:rPr>
      </w:pPr>
      <w:r w:rsidRPr="005949EC">
        <w:rPr>
          <w:rFonts w:ascii="Rockwell" w:hAnsi="Rockwell"/>
        </w:rPr>
        <w:t>Nous nous engageons à ne pas octroyer ou promettre d'octroyer à toute personne intervenant à quelque titre que ce soit dans la procédure de passation du marché un avantage indu, pécuniaire ou autre, directement ou par des intermédiaires, en vue d'obtenir le marché, comme en atteste le formulaire d’engagement ci-joint, signé par nos soins.</w:t>
      </w:r>
    </w:p>
    <w:p w14:paraId="640BD4C3" w14:textId="77777777" w:rsidR="00C17183" w:rsidRPr="005949EC" w:rsidRDefault="00C17183" w:rsidP="00C17183">
      <w:pPr>
        <w:tabs>
          <w:tab w:val="left" w:pos="630"/>
        </w:tabs>
        <w:rPr>
          <w:rFonts w:ascii="Rockwell" w:hAnsi="Rockwell"/>
        </w:rPr>
      </w:pPr>
    </w:p>
    <w:p w14:paraId="34EE2BE2" w14:textId="77777777" w:rsidR="00C17183" w:rsidRPr="005949EC" w:rsidRDefault="00C17183" w:rsidP="00C17183">
      <w:pPr>
        <w:tabs>
          <w:tab w:val="left" w:pos="630"/>
        </w:tabs>
        <w:rPr>
          <w:rFonts w:ascii="Rockwell" w:hAnsi="Rockwell"/>
        </w:rPr>
      </w:pPr>
      <w:r w:rsidRPr="005949EC">
        <w:rPr>
          <w:rFonts w:ascii="Rockwell" w:hAnsi="Rockwell"/>
        </w:rPr>
        <w:t>Veuillez agréer, Madame/Monsieur, l’assurance de notre considération distinguée.</w:t>
      </w:r>
    </w:p>
    <w:p w14:paraId="30165E49" w14:textId="77777777" w:rsidR="00C17183" w:rsidRPr="005949EC" w:rsidRDefault="00C17183" w:rsidP="00C17183">
      <w:pPr>
        <w:rPr>
          <w:rFonts w:ascii="Rockwell" w:hAnsi="Rockwell"/>
        </w:rPr>
      </w:pPr>
    </w:p>
    <w:p w14:paraId="652BE08C" w14:textId="77777777" w:rsidR="00C17183" w:rsidRPr="005949EC" w:rsidRDefault="00C17183" w:rsidP="00C17183">
      <w:pPr>
        <w:jc w:val="center"/>
        <w:rPr>
          <w:rFonts w:ascii="Rockwell" w:hAnsi="Rockwell"/>
        </w:rPr>
      </w:pPr>
    </w:p>
    <w:p w14:paraId="5F524661" w14:textId="77777777" w:rsidR="00C17183" w:rsidRPr="005949EC" w:rsidRDefault="00C17183" w:rsidP="00C17183">
      <w:pPr>
        <w:rPr>
          <w:rFonts w:ascii="Rockwell" w:hAnsi="Rockwell"/>
          <w:u w:val="single"/>
        </w:rPr>
      </w:pPr>
      <w:r w:rsidRPr="005949EC">
        <w:rPr>
          <w:rFonts w:ascii="Rockwell" w:hAnsi="Rockwell"/>
        </w:rPr>
        <w:t>Signature du représentant habilité :  _____________________________________________</w:t>
      </w:r>
    </w:p>
    <w:p w14:paraId="7262EA2D" w14:textId="77777777" w:rsidR="00C17183" w:rsidRPr="005949EC" w:rsidRDefault="00C17183" w:rsidP="00C17183">
      <w:pPr>
        <w:rPr>
          <w:rFonts w:ascii="Rockwell" w:hAnsi="Rockwell"/>
        </w:rPr>
      </w:pPr>
      <w:r w:rsidRPr="005949EC">
        <w:rPr>
          <w:rFonts w:ascii="Rockwell" w:hAnsi="Rockwell"/>
        </w:rPr>
        <w:t>Nom et titre du signataire : ____________________________________________________</w:t>
      </w:r>
    </w:p>
    <w:p w14:paraId="57BEB29D" w14:textId="77777777" w:rsidR="00C17183" w:rsidRPr="005949EC" w:rsidRDefault="00C17183" w:rsidP="00C17183">
      <w:pPr>
        <w:rPr>
          <w:rFonts w:ascii="Rockwell" w:hAnsi="Rockwell"/>
        </w:rPr>
      </w:pPr>
      <w:r w:rsidRPr="005949EC">
        <w:rPr>
          <w:rFonts w:ascii="Rockwell" w:hAnsi="Rockwell"/>
        </w:rPr>
        <w:t>Nom et adresse du Consultant :  ________________________________________________</w:t>
      </w:r>
    </w:p>
    <w:p w14:paraId="70C1E11B" w14:textId="77777777" w:rsidR="00E07096" w:rsidRDefault="000D2300" w:rsidP="00C17183">
      <w:pPr>
        <w:rPr>
          <w:rFonts w:ascii="Rockwell" w:hAnsi="Rockwell"/>
        </w:rPr>
        <w:sectPr w:rsidR="00E07096" w:rsidSect="00F65C6E">
          <w:pgSz w:w="11907" w:h="16840" w:code="9"/>
          <w:pgMar w:top="1418" w:right="1418" w:bottom="1418" w:left="1418" w:header="720" w:footer="720" w:gutter="0"/>
          <w:cols w:space="720"/>
        </w:sectPr>
      </w:pPr>
      <w:r w:rsidRPr="005949EC">
        <w:rPr>
          <w:rFonts w:ascii="Rockwell" w:hAnsi="Rockwell"/>
        </w:rPr>
        <w:br w:type="page"/>
      </w:r>
    </w:p>
    <w:p w14:paraId="59CEC4C9" w14:textId="0D46D0B8" w:rsidR="00C17183" w:rsidRPr="005949EC" w:rsidRDefault="00C17183" w:rsidP="00C17183">
      <w:pPr>
        <w:rPr>
          <w:rFonts w:ascii="Rockwell" w:hAnsi="Rockwell"/>
        </w:rPr>
      </w:pPr>
    </w:p>
    <w:p w14:paraId="6C604A87" w14:textId="1611515F" w:rsidR="00C17183" w:rsidRPr="005B5617" w:rsidRDefault="005B5617" w:rsidP="00C17183">
      <w:pPr>
        <w:ind w:right="900"/>
        <w:jc w:val="center"/>
        <w:rPr>
          <w:rFonts w:ascii="Rockwell" w:hAnsi="Rockwell"/>
          <w:b/>
          <w:smallCaps/>
          <w:sz w:val="32"/>
          <w:szCs w:val="32"/>
        </w:rPr>
      </w:pPr>
      <w:r w:rsidRPr="005B5617">
        <w:rPr>
          <w:rFonts w:ascii="Rockwell" w:hAnsi="Rockwell"/>
          <w:b/>
          <w:smallCaps/>
          <w:sz w:val="32"/>
          <w:szCs w:val="32"/>
        </w:rPr>
        <w:t xml:space="preserve">FORMULAIRE FIN-2 ÉTAT RECAPITULATIF DES COUTS </w:t>
      </w:r>
    </w:p>
    <w:p w14:paraId="45181261" w14:textId="77777777" w:rsidR="00C17183" w:rsidRPr="005949EC" w:rsidRDefault="00C17183" w:rsidP="00C17183">
      <w:pPr>
        <w:rPr>
          <w:rFonts w:ascii="Rockwell" w:hAnsi="Rockwell"/>
        </w:rPr>
      </w:pPr>
    </w:p>
    <w:tbl>
      <w:tblPr>
        <w:tblW w:w="5000"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6012"/>
        <w:gridCol w:w="1971"/>
        <w:gridCol w:w="2011"/>
        <w:gridCol w:w="2011"/>
        <w:gridCol w:w="2215"/>
      </w:tblGrid>
      <w:tr w:rsidR="004214DE" w:rsidRPr="005949EC" w14:paraId="31A72C1C" w14:textId="77777777" w:rsidTr="00E36A48">
        <w:trPr>
          <w:cantSplit/>
          <w:trHeight w:val="526"/>
          <w:jc w:val="center"/>
        </w:trPr>
        <w:tc>
          <w:tcPr>
            <w:tcW w:w="2114" w:type="pct"/>
            <w:vMerge w:val="restart"/>
            <w:tcBorders>
              <w:top w:val="double" w:sz="4" w:space="0" w:color="auto"/>
              <w:left w:val="double" w:sz="4" w:space="0" w:color="auto"/>
            </w:tcBorders>
            <w:vAlign w:val="center"/>
          </w:tcPr>
          <w:p w14:paraId="4785FE76" w14:textId="77777777" w:rsidR="004214DE" w:rsidRPr="005949EC" w:rsidRDefault="004214DE" w:rsidP="00EB127A">
            <w:pPr>
              <w:pStyle w:val="Titre8"/>
              <w:jc w:val="center"/>
              <w:rPr>
                <w:rFonts w:ascii="Rockwell" w:hAnsi="Rockwell"/>
              </w:rPr>
            </w:pPr>
            <w:r w:rsidRPr="005949EC">
              <w:rPr>
                <w:rFonts w:ascii="Rockwell" w:hAnsi="Rockwell"/>
              </w:rPr>
              <w:t>Poste</w:t>
            </w:r>
          </w:p>
        </w:tc>
        <w:tc>
          <w:tcPr>
            <w:tcW w:w="2886" w:type="pct"/>
            <w:gridSpan w:val="4"/>
            <w:tcBorders>
              <w:top w:val="double" w:sz="4" w:space="0" w:color="auto"/>
            </w:tcBorders>
            <w:vAlign w:val="center"/>
          </w:tcPr>
          <w:p w14:paraId="7A7FCBEE" w14:textId="77777777" w:rsidR="004214DE" w:rsidRPr="005949EC" w:rsidRDefault="004214DE" w:rsidP="00EB127A">
            <w:pPr>
              <w:spacing w:before="40" w:after="40"/>
              <w:jc w:val="center"/>
              <w:rPr>
                <w:rFonts w:ascii="Rockwell" w:hAnsi="Rockwell"/>
                <w:b/>
                <w:sz w:val="20"/>
              </w:rPr>
            </w:pPr>
            <w:r w:rsidRPr="005949EC">
              <w:rPr>
                <w:rFonts w:ascii="Rockwell" w:hAnsi="Rockwell"/>
                <w:b/>
                <w:sz w:val="20"/>
              </w:rPr>
              <w:t>COUTS (FCFA ou DEVISES)</w:t>
            </w:r>
          </w:p>
          <w:p w14:paraId="13BF6C37" w14:textId="77777777" w:rsidR="004214DE" w:rsidRPr="005949EC" w:rsidRDefault="004214DE" w:rsidP="00EB127A">
            <w:pPr>
              <w:jc w:val="center"/>
              <w:rPr>
                <w:rFonts w:ascii="Rockwell" w:hAnsi="Rockwell"/>
                <w:b/>
              </w:rPr>
            </w:pPr>
            <w:r w:rsidRPr="005949EC">
              <w:rPr>
                <w:rFonts w:ascii="Rockwell" w:hAnsi="Rockwell"/>
                <w:i/>
                <w:sz w:val="20"/>
              </w:rPr>
              <w:t>(les colonnes ci-dessous sont remplies selon les modalités d’exécution des missions et peuvent porter, selon les cas, sur les coûts hors douanes et hors TVA, les coûts en toutes taxes comprises et  les coûts équivalents en devises)</w:t>
            </w:r>
          </w:p>
        </w:tc>
      </w:tr>
      <w:tr w:rsidR="004214DE" w:rsidRPr="005949EC" w14:paraId="0F91AA23" w14:textId="3E09F5B8" w:rsidTr="00E36A48">
        <w:trPr>
          <w:cantSplit/>
          <w:trHeight w:val="526"/>
          <w:jc w:val="center"/>
        </w:trPr>
        <w:tc>
          <w:tcPr>
            <w:tcW w:w="2114" w:type="pct"/>
            <w:vMerge/>
            <w:tcBorders>
              <w:left w:val="double" w:sz="4" w:space="0" w:color="auto"/>
            </w:tcBorders>
            <w:vAlign w:val="center"/>
          </w:tcPr>
          <w:p w14:paraId="1472956C" w14:textId="77777777" w:rsidR="004214DE" w:rsidRPr="005949EC" w:rsidRDefault="004214DE" w:rsidP="00EB127A">
            <w:pPr>
              <w:pStyle w:val="Titre8"/>
              <w:jc w:val="center"/>
              <w:rPr>
                <w:rFonts w:ascii="Rockwell" w:hAnsi="Rockwell"/>
              </w:rPr>
            </w:pPr>
          </w:p>
        </w:tc>
        <w:tc>
          <w:tcPr>
            <w:tcW w:w="693" w:type="pct"/>
            <w:tcBorders>
              <w:top w:val="double" w:sz="4" w:space="0" w:color="auto"/>
              <w:right w:val="single" w:sz="4" w:space="0" w:color="auto"/>
            </w:tcBorders>
            <w:vAlign w:val="center"/>
          </w:tcPr>
          <w:p w14:paraId="0ADB0669" w14:textId="4DD1A623" w:rsidR="004214DE" w:rsidRPr="005949EC" w:rsidRDefault="004214DE" w:rsidP="00EB127A">
            <w:pPr>
              <w:spacing w:before="40" w:after="40"/>
              <w:jc w:val="center"/>
              <w:rPr>
                <w:rFonts w:ascii="Rockwell" w:hAnsi="Rockwell"/>
                <w:b/>
                <w:sz w:val="20"/>
              </w:rPr>
            </w:pPr>
            <w:r>
              <w:rPr>
                <w:rFonts w:ascii="Rockwell" w:hAnsi="Rockwell"/>
                <w:b/>
                <w:sz w:val="20"/>
              </w:rPr>
              <w:t>Coûts hors Douane</w:t>
            </w:r>
          </w:p>
        </w:tc>
        <w:tc>
          <w:tcPr>
            <w:tcW w:w="707" w:type="pct"/>
            <w:tcBorders>
              <w:top w:val="double" w:sz="4" w:space="0" w:color="auto"/>
              <w:left w:val="single" w:sz="4" w:space="0" w:color="auto"/>
              <w:right w:val="single" w:sz="4" w:space="0" w:color="auto"/>
            </w:tcBorders>
            <w:vAlign w:val="center"/>
          </w:tcPr>
          <w:p w14:paraId="507082C3" w14:textId="69DE078F" w:rsidR="004214DE" w:rsidRPr="005949EC" w:rsidRDefault="004214DE" w:rsidP="00EB127A">
            <w:pPr>
              <w:spacing w:before="40" w:after="40"/>
              <w:jc w:val="center"/>
              <w:rPr>
                <w:rFonts w:ascii="Rockwell" w:hAnsi="Rockwell"/>
                <w:b/>
                <w:sz w:val="20"/>
              </w:rPr>
            </w:pPr>
            <w:r>
              <w:rPr>
                <w:rFonts w:ascii="Rockwell" w:hAnsi="Rockwell"/>
                <w:b/>
                <w:sz w:val="20"/>
              </w:rPr>
              <w:t>Coût hors TVA</w:t>
            </w:r>
          </w:p>
        </w:tc>
        <w:tc>
          <w:tcPr>
            <w:tcW w:w="707" w:type="pct"/>
            <w:tcBorders>
              <w:top w:val="double" w:sz="4" w:space="0" w:color="auto"/>
              <w:left w:val="single" w:sz="4" w:space="0" w:color="auto"/>
              <w:right w:val="single" w:sz="4" w:space="0" w:color="auto"/>
            </w:tcBorders>
            <w:vAlign w:val="center"/>
          </w:tcPr>
          <w:p w14:paraId="2C873B00" w14:textId="7430A07C" w:rsidR="004214DE" w:rsidRPr="005949EC" w:rsidRDefault="004214DE" w:rsidP="00EB127A">
            <w:pPr>
              <w:spacing w:before="40" w:after="40"/>
              <w:jc w:val="center"/>
              <w:rPr>
                <w:rFonts w:ascii="Rockwell" w:hAnsi="Rockwell"/>
                <w:b/>
                <w:sz w:val="20"/>
              </w:rPr>
            </w:pPr>
            <w:r>
              <w:rPr>
                <w:rFonts w:ascii="Rockwell" w:hAnsi="Rockwell"/>
                <w:b/>
                <w:sz w:val="20"/>
              </w:rPr>
              <w:t>Coût TTC</w:t>
            </w:r>
          </w:p>
        </w:tc>
        <w:tc>
          <w:tcPr>
            <w:tcW w:w="780" w:type="pct"/>
            <w:tcBorders>
              <w:top w:val="double" w:sz="4" w:space="0" w:color="auto"/>
              <w:left w:val="single" w:sz="4" w:space="0" w:color="auto"/>
            </w:tcBorders>
            <w:vAlign w:val="center"/>
          </w:tcPr>
          <w:p w14:paraId="1F2456C2" w14:textId="7B627D2F" w:rsidR="004214DE" w:rsidRPr="005949EC" w:rsidRDefault="004214DE" w:rsidP="00EB127A">
            <w:pPr>
              <w:spacing w:before="40" w:after="40"/>
              <w:jc w:val="center"/>
              <w:rPr>
                <w:rFonts w:ascii="Rockwell" w:hAnsi="Rockwell"/>
                <w:b/>
                <w:sz w:val="20"/>
              </w:rPr>
            </w:pPr>
            <w:r>
              <w:rPr>
                <w:rFonts w:ascii="Rockwell" w:hAnsi="Rockwell"/>
                <w:b/>
                <w:sz w:val="20"/>
              </w:rPr>
              <w:t>Devise utilisée</w:t>
            </w:r>
          </w:p>
        </w:tc>
      </w:tr>
      <w:tr w:rsidR="00C17183" w:rsidRPr="005949EC" w14:paraId="0FB55619" w14:textId="77777777" w:rsidTr="00E36A48">
        <w:trPr>
          <w:trHeight w:hRule="exact" w:val="851"/>
          <w:jc w:val="center"/>
        </w:trPr>
        <w:tc>
          <w:tcPr>
            <w:tcW w:w="2114" w:type="pct"/>
            <w:tcBorders>
              <w:top w:val="single" w:sz="12" w:space="0" w:color="auto"/>
              <w:left w:val="double" w:sz="4" w:space="0" w:color="auto"/>
              <w:bottom w:val="double" w:sz="4" w:space="0" w:color="auto"/>
            </w:tcBorders>
            <w:vAlign w:val="center"/>
          </w:tcPr>
          <w:p w14:paraId="7553F580" w14:textId="77777777" w:rsidR="00C17183" w:rsidRPr="005949EC" w:rsidRDefault="00C17183" w:rsidP="00EB127A">
            <w:pPr>
              <w:pStyle w:val="En-tte"/>
              <w:tabs>
                <w:tab w:val="clear" w:pos="4320"/>
                <w:tab w:val="clear" w:pos="8640"/>
              </w:tabs>
              <w:spacing w:before="40"/>
              <w:rPr>
                <w:rFonts w:ascii="Rockwell" w:hAnsi="Rockwell"/>
              </w:rPr>
            </w:pPr>
          </w:p>
        </w:tc>
        <w:tc>
          <w:tcPr>
            <w:tcW w:w="693" w:type="pct"/>
            <w:tcBorders>
              <w:top w:val="single" w:sz="12" w:space="0" w:color="auto"/>
              <w:bottom w:val="double" w:sz="4" w:space="0" w:color="auto"/>
            </w:tcBorders>
            <w:vAlign w:val="center"/>
          </w:tcPr>
          <w:p w14:paraId="30FE2CB5" w14:textId="77777777" w:rsidR="00C17183" w:rsidRPr="005949EC" w:rsidRDefault="00C17183" w:rsidP="00EB127A">
            <w:pPr>
              <w:spacing w:before="40"/>
              <w:rPr>
                <w:rFonts w:ascii="Rockwell" w:hAnsi="Rockwell"/>
              </w:rPr>
            </w:pPr>
          </w:p>
        </w:tc>
        <w:tc>
          <w:tcPr>
            <w:tcW w:w="707" w:type="pct"/>
            <w:tcBorders>
              <w:top w:val="single" w:sz="12" w:space="0" w:color="auto"/>
              <w:bottom w:val="double" w:sz="4" w:space="0" w:color="auto"/>
            </w:tcBorders>
            <w:vAlign w:val="center"/>
          </w:tcPr>
          <w:p w14:paraId="2205E350" w14:textId="77777777" w:rsidR="00C17183" w:rsidRPr="005949EC" w:rsidRDefault="00C17183" w:rsidP="00EB127A">
            <w:pPr>
              <w:spacing w:before="40"/>
              <w:rPr>
                <w:rFonts w:ascii="Rockwell" w:hAnsi="Rockwell"/>
              </w:rPr>
            </w:pPr>
          </w:p>
        </w:tc>
        <w:tc>
          <w:tcPr>
            <w:tcW w:w="707" w:type="pct"/>
            <w:tcBorders>
              <w:top w:val="single" w:sz="12" w:space="0" w:color="auto"/>
              <w:bottom w:val="double" w:sz="4" w:space="0" w:color="auto"/>
            </w:tcBorders>
            <w:vAlign w:val="center"/>
          </w:tcPr>
          <w:p w14:paraId="56EE3972" w14:textId="77777777" w:rsidR="00C17183" w:rsidRPr="005949EC" w:rsidRDefault="00C17183" w:rsidP="00EB127A">
            <w:pPr>
              <w:spacing w:before="40"/>
              <w:rPr>
                <w:rFonts w:ascii="Rockwell" w:hAnsi="Rockwell"/>
              </w:rPr>
            </w:pPr>
          </w:p>
        </w:tc>
        <w:tc>
          <w:tcPr>
            <w:tcW w:w="780" w:type="pct"/>
            <w:tcBorders>
              <w:top w:val="single" w:sz="12" w:space="0" w:color="auto"/>
              <w:bottom w:val="double" w:sz="4" w:space="0" w:color="auto"/>
            </w:tcBorders>
            <w:vAlign w:val="center"/>
          </w:tcPr>
          <w:p w14:paraId="0C1EABE6" w14:textId="77777777" w:rsidR="00C17183" w:rsidRPr="005949EC" w:rsidRDefault="00C17183" w:rsidP="00EB127A">
            <w:pPr>
              <w:spacing w:before="40"/>
              <w:rPr>
                <w:rFonts w:ascii="Rockwell" w:hAnsi="Rockwell"/>
              </w:rPr>
            </w:pPr>
          </w:p>
        </w:tc>
      </w:tr>
      <w:tr w:rsidR="00C17183" w:rsidRPr="005949EC" w14:paraId="3EE29BE5" w14:textId="77777777" w:rsidTr="00E36A48">
        <w:trPr>
          <w:trHeight w:hRule="exact" w:val="851"/>
          <w:jc w:val="center"/>
        </w:trPr>
        <w:tc>
          <w:tcPr>
            <w:tcW w:w="2114" w:type="pct"/>
            <w:tcBorders>
              <w:top w:val="single" w:sz="12" w:space="0" w:color="auto"/>
              <w:left w:val="double" w:sz="4" w:space="0" w:color="auto"/>
              <w:bottom w:val="double" w:sz="4" w:space="0" w:color="auto"/>
            </w:tcBorders>
            <w:vAlign w:val="center"/>
          </w:tcPr>
          <w:p w14:paraId="3AB4B1C2" w14:textId="77777777" w:rsidR="00C17183" w:rsidRPr="005949EC" w:rsidRDefault="00C17183" w:rsidP="00EB127A">
            <w:pPr>
              <w:pStyle w:val="En-tte"/>
              <w:tabs>
                <w:tab w:val="clear" w:pos="4320"/>
                <w:tab w:val="clear" w:pos="8640"/>
              </w:tabs>
              <w:spacing w:before="40"/>
              <w:rPr>
                <w:rFonts w:ascii="Rockwell" w:hAnsi="Rockwell"/>
              </w:rPr>
            </w:pPr>
          </w:p>
        </w:tc>
        <w:tc>
          <w:tcPr>
            <w:tcW w:w="693" w:type="pct"/>
            <w:tcBorders>
              <w:top w:val="single" w:sz="12" w:space="0" w:color="auto"/>
              <w:bottom w:val="double" w:sz="4" w:space="0" w:color="auto"/>
            </w:tcBorders>
            <w:vAlign w:val="center"/>
          </w:tcPr>
          <w:p w14:paraId="41142D8D" w14:textId="77777777" w:rsidR="00C17183" w:rsidRPr="005949EC" w:rsidRDefault="00C17183" w:rsidP="00EB127A">
            <w:pPr>
              <w:spacing w:before="40"/>
              <w:rPr>
                <w:rFonts w:ascii="Rockwell" w:hAnsi="Rockwell"/>
              </w:rPr>
            </w:pPr>
          </w:p>
        </w:tc>
        <w:tc>
          <w:tcPr>
            <w:tcW w:w="707" w:type="pct"/>
            <w:tcBorders>
              <w:top w:val="single" w:sz="12" w:space="0" w:color="auto"/>
              <w:bottom w:val="double" w:sz="4" w:space="0" w:color="auto"/>
            </w:tcBorders>
            <w:vAlign w:val="center"/>
          </w:tcPr>
          <w:p w14:paraId="3E245E67" w14:textId="77777777" w:rsidR="00C17183" w:rsidRPr="005949EC" w:rsidRDefault="00C17183" w:rsidP="00EB127A">
            <w:pPr>
              <w:spacing w:before="40"/>
              <w:rPr>
                <w:rFonts w:ascii="Rockwell" w:hAnsi="Rockwell"/>
              </w:rPr>
            </w:pPr>
          </w:p>
        </w:tc>
        <w:tc>
          <w:tcPr>
            <w:tcW w:w="707" w:type="pct"/>
            <w:tcBorders>
              <w:top w:val="single" w:sz="12" w:space="0" w:color="auto"/>
              <w:bottom w:val="double" w:sz="4" w:space="0" w:color="auto"/>
            </w:tcBorders>
            <w:vAlign w:val="center"/>
          </w:tcPr>
          <w:p w14:paraId="144669A4" w14:textId="77777777" w:rsidR="00C17183" w:rsidRPr="005949EC" w:rsidRDefault="00C17183" w:rsidP="00EB127A">
            <w:pPr>
              <w:spacing w:before="40"/>
              <w:rPr>
                <w:rFonts w:ascii="Rockwell" w:hAnsi="Rockwell"/>
              </w:rPr>
            </w:pPr>
          </w:p>
        </w:tc>
        <w:tc>
          <w:tcPr>
            <w:tcW w:w="780" w:type="pct"/>
            <w:tcBorders>
              <w:top w:val="single" w:sz="12" w:space="0" w:color="auto"/>
              <w:bottom w:val="double" w:sz="4" w:space="0" w:color="auto"/>
            </w:tcBorders>
            <w:vAlign w:val="center"/>
          </w:tcPr>
          <w:p w14:paraId="6C4F7258" w14:textId="77777777" w:rsidR="00C17183" w:rsidRPr="005949EC" w:rsidRDefault="00C17183" w:rsidP="00EB127A">
            <w:pPr>
              <w:spacing w:before="40"/>
              <w:rPr>
                <w:rFonts w:ascii="Rockwell" w:hAnsi="Rockwell"/>
              </w:rPr>
            </w:pPr>
          </w:p>
        </w:tc>
      </w:tr>
      <w:tr w:rsidR="00C17183" w:rsidRPr="005949EC" w14:paraId="35BD9FE9" w14:textId="77777777" w:rsidTr="00E36A48">
        <w:trPr>
          <w:trHeight w:hRule="exact" w:val="851"/>
          <w:jc w:val="center"/>
        </w:trPr>
        <w:tc>
          <w:tcPr>
            <w:tcW w:w="2114" w:type="pct"/>
            <w:tcBorders>
              <w:top w:val="single" w:sz="12" w:space="0" w:color="auto"/>
              <w:left w:val="double" w:sz="4" w:space="0" w:color="auto"/>
              <w:bottom w:val="double" w:sz="4" w:space="0" w:color="auto"/>
            </w:tcBorders>
            <w:vAlign w:val="center"/>
          </w:tcPr>
          <w:p w14:paraId="168378D6" w14:textId="77777777" w:rsidR="00C17183" w:rsidRPr="005949EC" w:rsidRDefault="00C17183" w:rsidP="00EB127A">
            <w:pPr>
              <w:pStyle w:val="En-tte"/>
              <w:tabs>
                <w:tab w:val="clear" w:pos="4320"/>
                <w:tab w:val="clear" w:pos="8640"/>
              </w:tabs>
              <w:spacing w:before="40"/>
              <w:rPr>
                <w:rFonts w:ascii="Rockwell" w:hAnsi="Rockwell"/>
                <w:lang w:eastAsia="it-IT"/>
              </w:rPr>
            </w:pPr>
            <w:r w:rsidRPr="005949EC">
              <w:rPr>
                <w:rFonts w:ascii="Rockwell" w:hAnsi="Rockwell"/>
              </w:rPr>
              <w:t>Coût total de la proposition financière</w:t>
            </w:r>
            <w:r w:rsidRPr="005949EC">
              <w:rPr>
                <w:rStyle w:val="Appelnotedebasdep"/>
                <w:rFonts w:ascii="Rockwell" w:hAnsi="Rockwell"/>
              </w:rPr>
              <w:footnoteReference w:id="9"/>
            </w:r>
          </w:p>
        </w:tc>
        <w:tc>
          <w:tcPr>
            <w:tcW w:w="693" w:type="pct"/>
            <w:tcBorders>
              <w:top w:val="single" w:sz="12" w:space="0" w:color="auto"/>
              <w:bottom w:val="double" w:sz="4" w:space="0" w:color="auto"/>
            </w:tcBorders>
            <w:vAlign w:val="center"/>
          </w:tcPr>
          <w:p w14:paraId="4CBF58A6" w14:textId="77777777" w:rsidR="00C17183" w:rsidRPr="005949EC" w:rsidRDefault="00C17183" w:rsidP="00EB127A">
            <w:pPr>
              <w:spacing w:before="40"/>
              <w:rPr>
                <w:rFonts w:ascii="Rockwell" w:hAnsi="Rockwell"/>
              </w:rPr>
            </w:pPr>
          </w:p>
        </w:tc>
        <w:tc>
          <w:tcPr>
            <w:tcW w:w="707" w:type="pct"/>
            <w:tcBorders>
              <w:top w:val="single" w:sz="12" w:space="0" w:color="auto"/>
              <w:bottom w:val="double" w:sz="4" w:space="0" w:color="auto"/>
            </w:tcBorders>
            <w:vAlign w:val="center"/>
          </w:tcPr>
          <w:p w14:paraId="63B8A6E7" w14:textId="77777777" w:rsidR="00C17183" w:rsidRPr="005949EC" w:rsidRDefault="00C17183" w:rsidP="00EB127A">
            <w:pPr>
              <w:spacing w:before="40"/>
              <w:rPr>
                <w:rFonts w:ascii="Rockwell" w:hAnsi="Rockwell"/>
              </w:rPr>
            </w:pPr>
          </w:p>
        </w:tc>
        <w:tc>
          <w:tcPr>
            <w:tcW w:w="707" w:type="pct"/>
            <w:tcBorders>
              <w:top w:val="single" w:sz="12" w:space="0" w:color="auto"/>
              <w:bottom w:val="double" w:sz="4" w:space="0" w:color="auto"/>
            </w:tcBorders>
            <w:vAlign w:val="center"/>
          </w:tcPr>
          <w:p w14:paraId="3DE7DA83" w14:textId="77777777" w:rsidR="00C17183" w:rsidRPr="005949EC" w:rsidRDefault="00C17183" w:rsidP="00EB127A">
            <w:pPr>
              <w:spacing w:before="40"/>
              <w:rPr>
                <w:rFonts w:ascii="Rockwell" w:hAnsi="Rockwell"/>
              </w:rPr>
            </w:pPr>
          </w:p>
        </w:tc>
        <w:tc>
          <w:tcPr>
            <w:tcW w:w="780" w:type="pct"/>
            <w:tcBorders>
              <w:top w:val="single" w:sz="12" w:space="0" w:color="auto"/>
              <w:bottom w:val="double" w:sz="4" w:space="0" w:color="auto"/>
            </w:tcBorders>
            <w:vAlign w:val="center"/>
          </w:tcPr>
          <w:p w14:paraId="02B6B154" w14:textId="77777777" w:rsidR="00C17183" w:rsidRPr="005949EC" w:rsidRDefault="00C17183" w:rsidP="00EB127A">
            <w:pPr>
              <w:spacing w:before="40"/>
              <w:rPr>
                <w:rFonts w:ascii="Rockwell" w:hAnsi="Rockwell"/>
              </w:rPr>
            </w:pPr>
          </w:p>
        </w:tc>
      </w:tr>
    </w:tbl>
    <w:p w14:paraId="46AC708F" w14:textId="77777777" w:rsidR="00C17183" w:rsidRPr="005949EC" w:rsidRDefault="00C17183" w:rsidP="00C17183">
      <w:pPr>
        <w:pStyle w:val="En-tte"/>
        <w:tabs>
          <w:tab w:val="clear" w:pos="4320"/>
          <w:tab w:val="clear" w:pos="8640"/>
        </w:tabs>
        <w:rPr>
          <w:rFonts w:ascii="Rockwell" w:hAnsi="Rockwell"/>
          <w:lang w:eastAsia="it-IT"/>
        </w:rPr>
      </w:pPr>
    </w:p>
    <w:p w14:paraId="6066F04B" w14:textId="77777777" w:rsidR="00C17183" w:rsidRPr="005949EC" w:rsidRDefault="00C17183" w:rsidP="00C17183">
      <w:pPr>
        <w:rPr>
          <w:rFonts w:ascii="Rockwell" w:hAnsi="Rockwell"/>
        </w:rPr>
      </w:pPr>
    </w:p>
    <w:p w14:paraId="681D5EFC" w14:textId="77777777" w:rsidR="00C17183" w:rsidRPr="005949EC" w:rsidRDefault="00C17183" w:rsidP="00C17183">
      <w:pPr>
        <w:rPr>
          <w:rFonts w:ascii="Rockwell" w:hAnsi="Rockwell"/>
          <w:sz w:val="28"/>
        </w:rPr>
      </w:pPr>
    </w:p>
    <w:p w14:paraId="49D1DF69" w14:textId="77777777" w:rsidR="00C17183" w:rsidRPr="005949EC" w:rsidRDefault="00C17183" w:rsidP="00C17183">
      <w:pPr>
        <w:jc w:val="center"/>
        <w:rPr>
          <w:rFonts w:ascii="Rockwell" w:hAnsi="Rockwell"/>
        </w:rPr>
      </w:pPr>
      <w:r w:rsidRPr="005949EC">
        <w:rPr>
          <w:rFonts w:ascii="Rockwell" w:hAnsi="Rockwell"/>
          <w:sz w:val="28"/>
        </w:rPr>
        <w:br w:type="page"/>
      </w:r>
    </w:p>
    <w:p w14:paraId="13748E46" w14:textId="267085FA" w:rsidR="00C17183" w:rsidRPr="005949EC" w:rsidRDefault="00791023" w:rsidP="00C17183">
      <w:pPr>
        <w:ind w:right="900"/>
        <w:jc w:val="center"/>
        <w:rPr>
          <w:rFonts w:ascii="Rockwell" w:hAnsi="Rockwell"/>
          <w:b/>
          <w:sz w:val="28"/>
        </w:rPr>
      </w:pPr>
      <w:r w:rsidRPr="00791023">
        <w:rPr>
          <w:rFonts w:ascii="Rockwell" w:hAnsi="Rockwell"/>
          <w:b/>
          <w:smallCaps/>
          <w:sz w:val="32"/>
          <w:szCs w:val="32"/>
        </w:rPr>
        <w:lastRenderedPageBreak/>
        <w:t>FORMULAIRE FIN-3. VENTILATION DES COUTS PAR ACTIVITE</w:t>
      </w:r>
      <w:r w:rsidR="00C17183" w:rsidRPr="005949EC">
        <w:rPr>
          <w:rFonts w:ascii="Rockwell" w:hAnsi="Rockwell"/>
          <w:b/>
          <w:smallCaps/>
          <w:sz w:val="28"/>
          <w:vertAlign w:val="superscript"/>
        </w:rPr>
        <w:t>1</w:t>
      </w:r>
    </w:p>
    <w:p w14:paraId="7982BFB6" w14:textId="77777777" w:rsidR="00C17183" w:rsidRPr="005949EC" w:rsidRDefault="00C17183" w:rsidP="00C17183">
      <w:pPr>
        <w:rPr>
          <w:rFonts w:ascii="Rockwell" w:hAnsi="Rockwell"/>
        </w:rPr>
      </w:pPr>
    </w:p>
    <w:tbl>
      <w:tblPr>
        <w:tblW w:w="5000"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3179"/>
        <w:gridCol w:w="2758"/>
        <w:gridCol w:w="9"/>
        <w:gridCol w:w="2750"/>
        <w:gridCol w:w="2759"/>
        <w:gridCol w:w="9"/>
        <w:gridCol w:w="2756"/>
      </w:tblGrid>
      <w:tr w:rsidR="00C17183" w:rsidRPr="005949EC" w14:paraId="223E2D86" w14:textId="77777777" w:rsidTr="00E36A48">
        <w:trPr>
          <w:cantSplit/>
          <w:trHeight w:val="1418"/>
          <w:jc w:val="center"/>
        </w:trPr>
        <w:tc>
          <w:tcPr>
            <w:tcW w:w="1118" w:type="pct"/>
            <w:tcBorders>
              <w:top w:val="double" w:sz="4" w:space="0" w:color="auto"/>
              <w:bottom w:val="double" w:sz="4" w:space="0" w:color="auto"/>
            </w:tcBorders>
            <w:vAlign w:val="center"/>
          </w:tcPr>
          <w:p w14:paraId="75C00A67" w14:textId="5FAD786F" w:rsidR="00C17183" w:rsidRPr="00DE2564" w:rsidRDefault="00C17183" w:rsidP="00DE2564">
            <w:pPr>
              <w:spacing w:before="80" w:after="80"/>
              <w:jc w:val="center"/>
              <w:rPr>
                <w:rFonts w:ascii="Rockwell" w:hAnsi="Rockwell"/>
                <w:b/>
              </w:rPr>
            </w:pPr>
            <w:r w:rsidRPr="005949EC">
              <w:rPr>
                <w:rFonts w:ascii="Rockwell" w:hAnsi="Rockwell"/>
                <w:b/>
              </w:rPr>
              <w:t>Groupe d'activités (Etapes):</w:t>
            </w:r>
            <w:r w:rsidRPr="005949EC">
              <w:rPr>
                <w:rFonts w:ascii="Rockwell" w:hAnsi="Rockwell"/>
                <w:vertAlign w:val="superscript"/>
              </w:rPr>
              <w:t>2</w:t>
            </w:r>
          </w:p>
        </w:tc>
        <w:tc>
          <w:tcPr>
            <w:tcW w:w="3882" w:type="pct"/>
            <w:gridSpan w:val="6"/>
            <w:tcBorders>
              <w:top w:val="double" w:sz="4" w:space="0" w:color="auto"/>
              <w:bottom w:val="single" w:sz="8" w:space="0" w:color="auto"/>
            </w:tcBorders>
            <w:vAlign w:val="center"/>
          </w:tcPr>
          <w:p w14:paraId="635C1A76" w14:textId="77777777" w:rsidR="00C17183" w:rsidRPr="005949EC" w:rsidRDefault="00C17183" w:rsidP="00DE2564">
            <w:pPr>
              <w:spacing w:before="80" w:after="80"/>
              <w:jc w:val="center"/>
              <w:rPr>
                <w:rFonts w:ascii="Rockwell" w:hAnsi="Rockwell"/>
              </w:rPr>
            </w:pPr>
            <w:r w:rsidRPr="005949EC">
              <w:rPr>
                <w:rFonts w:ascii="Rockwell" w:hAnsi="Rockwell"/>
                <w:b/>
              </w:rPr>
              <w:t>Description:</w:t>
            </w:r>
            <w:r w:rsidRPr="005949EC">
              <w:rPr>
                <w:rFonts w:ascii="Rockwell" w:hAnsi="Rockwell"/>
                <w:vertAlign w:val="superscript"/>
              </w:rPr>
              <w:t>3</w:t>
            </w:r>
          </w:p>
          <w:p w14:paraId="673974AE" w14:textId="57BBEE2F" w:rsidR="00C17183" w:rsidRPr="005949EC" w:rsidRDefault="00C17183" w:rsidP="00DE2564">
            <w:pPr>
              <w:tabs>
                <w:tab w:val="right" w:pos="7533"/>
              </w:tabs>
              <w:spacing w:before="120" w:after="120"/>
              <w:rPr>
                <w:rFonts w:ascii="Rockwell" w:hAnsi="Rockwell"/>
                <w:u w:val="single"/>
              </w:rPr>
            </w:pPr>
          </w:p>
        </w:tc>
      </w:tr>
      <w:tr w:rsidR="004214DE" w:rsidRPr="005949EC" w14:paraId="44BC2588" w14:textId="77777777" w:rsidTr="00E36A48">
        <w:trPr>
          <w:cantSplit/>
          <w:trHeight w:val="507"/>
          <w:jc w:val="center"/>
        </w:trPr>
        <w:tc>
          <w:tcPr>
            <w:tcW w:w="1118" w:type="pct"/>
            <w:vMerge w:val="restart"/>
            <w:tcBorders>
              <w:top w:val="double" w:sz="4" w:space="0" w:color="auto"/>
            </w:tcBorders>
            <w:vAlign w:val="center"/>
          </w:tcPr>
          <w:p w14:paraId="46654040" w14:textId="77777777" w:rsidR="004214DE" w:rsidRPr="005949EC" w:rsidRDefault="004214DE" w:rsidP="00EB127A">
            <w:pPr>
              <w:pStyle w:val="Titre8"/>
              <w:spacing w:before="40"/>
              <w:jc w:val="center"/>
              <w:rPr>
                <w:rFonts w:ascii="Rockwell" w:hAnsi="Rockwell"/>
              </w:rPr>
            </w:pPr>
            <w:r w:rsidRPr="005949EC">
              <w:rPr>
                <w:rFonts w:ascii="Rockwell" w:hAnsi="Rockwell"/>
              </w:rPr>
              <w:t>Eléments du coût</w:t>
            </w:r>
          </w:p>
        </w:tc>
        <w:tc>
          <w:tcPr>
            <w:tcW w:w="3882" w:type="pct"/>
            <w:gridSpan w:val="6"/>
            <w:tcBorders>
              <w:top w:val="double" w:sz="4" w:space="0" w:color="auto"/>
            </w:tcBorders>
            <w:vAlign w:val="center"/>
          </w:tcPr>
          <w:p w14:paraId="355EB789" w14:textId="77777777" w:rsidR="004214DE" w:rsidRPr="005949EC" w:rsidRDefault="004214DE" w:rsidP="00EB127A">
            <w:pPr>
              <w:spacing w:before="40" w:after="40"/>
              <w:jc w:val="center"/>
              <w:rPr>
                <w:rFonts w:ascii="Rockwell" w:hAnsi="Rockwell"/>
                <w:b/>
                <w:sz w:val="20"/>
              </w:rPr>
            </w:pPr>
            <w:r w:rsidRPr="005949EC">
              <w:rPr>
                <w:rFonts w:ascii="Rockwell" w:hAnsi="Rockwell"/>
                <w:b/>
              </w:rPr>
              <w:t>Coûts</w:t>
            </w:r>
            <w:r w:rsidRPr="005949EC">
              <w:rPr>
                <w:rFonts w:ascii="Rockwell" w:hAnsi="Rockwell"/>
                <w:b/>
                <w:sz w:val="20"/>
              </w:rPr>
              <w:t xml:space="preserve"> (FCFA ou DEVISES)</w:t>
            </w:r>
          </w:p>
          <w:p w14:paraId="0DB3C5E9" w14:textId="77777777" w:rsidR="004214DE" w:rsidRPr="005949EC" w:rsidRDefault="004214DE" w:rsidP="00EB127A">
            <w:pPr>
              <w:jc w:val="center"/>
              <w:rPr>
                <w:rFonts w:ascii="Rockwell" w:hAnsi="Rockwell"/>
                <w:b/>
              </w:rPr>
            </w:pPr>
            <w:r w:rsidRPr="005949EC">
              <w:rPr>
                <w:rFonts w:ascii="Rockwell" w:hAnsi="Rockwell"/>
                <w:i/>
                <w:sz w:val="20"/>
              </w:rPr>
              <w:t>(les colonnes ci-dessous sont remplies selon les modalités d’exécution des missions et peuvent porter, selon les cas, sur les coûts hors douanes et hors TVA, les coûts en toutes taxes comprises et  les coûts équivalents en devises)</w:t>
            </w:r>
          </w:p>
        </w:tc>
      </w:tr>
      <w:tr w:rsidR="004214DE" w:rsidRPr="005949EC" w14:paraId="7624B1BC" w14:textId="68DDA4BA" w:rsidTr="00E36A48">
        <w:trPr>
          <w:cantSplit/>
          <w:trHeight w:val="507"/>
          <w:jc w:val="center"/>
        </w:trPr>
        <w:tc>
          <w:tcPr>
            <w:tcW w:w="1118" w:type="pct"/>
            <w:vMerge/>
            <w:vAlign w:val="center"/>
          </w:tcPr>
          <w:p w14:paraId="5E074714" w14:textId="77777777" w:rsidR="004214DE" w:rsidRPr="005949EC" w:rsidRDefault="004214DE" w:rsidP="00EB127A">
            <w:pPr>
              <w:pStyle w:val="Titre8"/>
              <w:spacing w:before="40"/>
              <w:jc w:val="center"/>
              <w:rPr>
                <w:rFonts w:ascii="Rockwell" w:hAnsi="Rockwell"/>
              </w:rPr>
            </w:pPr>
          </w:p>
        </w:tc>
        <w:tc>
          <w:tcPr>
            <w:tcW w:w="973" w:type="pct"/>
            <w:gridSpan w:val="2"/>
            <w:tcBorders>
              <w:top w:val="double" w:sz="4" w:space="0" w:color="auto"/>
              <w:right w:val="single" w:sz="4" w:space="0" w:color="auto"/>
            </w:tcBorders>
            <w:vAlign w:val="center"/>
          </w:tcPr>
          <w:p w14:paraId="583EA3F4" w14:textId="02E4495E" w:rsidR="004214DE" w:rsidRPr="005949EC" w:rsidRDefault="004214DE" w:rsidP="00EB127A">
            <w:pPr>
              <w:spacing w:before="40" w:after="40"/>
              <w:jc w:val="center"/>
              <w:rPr>
                <w:rFonts w:ascii="Rockwell" w:hAnsi="Rockwell"/>
                <w:b/>
              </w:rPr>
            </w:pPr>
            <w:r>
              <w:rPr>
                <w:rFonts w:ascii="Rockwell" w:hAnsi="Rockwell"/>
                <w:b/>
                <w:sz w:val="20"/>
              </w:rPr>
              <w:t>Coûts hors Douane</w:t>
            </w:r>
          </w:p>
        </w:tc>
        <w:tc>
          <w:tcPr>
            <w:tcW w:w="967" w:type="pct"/>
            <w:tcBorders>
              <w:top w:val="double" w:sz="4" w:space="0" w:color="auto"/>
              <w:left w:val="single" w:sz="4" w:space="0" w:color="auto"/>
              <w:right w:val="single" w:sz="4" w:space="0" w:color="auto"/>
            </w:tcBorders>
            <w:vAlign w:val="center"/>
          </w:tcPr>
          <w:p w14:paraId="4CFFEFCE" w14:textId="0ADF518D" w:rsidR="004214DE" w:rsidRPr="005949EC" w:rsidRDefault="004214DE" w:rsidP="00EB127A">
            <w:pPr>
              <w:spacing w:before="40" w:after="40"/>
              <w:jc w:val="center"/>
              <w:rPr>
                <w:rFonts w:ascii="Rockwell" w:hAnsi="Rockwell"/>
                <w:b/>
              </w:rPr>
            </w:pPr>
            <w:r>
              <w:rPr>
                <w:rFonts w:ascii="Rockwell" w:hAnsi="Rockwell"/>
                <w:b/>
                <w:sz w:val="20"/>
              </w:rPr>
              <w:t>Coût hors TVA</w:t>
            </w:r>
          </w:p>
        </w:tc>
        <w:tc>
          <w:tcPr>
            <w:tcW w:w="973" w:type="pct"/>
            <w:gridSpan w:val="2"/>
            <w:tcBorders>
              <w:top w:val="double" w:sz="4" w:space="0" w:color="auto"/>
              <w:left w:val="single" w:sz="4" w:space="0" w:color="auto"/>
              <w:right w:val="single" w:sz="4" w:space="0" w:color="auto"/>
            </w:tcBorders>
            <w:vAlign w:val="center"/>
          </w:tcPr>
          <w:p w14:paraId="31F109F2" w14:textId="34483CC2" w:rsidR="004214DE" w:rsidRPr="005949EC" w:rsidRDefault="004214DE" w:rsidP="00EB127A">
            <w:pPr>
              <w:spacing w:before="40" w:after="40"/>
              <w:jc w:val="center"/>
              <w:rPr>
                <w:rFonts w:ascii="Rockwell" w:hAnsi="Rockwell"/>
                <w:b/>
              </w:rPr>
            </w:pPr>
            <w:r>
              <w:rPr>
                <w:rFonts w:ascii="Rockwell" w:hAnsi="Rockwell"/>
                <w:b/>
                <w:sz w:val="20"/>
              </w:rPr>
              <w:t>Coût TTC</w:t>
            </w:r>
          </w:p>
        </w:tc>
        <w:tc>
          <w:tcPr>
            <w:tcW w:w="968" w:type="pct"/>
            <w:tcBorders>
              <w:top w:val="double" w:sz="4" w:space="0" w:color="auto"/>
              <w:left w:val="single" w:sz="4" w:space="0" w:color="auto"/>
            </w:tcBorders>
            <w:vAlign w:val="center"/>
          </w:tcPr>
          <w:p w14:paraId="1A055295" w14:textId="524FA13A" w:rsidR="004214DE" w:rsidRPr="005949EC" w:rsidRDefault="004214DE" w:rsidP="00EB127A">
            <w:pPr>
              <w:spacing w:before="40" w:after="40"/>
              <w:jc w:val="center"/>
              <w:rPr>
                <w:rFonts w:ascii="Rockwell" w:hAnsi="Rockwell"/>
                <w:b/>
              </w:rPr>
            </w:pPr>
            <w:r>
              <w:rPr>
                <w:rFonts w:ascii="Rockwell" w:hAnsi="Rockwell"/>
                <w:b/>
                <w:sz w:val="20"/>
              </w:rPr>
              <w:t>Devise utilisée</w:t>
            </w:r>
          </w:p>
        </w:tc>
      </w:tr>
      <w:tr w:rsidR="00C17183" w:rsidRPr="005949EC" w14:paraId="554D07D9" w14:textId="77777777" w:rsidTr="00E36A48">
        <w:trPr>
          <w:trHeight w:hRule="exact" w:val="397"/>
          <w:jc w:val="center"/>
        </w:trPr>
        <w:tc>
          <w:tcPr>
            <w:tcW w:w="1118" w:type="pct"/>
            <w:tcBorders>
              <w:top w:val="single" w:sz="12" w:space="0" w:color="auto"/>
              <w:bottom w:val="single" w:sz="8" w:space="0" w:color="auto"/>
            </w:tcBorders>
          </w:tcPr>
          <w:p w14:paraId="00F89A7E" w14:textId="77777777" w:rsidR="00C17183" w:rsidRPr="005949EC" w:rsidRDefault="00C17183" w:rsidP="00EB127A">
            <w:pPr>
              <w:pStyle w:val="En-tte"/>
              <w:tabs>
                <w:tab w:val="clear" w:pos="4320"/>
                <w:tab w:val="clear" w:pos="8640"/>
              </w:tabs>
              <w:spacing w:before="40" w:after="40"/>
              <w:rPr>
                <w:rFonts w:ascii="Rockwell" w:hAnsi="Rockwell"/>
                <w:lang w:eastAsia="it-IT"/>
              </w:rPr>
            </w:pPr>
            <w:r w:rsidRPr="005949EC">
              <w:rPr>
                <w:rFonts w:ascii="Rockwell" w:hAnsi="Rockwell"/>
                <w:lang w:eastAsia="it-IT"/>
              </w:rPr>
              <w:t>Remunération</w:t>
            </w:r>
            <w:r w:rsidRPr="005949EC">
              <w:rPr>
                <w:rFonts w:ascii="Rockwell" w:hAnsi="Rockwell"/>
                <w:vertAlign w:val="superscript"/>
                <w:lang w:eastAsia="it-IT"/>
              </w:rPr>
              <w:t>4</w:t>
            </w:r>
          </w:p>
        </w:tc>
        <w:tc>
          <w:tcPr>
            <w:tcW w:w="970" w:type="pct"/>
            <w:tcBorders>
              <w:top w:val="single" w:sz="12" w:space="0" w:color="auto"/>
              <w:bottom w:val="single" w:sz="8" w:space="0" w:color="auto"/>
            </w:tcBorders>
          </w:tcPr>
          <w:p w14:paraId="5C4B7D35" w14:textId="77777777" w:rsidR="00C17183" w:rsidRPr="005949EC" w:rsidRDefault="00C17183" w:rsidP="00EB127A">
            <w:pPr>
              <w:spacing w:before="40" w:after="40"/>
              <w:rPr>
                <w:rFonts w:ascii="Rockwell" w:hAnsi="Rockwell"/>
              </w:rPr>
            </w:pPr>
          </w:p>
        </w:tc>
        <w:tc>
          <w:tcPr>
            <w:tcW w:w="970" w:type="pct"/>
            <w:gridSpan w:val="2"/>
            <w:tcBorders>
              <w:top w:val="single" w:sz="12" w:space="0" w:color="auto"/>
              <w:bottom w:val="single" w:sz="8" w:space="0" w:color="auto"/>
            </w:tcBorders>
          </w:tcPr>
          <w:p w14:paraId="570F4540" w14:textId="77777777" w:rsidR="00C17183" w:rsidRPr="005949EC" w:rsidRDefault="00C17183" w:rsidP="00EB127A">
            <w:pPr>
              <w:spacing w:before="40" w:after="40"/>
              <w:rPr>
                <w:rFonts w:ascii="Rockwell" w:hAnsi="Rockwell"/>
              </w:rPr>
            </w:pPr>
          </w:p>
        </w:tc>
        <w:tc>
          <w:tcPr>
            <w:tcW w:w="970" w:type="pct"/>
            <w:tcBorders>
              <w:top w:val="single" w:sz="12" w:space="0" w:color="auto"/>
              <w:bottom w:val="single" w:sz="8" w:space="0" w:color="auto"/>
            </w:tcBorders>
          </w:tcPr>
          <w:p w14:paraId="7FE09C3C" w14:textId="77777777" w:rsidR="00C17183" w:rsidRPr="005949EC" w:rsidRDefault="00C17183" w:rsidP="00EB127A">
            <w:pPr>
              <w:spacing w:before="40" w:after="40"/>
              <w:rPr>
                <w:rFonts w:ascii="Rockwell" w:hAnsi="Rockwell"/>
              </w:rPr>
            </w:pPr>
          </w:p>
        </w:tc>
        <w:tc>
          <w:tcPr>
            <w:tcW w:w="971" w:type="pct"/>
            <w:gridSpan w:val="2"/>
            <w:tcBorders>
              <w:top w:val="single" w:sz="12" w:space="0" w:color="auto"/>
              <w:bottom w:val="single" w:sz="8" w:space="0" w:color="auto"/>
            </w:tcBorders>
          </w:tcPr>
          <w:p w14:paraId="66D6B0E4" w14:textId="77777777" w:rsidR="00C17183" w:rsidRPr="005949EC" w:rsidRDefault="00C17183" w:rsidP="00EB127A">
            <w:pPr>
              <w:spacing w:before="40" w:after="40"/>
              <w:rPr>
                <w:rFonts w:ascii="Rockwell" w:hAnsi="Rockwell"/>
              </w:rPr>
            </w:pPr>
          </w:p>
        </w:tc>
      </w:tr>
      <w:tr w:rsidR="00C17183" w:rsidRPr="005949EC" w14:paraId="7CB9047C" w14:textId="77777777" w:rsidTr="00E36A48">
        <w:trPr>
          <w:trHeight w:hRule="exact" w:val="397"/>
          <w:jc w:val="center"/>
        </w:trPr>
        <w:tc>
          <w:tcPr>
            <w:tcW w:w="1118" w:type="pct"/>
            <w:tcBorders>
              <w:top w:val="single" w:sz="8" w:space="0" w:color="auto"/>
              <w:right w:val="single" w:sz="8" w:space="0" w:color="auto"/>
            </w:tcBorders>
            <w:vAlign w:val="center"/>
          </w:tcPr>
          <w:p w14:paraId="0732F4B0" w14:textId="77777777" w:rsidR="00C17183" w:rsidRPr="005949EC" w:rsidRDefault="00C17183" w:rsidP="00EB127A">
            <w:pPr>
              <w:spacing w:before="40" w:after="40"/>
              <w:rPr>
                <w:rFonts w:ascii="Rockwell" w:hAnsi="Rockwell"/>
              </w:rPr>
            </w:pPr>
            <w:r w:rsidRPr="005949EC">
              <w:rPr>
                <w:rFonts w:ascii="Rockwell" w:hAnsi="Rockwell"/>
              </w:rPr>
              <w:t>Frais remboursables</w:t>
            </w:r>
          </w:p>
        </w:tc>
        <w:tc>
          <w:tcPr>
            <w:tcW w:w="970" w:type="pct"/>
            <w:tcBorders>
              <w:top w:val="single" w:sz="8" w:space="0" w:color="auto"/>
              <w:left w:val="single" w:sz="8" w:space="0" w:color="auto"/>
              <w:bottom w:val="single" w:sz="8" w:space="0" w:color="auto"/>
              <w:right w:val="single" w:sz="8" w:space="0" w:color="auto"/>
            </w:tcBorders>
          </w:tcPr>
          <w:p w14:paraId="48E1CA25" w14:textId="77777777" w:rsidR="00C17183" w:rsidRPr="005949EC" w:rsidRDefault="00C17183" w:rsidP="00EB127A">
            <w:pPr>
              <w:spacing w:before="40" w:after="40"/>
              <w:rPr>
                <w:rFonts w:ascii="Rockwell" w:hAnsi="Rockwell"/>
              </w:rPr>
            </w:pPr>
          </w:p>
        </w:tc>
        <w:tc>
          <w:tcPr>
            <w:tcW w:w="970" w:type="pct"/>
            <w:gridSpan w:val="2"/>
            <w:tcBorders>
              <w:top w:val="single" w:sz="8" w:space="0" w:color="auto"/>
              <w:left w:val="single" w:sz="8" w:space="0" w:color="auto"/>
              <w:bottom w:val="single" w:sz="8" w:space="0" w:color="auto"/>
              <w:right w:val="single" w:sz="8" w:space="0" w:color="auto"/>
            </w:tcBorders>
          </w:tcPr>
          <w:p w14:paraId="1914CEDA" w14:textId="77777777" w:rsidR="00C17183" w:rsidRPr="005949EC" w:rsidRDefault="00C17183" w:rsidP="00EB127A">
            <w:pPr>
              <w:spacing w:before="40" w:after="40"/>
              <w:rPr>
                <w:rFonts w:ascii="Rockwell" w:hAnsi="Rockwell"/>
              </w:rPr>
            </w:pPr>
          </w:p>
        </w:tc>
        <w:tc>
          <w:tcPr>
            <w:tcW w:w="970" w:type="pct"/>
            <w:tcBorders>
              <w:top w:val="single" w:sz="8" w:space="0" w:color="auto"/>
              <w:left w:val="single" w:sz="8" w:space="0" w:color="auto"/>
              <w:bottom w:val="single" w:sz="8" w:space="0" w:color="auto"/>
              <w:right w:val="single" w:sz="8" w:space="0" w:color="auto"/>
            </w:tcBorders>
          </w:tcPr>
          <w:p w14:paraId="4E5039C4" w14:textId="77777777" w:rsidR="00C17183" w:rsidRPr="005949EC" w:rsidRDefault="00C17183" w:rsidP="00EB127A">
            <w:pPr>
              <w:spacing w:before="40" w:after="40"/>
              <w:rPr>
                <w:rFonts w:ascii="Rockwell" w:hAnsi="Rockwell"/>
              </w:rPr>
            </w:pPr>
          </w:p>
        </w:tc>
        <w:tc>
          <w:tcPr>
            <w:tcW w:w="971" w:type="pct"/>
            <w:gridSpan w:val="2"/>
            <w:tcBorders>
              <w:top w:val="single" w:sz="8" w:space="0" w:color="auto"/>
              <w:left w:val="single" w:sz="8" w:space="0" w:color="auto"/>
              <w:bottom w:val="single" w:sz="8" w:space="0" w:color="auto"/>
            </w:tcBorders>
          </w:tcPr>
          <w:p w14:paraId="76C4F35C" w14:textId="77777777" w:rsidR="00C17183" w:rsidRPr="005949EC" w:rsidRDefault="00C17183" w:rsidP="00EB127A">
            <w:pPr>
              <w:spacing w:before="40" w:after="40"/>
              <w:rPr>
                <w:rFonts w:ascii="Rockwell" w:hAnsi="Rockwell"/>
              </w:rPr>
            </w:pPr>
          </w:p>
        </w:tc>
      </w:tr>
      <w:tr w:rsidR="00C17183" w:rsidRPr="005949EC" w14:paraId="466D2920" w14:textId="77777777" w:rsidTr="00E36A48">
        <w:trPr>
          <w:trHeight w:hRule="exact" w:val="397"/>
          <w:jc w:val="center"/>
        </w:trPr>
        <w:tc>
          <w:tcPr>
            <w:tcW w:w="1118" w:type="pct"/>
            <w:tcBorders>
              <w:top w:val="single" w:sz="8" w:space="0" w:color="auto"/>
            </w:tcBorders>
          </w:tcPr>
          <w:p w14:paraId="60EDF0D2" w14:textId="77777777" w:rsidR="00C17183" w:rsidRPr="005949EC" w:rsidRDefault="00C17183" w:rsidP="00EB127A">
            <w:pPr>
              <w:spacing w:before="40" w:after="40"/>
              <w:rPr>
                <w:rFonts w:ascii="Rockwell" w:hAnsi="Rockwell"/>
              </w:rPr>
            </w:pPr>
            <w:r w:rsidRPr="005949EC">
              <w:rPr>
                <w:rFonts w:ascii="Rockwell" w:hAnsi="Rockwell"/>
              </w:rPr>
              <w:t>Totaux partiels</w:t>
            </w:r>
          </w:p>
        </w:tc>
        <w:tc>
          <w:tcPr>
            <w:tcW w:w="970" w:type="pct"/>
            <w:tcBorders>
              <w:top w:val="single" w:sz="8" w:space="0" w:color="auto"/>
            </w:tcBorders>
          </w:tcPr>
          <w:p w14:paraId="233C9829" w14:textId="77777777" w:rsidR="00C17183" w:rsidRPr="005949EC" w:rsidRDefault="00C17183" w:rsidP="00EB127A">
            <w:pPr>
              <w:pStyle w:val="En-tte"/>
              <w:tabs>
                <w:tab w:val="clear" w:pos="4320"/>
                <w:tab w:val="clear" w:pos="8640"/>
              </w:tabs>
              <w:spacing w:before="40" w:after="40"/>
              <w:rPr>
                <w:rFonts w:ascii="Rockwell" w:hAnsi="Rockwell"/>
                <w:lang w:eastAsia="it-IT"/>
              </w:rPr>
            </w:pPr>
          </w:p>
        </w:tc>
        <w:tc>
          <w:tcPr>
            <w:tcW w:w="970" w:type="pct"/>
            <w:gridSpan w:val="2"/>
            <w:tcBorders>
              <w:top w:val="single" w:sz="8" w:space="0" w:color="auto"/>
            </w:tcBorders>
          </w:tcPr>
          <w:p w14:paraId="66A617A3" w14:textId="77777777" w:rsidR="00C17183" w:rsidRPr="005949EC" w:rsidRDefault="00C17183" w:rsidP="00EB127A">
            <w:pPr>
              <w:spacing w:before="40" w:after="40"/>
              <w:rPr>
                <w:rFonts w:ascii="Rockwell" w:hAnsi="Rockwell"/>
              </w:rPr>
            </w:pPr>
          </w:p>
        </w:tc>
        <w:tc>
          <w:tcPr>
            <w:tcW w:w="970" w:type="pct"/>
            <w:tcBorders>
              <w:top w:val="single" w:sz="8" w:space="0" w:color="auto"/>
            </w:tcBorders>
          </w:tcPr>
          <w:p w14:paraId="0CE5B1A4" w14:textId="77777777" w:rsidR="00C17183" w:rsidRPr="005949EC" w:rsidRDefault="00C17183" w:rsidP="00EB127A">
            <w:pPr>
              <w:pStyle w:val="En-tte"/>
              <w:tabs>
                <w:tab w:val="clear" w:pos="4320"/>
                <w:tab w:val="clear" w:pos="8640"/>
              </w:tabs>
              <w:spacing w:before="40" w:after="40"/>
              <w:rPr>
                <w:rFonts w:ascii="Rockwell" w:hAnsi="Rockwell"/>
                <w:lang w:eastAsia="it-IT"/>
              </w:rPr>
            </w:pPr>
          </w:p>
        </w:tc>
        <w:tc>
          <w:tcPr>
            <w:tcW w:w="971" w:type="pct"/>
            <w:gridSpan w:val="2"/>
            <w:tcBorders>
              <w:top w:val="single" w:sz="8" w:space="0" w:color="auto"/>
            </w:tcBorders>
          </w:tcPr>
          <w:p w14:paraId="62DCA9DB" w14:textId="77777777" w:rsidR="00C17183" w:rsidRPr="005949EC" w:rsidRDefault="00C17183" w:rsidP="00EB127A">
            <w:pPr>
              <w:spacing w:before="40" w:after="40"/>
              <w:jc w:val="center"/>
              <w:rPr>
                <w:rFonts w:ascii="Rockwell" w:hAnsi="Rockwell"/>
              </w:rPr>
            </w:pPr>
          </w:p>
        </w:tc>
      </w:tr>
    </w:tbl>
    <w:p w14:paraId="64CF800C" w14:textId="77777777" w:rsidR="00C17183" w:rsidRPr="005949EC" w:rsidRDefault="00C17183" w:rsidP="00C17183">
      <w:pPr>
        <w:pStyle w:val="En-tte"/>
        <w:tabs>
          <w:tab w:val="clear" w:pos="4320"/>
          <w:tab w:val="clear" w:pos="8640"/>
        </w:tabs>
        <w:rPr>
          <w:rFonts w:ascii="Rockwell" w:hAnsi="Rockwell"/>
          <w:lang w:eastAsia="it-IT"/>
        </w:rPr>
      </w:pPr>
    </w:p>
    <w:p w14:paraId="07703AE2" w14:textId="77777777" w:rsidR="00C17183" w:rsidRPr="00DE2564" w:rsidRDefault="00C17183" w:rsidP="00DE2564">
      <w:pPr>
        <w:pStyle w:val="Notedebasdepage"/>
        <w:jc w:val="both"/>
        <w:rPr>
          <w:rFonts w:ascii="Rockwell" w:hAnsi="Rockwell"/>
          <w:sz w:val="24"/>
        </w:rPr>
      </w:pPr>
      <w:r w:rsidRPr="005949EC">
        <w:rPr>
          <w:rFonts w:ascii="Rockwell" w:hAnsi="Rockwell"/>
        </w:rPr>
        <w:t>1</w:t>
      </w:r>
      <w:r w:rsidRPr="005949EC">
        <w:rPr>
          <w:rFonts w:ascii="Rockwell" w:hAnsi="Rockwell"/>
        </w:rPr>
        <w:tab/>
      </w:r>
      <w:r w:rsidRPr="00DE2564">
        <w:rPr>
          <w:rFonts w:ascii="Rockwell" w:hAnsi="Rockwell"/>
          <w:sz w:val="24"/>
        </w:rPr>
        <w:t xml:space="preserve">Le Formulaire FIN-3 doit être complété pour la totalité de la mission au moins. Dans certains cas, certaines des activités requièrent des modalités de facturation et de paiement différentes (par ex. Lorsque la mission est divisée en étapes qui comportent chacune un échéancier différent); le </w:t>
      </w:r>
      <w:r w:rsidR="00577BD1" w:rsidRPr="00DE2564">
        <w:rPr>
          <w:rFonts w:ascii="Rockwell" w:hAnsi="Rockwell"/>
          <w:sz w:val="24"/>
        </w:rPr>
        <w:t>Soumissionnaire</w:t>
      </w:r>
      <w:r w:rsidR="00626D6F" w:rsidRPr="00DE2564">
        <w:rPr>
          <w:rFonts w:ascii="Rockwell" w:hAnsi="Rockwell"/>
          <w:sz w:val="24"/>
        </w:rPr>
        <w:t xml:space="preserve"> </w:t>
      </w:r>
      <w:r w:rsidRPr="00DE2564">
        <w:rPr>
          <w:rFonts w:ascii="Rockwell" w:hAnsi="Rockwell"/>
          <w:sz w:val="24"/>
        </w:rPr>
        <w:t>complétera un Formulaire FIN-3 différent pour chaque groupe d’activités. Le total des totaux partiels de tous les Formulaires FIN-3 doit correspondre au Coût total de la Proposition financière indiqué sur le Formulaire FIN-2.</w:t>
      </w:r>
    </w:p>
    <w:p w14:paraId="778FA081" w14:textId="77777777" w:rsidR="00C17183" w:rsidRPr="00DE2564" w:rsidRDefault="00C17183" w:rsidP="00DE2564">
      <w:pPr>
        <w:pStyle w:val="Notedebasdepage"/>
        <w:tabs>
          <w:tab w:val="left" w:pos="360"/>
        </w:tabs>
        <w:ind w:left="360" w:hanging="360"/>
        <w:jc w:val="both"/>
        <w:rPr>
          <w:rFonts w:ascii="Rockwell" w:hAnsi="Rockwell"/>
          <w:sz w:val="24"/>
        </w:rPr>
      </w:pPr>
      <w:r w:rsidRPr="00DE2564">
        <w:rPr>
          <w:rFonts w:ascii="Rockwell" w:hAnsi="Rockwell"/>
          <w:sz w:val="24"/>
        </w:rPr>
        <w:t>2</w:t>
      </w:r>
      <w:r w:rsidRPr="00DE2564">
        <w:rPr>
          <w:rFonts w:ascii="Rockwell" w:hAnsi="Rockwell"/>
          <w:sz w:val="24"/>
        </w:rPr>
        <w:tab/>
        <w:t xml:space="preserve">Les noms des activités (Etapes) doivent être le même, ou correspondre, à ceux apparaissant à la deuxième colonne du Formulaire </w:t>
      </w:r>
      <w:smartTag w:uri="urn:schemas-microsoft-com:office:smarttags" w:element="stockticker">
        <w:r w:rsidRPr="00DE2564">
          <w:rPr>
            <w:rFonts w:ascii="Rockwell" w:hAnsi="Rockwell"/>
            <w:sz w:val="24"/>
          </w:rPr>
          <w:t>TECH</w:t>
        </w:r>
      </w:smartTag>
      <w:r w:rsidRPr="00DE2564">
        <w:rPr>
          <w:rFonts w:ascii="Rockwell" w:hAnsi="Rockwell"/>
          <w:sz w:val="24"/>
        </w:rPr>
        <w:t>-8.</w:t>
      </w:r>
    </w:p>
    <w:p w14:paraId="5C0D5BBD" w14:textId="77777777" w:rsidR="00C17183" w:rsidRPr="00DE2564" w:rsidRDefault="00C17183" w:rsidP="00DE2564">
      <w:pPr>
        <w:pStyle w:val="Notedebasdepage"/>
        <w:tabs>
          <w:tab w:val="left" w:pos="360"/>
        </w:tabs>
        <w:ind w:left="360" w:hanging="360"/>
        <w:jc w:val="both"/>
        <w:rPr>
          <w:rFonts w:ascii="Rockwell" w:hAnsi="Rockwell"/>
          <w:sz w:val="24"/>
        </w:rPr>
      </w:pPr>
      <w:r w:rsidRPr="00DE2564">
        <w:rPr>
          <w:rFonts w:ascii="Rockwell" w:hAnsi="Rockwell"/>
          <w:sz w:val="24"/>
        </w:rPr>
        <w:t>3</w:t>
      </w:r>
      <w:r w:rsidRPr="00DE2564">
        <w:rPr>
          <w:rFonts w:ascii="Rockwell" w:hAnsi="Rockwell"/>
          <w:sz w:val="24"/>
        </w:rPr>
        <w:tab/>
        <w:t>Brèves descriptions des activités dont la ventilation des coûts figure sur le présent Formulaire.</w:t>
      </w:r>
    </w:p>
    <w:p w14:paraId="07854AA3" w14:textId="77777777" w:rsidR="00C17183" w:rsidRPr="00DE2564" w:rsidRDefault="00C17183" w:rsidP="00DE2564">
      <w:pPr>
        <w:pStyle w:val="Notedebasdepage"/>
        <w:tabs>
          <w:tab w:val="left" w:pos="360"/>
        </w:tabs>
        <w:ind w:left="360" w:hanging="360"/>
        <w:jc w:val="both"/>
        <w:rPr>
          <w:rFonts w:ascii="Rockwell" w:hAnsi="Rockwell"/>
          <w:sz w:val="24"/>
        </w:rPr>
      </w:pPr>
      <w:r w:rsidRPr="00DE2564">
        <w:rPr>
          <w:rFonts w:ascii="Rockwell" w:hAnsi="Rockwell"/>
          <w:sz w:val="24"/>
        </w:rPr>
        <w:t>4</w:t>
      </w:r>
      <w:r w:rsidRPr="00DE2564">
        <w:rPr>
          <w:rFonts w:ascii="Rockwell" w:hAnsi="Rockwell"/>
          <w:sz w:val="24"/>
        </w:rPr>
        <w:tab/>
        <w:t>La Rémunération et les Dépenses remboursables doivent correspondre aux Coûts totaux indiqués dans les Formulaires FIN-4 et FIN-5, respectivement.</w:t>
      </w:r>
    </w:p>
    <w:p w14:paraId="1F8D150D" w14:textId="77777777" w:rsidR="00C17183" w:rsidRPr="00DE2564" w:rsidRDefault="00C17183" w:rsidP="00DE2564">
      <w:pPr>
        <w:jc w:val="both"/>
        <w:rPr>
          <w:rFonts w:ascii="Rockwell" w:hAnsi="Rockwell"/>
          <w:sz w:val="32"/>
        </w:rPr>
      </w:pPr>
    </w:p>
    <w:p w14:paraId="026D524B" w14:textId="77777777" w:rsidR="00C17183" w:rsidRPr="005949EC" w:rsidRDefault="00C17183" w:rsidP="00C17183">
      <w:pPr>
        <w:rPr>
          <w:rFonts w:ascii="Rockwell" w:hAnsi="Rockwell"/>
          <w:sz w:val="28"/>
        </w:rPr>
      </w:pPr>
    </w:p>
    <w:p w14:paraId="36FAAE0F" w14:textId="327CD6FD" w:rsidR="00C17183" w:rsidRPr="005949EC" w:rsidRDefault="00C17183" w:rsidP="00C17183">
      <w:pPr>
        <w:rPr>
          <w:rFonts w:ascii="Rockwell" w:hAnsi="Rockwell"/>
          <w:sz w:val="28"/>
        </w:rPr>
      </w:pPr>
    </w:p>
    <w:p w14:paraId="49F452BD" w14:textId="02C8323E" w:rsidR="00C17183" w:rsidRPr="005949EC" w:rsidRDefault="00DE2564" w:rsidP="00C17183">
      <w:pPr>
        <w:jc w:val="center"/>
        <w:rPr>
          <w:rFonts w:ascii="Rockwell" w:hAnsi="Rockwell"/>
          <w:b/>
          <w:smallCaps/>
        </w:rPr>
      </w:pPr>
      <w:r w:rsidRPr="00DE2564">
        <w:rPr>
          <w:rFonts w:ascii="Rockwell" w:hAnsi="Rockwell"/>
          <w:b/>
          <w:smallCaps/>
          <w:sz w:val="32"/>
          <w:szCs w:val="32"/>
        </w:rPr>
        <w:t>FORMULAIRE FIN-4. VENTILATION DE LA REMUNERATION</w:t>
      </w:r>
      <w:r w:rsidRPr="005949EC">
        <w:rPr>
          <w:rFonts w:ascii="Rockwell" w:hAnsi="Rockwell"/>
          <w:b/>
          <w:smallCaps/>
          <w:sz w:val="28"/>
        </w:rPr>
        <w:t xml:space="preserve"> </w:t>
      </w:r>
      <w:r w:rsidR="00C17183" w:rsidRPr="005949EC">
        <w:rPr>
          <w:rStyle w:val="Appelnotedebasdep"/>
          <w:rFonts w:ascii="Rockwell" w:hAnsi="Rockwell"/>
          <w:b/>
          <w:smallCaps/>
        </w:rPr>
        <w:footnoteReference w:customMarkFollows="1" w:id="10"/>
        <w:t>1</w:t>
      </w:r>
    </w:p>
    <w:p w14:paraId="3D16EC9C" w14:textId="77777777" w:rsidR="00C17183" w:rsidRPr="005949EC" w:rsidRDefault="00C17183" w:rsidP="00C17183">
      <w:pPr>
        <w:jc w:val="center"/>
        <w:rPr>
          <w:rFonts w:ascii="Rockwell" w:hAnsi="Rockwell"/>
        </w:rPr>
      </w:pPr>
    </w:p>
    <w:p w14:paraId="337FEF3E" w14:textId="51EF5824" w:rsidR="00C17183" w:rsidRPr="005949EC" w:rsidRDefault="00C17183" w:rsidP="00C17183">
      <w:pPr>
        <w:jc w:val="center"/>
        <w:rPr>
          <w:rFonts w:ascii="Rockwell" w:hAnsi="Rockwell"/>
        </w:rPr>
      </w:pPr>
      <w:r w:rsidRPr="005949EC">
        <w:rPr>
          <w:rFonts w:ascii="Rockwell" w:hAnsi="Rockwell"/>
        </w:rPr>
        <w:t>(Ce Formulaire FIN-4 est à utiliser uniquement dans le cas où  un Marché au temps passé est inclus dans la DDP</w:t>
      </w:r>
      <w:r w:rsidR="00E07096">
        <w:rPr>
          <w:rFonts w:ascii="Rockwell" w:hAnsi="Rockwell"/>
        </w:rPr>
        <w:t>A</w:t>
      </w:r>
      <w:r w:rsidRPr="005949EC">
        <w:rPr>
          <w:rFonts w:ascii="Rockwell" w:hAnsi="Rockwell"/>
        </w:rPr>
        <w:t>)</w:t>
      </w:r>
    </w:p>
    <w:p w14:paraId="4E09FDCE" w14:textId="77777777" w:rsidR="00C17183" w:rsidRPr="005949EC" w:rsidRDefault="00C17183" w:rsidP="00C17183">
      <w:pPr>
        <w:jc w:val="center"/>
        <w:rPr>
          <w:rFonts w:ascii="Rockwell" w:hAnsi="Rockwell"/>
        </w:rPr>
      </w:pPr>
    </w:p>
    <w:tbl>
      <w:tblPr>
        <w:tblW w:w="5000" w:type="pct"/>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1513"/>
        <w:gridCol w:w="2346"/>
        <w:gridCol w:w="1928"/>
        <w:gridCol w:w="2218"/>
        <w:gridCol w:w="1391"/>
        <w:gridCol w:w="1405"/>
        <w:gridCol w:w="1607"/>
        <w:gridCol w:w="1812"/>
      </w:tblGrid>
      <w:tr w:rsidR="00C17183" w:rsidRPr="005949EC" w14:paraId="6252007D" w14:textId="77777777" w:rsidTr="00E36A48">
        <w:trPr>
          <w:cantSplit/>
          <w:jc w:val="center"/>
        </w:trPr>
        <w:tc>
          <w:tcPr>
            <w:tcW w:w="5000" w:type="pct"/>
            <w:gridSpan w:val="8"/>
            <w:tcBorders>
              <w:top w:val="double" w:sz="4" w:space="0" w:color="auto"/>
              <w:bottom w:val="double" w:sz="4" w:space="0" w:color="auto"/>
            </w:tcBorders>
            <w:vAlign w:val="center"/>
          </w:tcPr>
          <w:p w14:paraId="705AB155" w14:textId="77777777" w:rsidR="00C17183" w:rsidRPr="005949EC" w:rsidRDefault="00C17183" w:rsidP="00EB127A">
            <w:pPr>
              <w:pStyle w:val="En-tte"/>
              <w:tabs>
                <w:tab w:val="clear" w:pos="4320"/>
                <w:tab w:val="clear" w:pos="8640"/>
                <w:tab w:val="right" w:pos="12070"/>
              </w:tabs>
              <w:spacing w:before="120" w:after="120"/>
              <w:rPr>
                <w:rFonts w:ascii="Rockwell" w:hAnsi="Rockwell"/>
                <w:u w:val="single"/>
              </w:rPr>
            </w:pPr>
            <w:r w:rsidRPr="005949EC">
              <w:rPr>
                <w:rFonts w:ascii="Rockwell" w:hAnsi="Rockwell"/>
                <w:b/>
              </w:rPr>
              <w:t>Groupe d'activités (</w:t>
            </w:r>
            <w:r w:rsidR="000545F1" w:rsidRPr="005949EC">
              <w:rPr>
                <w:rFonts w:ascii="Rockwell" w:hAnsi="Rockwell"/>
                <w:b/>
              </w:rPr>
              <w:t>Étapes</w:t>
            </w:r>
            <w:r w:rsidRPr="005949EC">
              <w:rPr>
                <w:rFonts w:ascii="Rockwell" w:hAnsi="Rockwell"/>
                <w:b/>
              </w:rPr>
              <w:t>):</w:t>
            </w:r>
            <w:r w:rsidRPr="005949EC">
              <w:rPr>
                <w:rFonts w:ascii="Rockwell" w:hAnsi="Rockwell"/>
                <w:u w:val="single"/>
              </w:rPr>
              <w:tab/>
            </w:r>
          </w:p>
        </w:tc>
      </w:tr>
      <w:tr w:rsidR="00C17183" w:rsidRPr="005949EC" w14:paraId="43250938" w14:textId="77777777" w:rsidTr="00E36A48">
        <w:trPr>
          <w:jc w:val="center"/>
        </w:trPr>
        <w:tc>
          <w:tcPr>
            <w:tcW w:w="532" w:type="pct"/>
            <w:tcBorders>
              <w:top w:val="double" w:sz="4" w:space="0" w:color="auto"/>
              <w:bottom w:val="single" w:sz="12" w:space="0" w:color="auto"/>
            </w:tcBorders>
            <w:vAlign w:val="center"/>
          </w:tcPr>
          <w:p w14:paraId="7EE9A9ED" w14:textId="77777777" w:rsidR="00C17183" w:rsidRPr="005949EC" w:rsidRDefault="00C17183" w:rsidP="00592FB7">
            <w:pPr>
              <w:numPr>
                <w:ilvl w:val="1"/>
                <w:numId w:val="17"/>
              </w:numPr>
              <w:tabs>
                <w:tab w:val="num" w:pos="864"/>
              </w:tabs>
              <w:spacing w:before="40" w:after="40"/>
              <w:ind w:left="864" w:hanging="504"/>
              <w:jc w:val="center"/>
              <w:rPr>
                <w:rFonts w:ascii="Rockwell" w:hAnsi="Rockwell"/>
                <w:b/>
                <w:sz w:val="20"/>
              </w:rPr>
            </w:pPr>
            <w:r w:rsidRPr="005949EC">
              <w:rPr>
                <w:rFonts w:ascii="Rockwell" w:hAnsi="Rockwell"/>
                <w:b/>
                <w:sz w:val="20"/>
              </w:rPr>
              <w:t>Nom</w:t>
            </w:r>
            <w:r w:rsidRPr="005949EC">
              <w:rPr>
                <w:rFonts w:ascii="Rockwell" w:hAnsi="Rockwell"/>
                <w:vertAlign w:val="superscript"/>
              </w:rPr>
              <w:t>2</w:t>
            </w:r>
          </w:p>
        </w:tc>
        <w:tc>
          <w:tcPr>
            <w:tcW w:w="824" w:type="pct"/>
            <w:tcBorders>
              <w:top w:val="double" w:sz="4" w:space="0" w:color="auto"/>
              <w:bottom w:val="single" w:sz="12" w:space="0" w:color="auto"/>
            </w:tcBorders>
            <w:vAlign w:val="center"/>
          </w:tcPr>
          <w:p w14:paraId="6528E63A" w14:textId="77777777" w:rsidR="00C17183" w:rsidRPr="005949EC" w:rsidRDefault="00C17183" w:rsidP="00EB127A">
            <w:pPr>
              <w:overflowPunct w:val="0"/>
              <w:autoSpaceDE w:val="0"/>
              <w:autoSpaceDN w:val="0"/>
              <w:adjustRightInd w:val="0"/>
              <w:spacing w:before="40" w:after="40"/>
              <w:jc w:val="center"/>
              <w:textAlignment w:val="baseline"/>
              <w:rPr>
                <w:rFonts w:ascii="Rockwell" w:hAnsi="Rockwell"/>
                <w:b/>
                <w:sz w:val="20"/>
              </w:rPr>
            </w:pPr>
            <w:r w:rsidRPr="005949EC">
              <w:rPr>
                <w:rFonts w:ascii="Rockwell" w:hAnsi="Rockwell"/>
                <w:b/>
                <w:sz w:val="20"/>
              </w:rPr>
              <w:t>Poste</w:t>
            </w:r>
            <w:r w:rsidRPr="005949EC">
              <w:rPr>
                <w:rFonts w:ascii="Rockwell" w:hAnsi="Rockwell"/>
                <w:vertAlign w:val="superscript"/>
              </w:rPr>
              <w:t>3</w:t>
            </w:r>
          </w:p>
        </w:tc>
        <w:tc>
          <w:tcPr>
            <w:tcW w:w="678" w:type="pct"/>
            <w:tcBorders>
              <w:top w:val="double" w:sz="4" w:space="0" w:color="auto"/>
              <w:bottom w:val="single" w:sz="12" w:space="0" w:color="auto"/>
            </w:tcBorders>
            <w:vAlign w:val="center"/>
          </w:tcPr>
          <w:p w14:paraId="6D152618" w14:textId="77777777" w:rsidR="00C17183" w:rsidRPr="005949EC" w:rsidRDefault="00C17183" w:rsidP="00592FB7">
            <w:pPr>
              <w:numPr>
                <w:ilvl w:val="1"/>
                <w:numId w:val="17"/>
              </w:numPr>
              <w:tabs>
                <w:tab w:val="num" w:pos="864"/>
              </w:tabs>
              <w:spacing w:before="40" w:after="40"/>
              <w:ind w:left="864" w:hanging="504"/>
              <w:jc w:val="center"/>
              <w:rPr>
                <w:rFonts w:ascii="Rockwell" w:hAnsi="Rockwell"/>
                <w:b/>
                <w:sz w:val="20"/>
              </w:rPr>
            </w:pPr>
            <w:r w:rsidRPr="005949EC">
              <w:rPr>
                <w:rFonts w:ascii="Rockwell" w:hAnsi="Rockwell"/>
                <w:b/>
                <w:sz w:val="20"/>
              </w:rPr>
              <w:t>Taux personnel/</w:t>
            </w:r>
          </w:p>
          <w:p w14:paraId="5F635D8E" w14:textId="77777777" w:rsidR="00C17183" w:rsidRPr="005949EC" w:rsidRDefault="00C17183" w:rsidP="00EB127A">
            <w:pPr>
              <w:spacing w:before="40" w:after="40"/>
              <w:jc w:val="center"/>
              <w:rPr>
                <w:rFonts w:ascii="Rockwell" w:hAnsi="Rockwell"/>
                <w:b/>
                <w:sz w:val="20"/>
              </w:rPr>
            </w:pPr>
            <w:r w:rsidRPr="005949EC">
              <w:rPr>
                <w:rFonts w:ascii="Rockwell" w:hAnsi="Rockwell"/>
                <w:b/>
                <w:sz w:val="20"/>
              </w:rPr>
              <w:t>mois</w:t>
            </w:r>
            <w:r w:rsidRPr="005949EC">
              <w:rPr>
                <w:rFonts w:ascii="Rockwell" w:hAnsi="Rockwell"/>
                <w:vertAlign w:val="superscript"/>
              </w:rPr>
              <w:t>4</w:t>
            </w:r>
          </w:p>
        </w:tc>
        <w:tc>
          <w:tcPr>
            <w:tcW w:w="780" w:type="pct"/>
            <w:tcBorders>
              <w:top w:val="double" w:sz="4" w:space="0" w:color="auto"/>
              <w:bottom w:val="single" w:sz="12" w:space="0" w:color="auto"/>
            </w:tcBorders>
            <w:vAlign w:val="center"/>
          </w:tcPr>
          <w:p w14:paraId="0208EDBA" w14:textId="194049ED" w:rsidR="00C17183" w:rsidRPr="005949EC" w:rsidRDefault="00C17183" w:rsidP="00592FB7">
            <w:pPr>
              <w:numPr>
                <w:ilvl w:val="1"/>
                <w:numId w:val="17"/>
              </w:numPr>
              <w:tabs>
                <w:tab w:val="num" w:pos="864"/>
              </w:tabs>
              <w:spacing w:before="40" w:after="40"/>
              <w:ind w:left="864" w:hanging="504"/>
              <w:jc w:val="center"/>
              <w:rPr>
                <w:rFonts w:ascii="Rockwell" w:hAnsi="Rockwell"/>
                <w:b/>
                <w:sz w:val="20"/>
              </w:rPr>
            </w:pPr>
            <w:r w:rsidRPr="005949EC">
              <w:rPr>
                <w:rFonts w:ascii="Rockwell" w:hAnsi="Rockwell"/>
                <w:b/>
                <w:sz w:val="20"/>
              </w:rPr>
              <w:t>Temps passé</w:t>
            </w:r>
            <w:r w:rsidR="00A37F64" w:rsidRPr="005949EC">
              <w:rPr>
                <w:rFonts w:ascii="Rockwell" w:hAnsi="Rockwell"/>
                <w:b/>
                <w:sz w:val="20"/>
              </w:rPr>
              <w:t xml:space="preserve"> Intrant</w:t>
            </w:r>
            <w:r w:rsidRPr="005949EC">
              <w:rPr>
                <w:rFonts w:ascii="Rockwell" w:hAnsi="Rockwell"/>
                <w:vertAlign w:val="superscript"/>
              </w:rPr>
              <w:t>5</w:t>
            </w:r>
          </w:p>
          <w:p w14:paraId="2B94A395" w14:textId="77777777" w:rsidR="00C17183" w:rsidRPr="005949EC" w:rsidRDefault="00C17183" w:rsidP="00EB127A">
            <w:pPr>
              <w:spacing w:before="40" w:after="40"/>
              <w:jc w:val="center"/>
              <w:rPr>
                <w:rFonts w:ascii="Rockwell" w:hAnsi="Rockwell"/>
                <w:sz w:val="20"/>
              </w:rPr>
            </w:pPr>
            <w:r w:rsidRPr="005949EC">
              <w:rPr>
                <w:rFonts w:ascii="Rockwell" w:hAnsi="Rockwell"/>
                <w:sz w:val="20"/>
              </w:rPr>
              <w:t>(Persx/mois)</w:t>
            </w:r>
          </w:p>
        </w:tc>
        <w:tc>
          <w:tcPr>
            <w:tcW w:w="2185" w:type="pct"/>
            <w:gridSpan w:val="4"/>
            <w:tcBorders>
              <w:top w:val="double" w:sz="4" w:space="0" w:color="auto"/>
              <w:bottom w:val="single" w:sz="12" w:space="0" w:color="auto"/>
            </w:tcBorders>
            <w:vAlign w:val="center"/>
          </w:tcPr>
          <w:p w14:paraId="005448A7" w14:textId="77777777" w:rsidR="00C17183" w:rsidRPr="005949EC" w:rsidRDefault="00C17183" w:rsidP="00EB127A">
            <w:pPr>
              <w:spacing w:before="40" w:after="40"/>
              <w:jc w:val="center"/>
              <w:rPr>
                <w:rFonts w:ascii="Rockwell" w:hAnsi="Rockwell"/>
                <w:b/>
                <w:sz w:val="20"/>
              </w:rPr>
            </w:pPr>
            <w:r w:rsidRPr="005949EC">
              <w:rPr>
                <w:rFonts w:ascii="Rockwell" w:hAnsi="Rockwell"/>
                <w:b/>
                <w:sz w:val="20"/>
              </w:rPr>
              <w:t>COUTS (FCFA ou DEVISES)</w:t>
            </w:r>
            <w:r w:rsidRPr="005949EC">
              <w:rPr>
                <w:rFonts w:ascii="Rockwell" w:hAnsi="Rockwell"/>
                <w:vertAlign w:val="superscript"/>
              </w:rPr>
              <w:t xml:space="preserve"> 6</w:t>
            </w:r>
          </w:p>
          <w:p w14:paraId="3C73D7A7" w14:textId="77777777" w:rsidR="00C17183" w:rsidRPr="005949EC" w:rsidRDefault="00C17183" w:rsidP="00EB127A">
            <w:pPr>
              <w:spacing w:before="40" w:after="40"/>
              <w:jc w:val="center"/>
              <w:rPr>
                <w:rFonts w:ascii="Rockwell" w:hAnsi="Rockwell"/>
                <w:sz w:val="20"/>
              </w:rPr>
            </w:pPr>
            <w:r w:rsidRPr="005949EC">
              <w:rPr>
                <w:rFonts w:ascii="Rockwell" w:hAnsi="Rockwell"/>
                <w:i/>
                <w:sz w:val="20"/>
              </w:rPr>
              <w:t xml:space="preserve">(les colonnes ci-dessous sont remplies selon les modalités d’exécution des missions et peuvent porter, selon les cas, sur les coûts hors TVA, les coûts en toutes taxes comprises et  les coûts équivalents en </w:t>
            </w:r>
            <w:r w:rsidR="000545F1" w:rsidRPr="005949EC">
              <w:rPr>
                <w:rFonts w:ascii="Rockwell" w:hAnsi="Rockwell"/>
                <w:i/>
                <w:sz w:val="20"/>
              </w:rPr>
              <w:t>devises</w:t>
            </w:r>
            <w:r w:rsidRPr="005949EC">
              <w:rPr>
                <w:rFonts w:ascii="Rockwell" w:hAnsi="Rockwell"/>
                <w:i/>
                <w:sz w:val="20"/>
              </w:rPr>
              <w:t>)</w:t>
            </w:r>
          </w:p>
        </w:tc>
      </w:tr>
      <w:tr w:rsidR="001708F4" w:rsidRPr="005949EC" w14:paraId="43A58613" w14:textId="77777777" w:rsidTr="00E36A48">
        <w:trPr>
          <w:cantSplit/>
          <w:trHeight w:hRule="exact" w:val="284"/>
          <w:jc w:val="center"/>
        </w:trPr>
        <w:tc>
          <w:tcPr>
            <w:tcW w:w="1357" w:type="pct"/>
            <w:gridSpan w:val="2"/>
            <w:tcBorders>
              <w:top w:val="single" w:sz="12" w:space="0" w:color="auto"/>
              <w:bottom w:val="single" w:sz="6" w:space="0" w:color="auto"/>
              <w:right w:val="nil"/>
            </w:tcBorders>
            <w:vAlign w:val="bottom"/>
          </w:tcPr>
          <w:p w14:paraId="6208991A" w14:textId="6750FCE5" w:rsidR="001708F4" w:rsidRPr="005949EC" w:rsidRDefault="001708F4" w:rsidP="001708F4">
            <w:pPr>
              <w:pStyle w:val="En-tte"/>
              <w:tabs>
                <w:tab w:val="clear" w:pos="4320"/>
                <w:tab w:val="clear" w:pos="8640"/>
              </w:tabs>
              <w:rPr>
                <w:rFonts w:ascii="Rockwell" w:hAnsi="Rockwell"/>
                <w:b/>
                <w:lang w:eastAsia="it-IT"/>
              </w:rPr>
            </w:pPr>
            <w:r w:rsidRPr="005949EC">
              <w:rPr>
                <w:rFonts w:ascii="Rockwell" w:hAnsi="Rockwell"/>
                <w:b/>
                <w:sz w:val="20"/>
                <w:lang w:eastAsia="it-IT"/>
              </w:rPr>
              <w:t>Personnel Étranger</w:t>
            </w:r>
          </w:p>
        </w:tc>
        <w:tc>
          <w:tcPr>
            <w:tcW w:w="678" w:type="pct"/>
            <w:tcBorders>
              <w:top w:val="single" w:sz="12" w:space="0" w:color="auto"/>
              <w:left w:val="nil"/>
              <w:bottom w:val="single" w:sz="6" w:space="0" w:color="auto"/>
              <w:right w:val="nil"/>
            </w:tcBorders>
            <w:vAlign w:val="center"/>
          </w:tcPr>
          <w:p w14:paraId="7EE67540" w14:textId="77777777" w:rsidR="001708F4" w:rsidRPr="005949EC" w:rsidRDefault="001708F4" w:rsidP="00EB127A">
            <w:pPr>
              <w:pStyle w:val="En-tte"/>
              <w:tabs>
                <w:tab w:val="clear" w:pos="4320"/>
                <w:tab w:val="clear" w:pos="8640"/>
              </w:tabs>
              <w:rPr>
                <w:rFonts w:ascii="Rockwell" w:hAnsi="Rockwell"/>
                <w:lang w:eastAsia="it-IT"/>
              </w:rPr>
            </w:pPr>
          </w:p>
        </w:tc>
        <w:tc>
          <w:tcPr>
            <w:tcW w:w="780" w:type="pct"/>
            <w:tcBorders>
              <w:top w:val="single" w:sz="12" w:space="0" w:color="auto"/>
              <w:left w:val="nil"/>
              <w:bottom w:val="single" w:sz="6" w:space="0" w:color="auto"/>
              <w:right w:val="nil"/>
            </w:tcBorders>
            <w:vAlign w:val="center"/>
          </w:tcPr>
          <w:p w14:paraId="6A2D0D49" w14:textId="77777777" w:rsidR="001708F4" w:rsidRPr="005949EC" w:rsidRDefault="001708F4" w:rsidP="00EB127A">
            <w:pPr>
              <w:pStyle w:val="En-tte"/>
              <w:tabs>
                <w:tab w:val="clear" w:pos="4320"/>
                <w:tab w:val="clear" w:pos="8640"/>
              </w:tabs>
              <w:rPr>
                <w:rFonts w:ascii="Rockwell" w:hAnsi="Rockwell"/>
                <w:lang w:eastAsia="it-IT"/>
              </w:rPr>
            </w:pPr>
          </w:p>
        </w:tc>
        <w:tc>
          <w:tcPr>
            <w:tcW w:w="489" w:type="pct"/>
            <w:tcBorders>
              <w:top w:val="single" w:sz="12" w:space="0" w:color="auto"/>
              <w:left w:val="nil"/>
              <w:bottom w:val="single" w:sz="6" w:space="0" w:color="auto"/>
              <w:right w:val="nil"/>
            </w:tcBorders>
            <w:vAlign w:val="center"/>
          </w:tcPr>
          <w:p w14:paraId="5D639F3B" w14:textId="77777777" w:rsidR="001708F4" w:rsidRPr="005949EC" w:rsidRDefault="001708F4" w:rsidP="00EB127A">
            <w:pPr>
              <w:pStyle w:val="En-tte"/>
              <w:tabs>
                <w:tab w:val="clear" w:pos="4320"/>
                <w:tab w:val="clear" w:pos="8640"/>
              </w:tabs>
              <w:rPr>
                <w:rFonts w:ascii="Rockwell" w:hAnsi="Rockwell"/>
                <w:lang w:eastAsia="it-IT"/>
              </w:rPr>
            </w:pPr>
          </w:p>
        </w:tc>
        <w:tc>
          <w:tcPr>
            <w:tcW w:w="494" w:type="pct"/>
            <w:tcBorders>
              <w:top w:val="single" w:sz="12" w:space="0" w:color="auto"/>
              <w:left w:val="nil"/>
              <w:bottom w:val="single" w:sz="6" w:space="0" w:color="auto"/>
              <w:right w:val="nil"/>
            </w:tcBorders>
            <w:vAlign w:val="center"/>
          </w:tcPr>
          <w:p w14:paraId="51E081FC" w14:textId="77777777" w:rsidR="001708F4" w:rsidRPr="005949EC" w:rsidRDefault="001708F4" w:rsidP="00EB127A">
            <w:pPr>
              <w:pStyle w:val="En-tte"/>
              <w:tabs>
                <w:tab w:val="clear" w:pos="4320"/>
                <w:tab w:val="clear" w:pos="8640"/>
              </w:tabs>
              <w:rPr>
                <w:rFonts w:ascii="Rockwell" w:hAnsi="Rockwell"/>
                <w:lang w:eastAsia="it-IT"/>
              </w:rPr>
            </w:pPr>
          </w:p>
        </w:tc>
        <w:tc>
          <w:tcPr>
            <w:tcW w:w="565" w:type="pct"/>
            <w:tcBorders>
              <w:top w:val="single" w:sz="12" w:space="0" w:color="auto"/>
              <w:left w:val="nil"/>
              <w:bottom w:val="single" w:sz="6" w:space="0" w:color="auto"/>
              <w:right w:val="nil"/>
            </w:tcBorders>
            <w:vAlign w:val="center"/>
          </w:tcPr>
          <w:p w14:paraId="2CE77B70" w14:textId="77777777" w:rsidR="001708F4" w:rsidRPr="005949EC" w:rsidRDefault="001708F4" w:rsidP="00EB127A">
            <w:pPr>
              <w:pStyle w:val="En-tte"/>
              <w:tabs>
                <w:tab w:val="clear" w:pos="4320"/>
                <w:tab w:val="clear" w:pos="8640"/>
              </w:tabs>
              <w:rPr>
                <w:rFonts w:ascii="Rockwell" w:hAnsi="Rockwell"/>
                <w:lang w:eastAsia="it-IT"/>
              </w:rPr>
            </w:pPr>
          </w:p>
        </w:tc>
        <w:tc>
          <w:tcPr>
            <w:tcW w:w="636" w:type="pct"/>
            <w:tcBorders>
              <w:top w:val="single" w:sz="12" w:space="0" w:color="auto"/>
              <w:left w:val="nil"/>
              <w:bottom w:val="single" w:sz="6" w:space="0" w:color="auto"/>
            </w:tcBorders>
            <w:vAlign w:val="center"/>
          </w:tcPr>
          <w:p w14:paraId="477737D3" w14:textId="77777777" w:rsidR="001708F4" w:rsidRPr="005949EC" w:rsidRDefault="001708F4" w:rsidP="00EB127A">
            <w:pPr>
              <w:pStyle w:val="En-tte"/>
              <w:tabs>
                <w:tab w:val="clear" w:pos="4320"/>
                <w:tab w:val="clear" w:pos="8640"/>
              </w:tabs>
              <w:rPr>
                <w:rFonts w:ascii="Rockwell" w:hAnsi="Rockwell"/>
                <w:lang w:eastAsia="it-IT"/>
              </w:rPr>
            </w:pPr>
          </w:p>
        </w:tc>
      </w:tr>
      <w:tr w:rsidR="00C17183" w:rsidRPr="005949EC" w14:paraId="52529F1A" w14:textId="77777777" w:rsidTr="00E36A48">
        <w:trPr>
          <w:cantSplit/>
          <w:jc w:val="center"/>
        </w:trPr>
        <w:tc>
          <w:tcPr>
            <w:tcW w:w="532" w:type="pct"/>
            <w:vMerge w:val="restart"/>
            <w:tcBorders>
              <w:top w:val="single" w:sz="6" w:space="0" w:color="auto"/>
              <w:bottom w:val="single" w:sz="6" w:space="0" w:color="auto"/>
            </w:tcBorders>
            <w:vAlign w:val="center"/>
          </w:tcPr>
          <w:p w14:paraId="40155A5F"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val="restart"/>
            <w:tcBorders>
              <w:top w:val="single" w:sz="6" w:space="0" w:color="auto"/>
              <w:bottom w:val="single" w:sz="6" w:space="0" w:color="auto"/>
            </w:tcBorders>
            <w:vAlign w:val="center"/>
          </w:tcPr>
          <w:p w14:paraId="0E38D5B1" w14:textId="77777777" w:rsidR="00C17183" w:rsidRPr="005949EC" w:rsidRDefault="00C17183" w:rsidP="00EB127A">
            <w:pPr>
              <w:rPr>
                <w:rFonts w:ascii="Rockwell" w:hAnsi="Rockwell"/>
                <w:sz w:val="20"/>
              </w:rPr>
            </w:pPr>
          </w:p>
        </w:tc>
        <w:tc>
          <w:tcPr>
            <w:tcW w:w="678" w:type="pct"/>
            <w:tcBorders>
              <w:top w:val="single" w:sz="6" w:space="0" w:color="auto"/>
              <w:bottom w:val="dashSmallGap" w:sz="4" w:space="0" w:color="auto"/>
            </w:tcBorders>
            <w:vAlign w:val="center"/>
          </w:tcPr>
          <w:p w14:paraId="356A9F59" w14:textId="77777777" w:rsidR="00C17183" w:rsidRPr="005949EC" w:rsidRDefault="00C17183" w:rsidP="00EB127A">
            <w:pPr>
              <w:overflowPunct w:val="0"/>
              <w:autoSpaceDE w:val="0"/>
              <w:autoSpaceDN w:val="0"/>
              <w:adjustRightInd w:val="0"/>
              <w:spacing w:before="120" w:after="120"/>
              <w:jc w:val="center"/>
              <w:textAlignment w:val="baseline"/>
              <w:rPr>
                <w:rFonts w:ascii="Rockwell" w:hAnsi="Rockwell"/>
                <w:sz w:val="16"/>
              </w:rPr>
            </w:pPr>
            <w:r w:rsidRPr="005949EC">
              <w:rPr>
                <w:rFonts w:ascii="Rockwell" w:hAnsi="Rockwell"/>
                <w:sz w:val="16"/>
              </w:rPr>
              <w:t>[Siège]</w:t>
            </w:r>
          </w:p>
        </w:tc>
        <w:tc>
          <w:tcPr>
            <w:tcW w:w="780" w:type="pct"/>
            <w:tcBorders>
              <w:top w:val="single" w:sz="6" w:space="0" w:color="auto"/>
              <w:bottom w:val="dashSmallGap" w:sz="4" w:space="0" w:color="auto"/>
            </w:tcBorders>
            <w:vAlign w:val="center"/>
          </w:tcPr>
          <w:p w14:paraId="566FEE13"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tcBorders>
              <w:top w:val="single" w:sz="6" w:space="0" w:color="auto"/>
              <w:bottom w:val="single" w:sz="6" w:space="0" w:color="auto"/>
            </w:tcBorders>
            <w:vAlign w:val="center"/>
          </w:tcPr>
          <w:p w14:paraId="1F0D3974" w14:textId="77777777" w:rsidR="00C17183" w:rsidRPr="005949EC" w:rsidRDefault="00C17183" w:rsidP="00EB127A">
            <w:pPr>
              <w:rPr>
                <w:rFonts w:ascii="Rockwell" w:hAnsi="Rockwell"/>
                <w:sz w:val="20"/>
              </w:rPr>
            </w:pPr>
          </w:p>
        </w:tc>
        <w:tc>
          <w:tcPr>
            <w:tcW w:w="494" w:type="pct"/>
            <w:tcBorders>
              <w:top w:val="single" w:sz="6" w:space="0" w:color="auto"/>
              <w:bottom w:val="single" w:sz="6" w:space="0" w:color="auto"/>
            </w:tcBorders>
            <w:vAlign w:val="center"/>
          </w:tcPr>
          <w:p w14:paraId="5961D5DB" w14:textId="77777777" w:rsidR="00C17183" w:rsidRPr="005949EC" w:rsidRDefault="00C17183" w:rsidP="00EB127A">
            <w:pPr>
              <w:rPr>
                <w:rFonts w:ascii="Rockwell" w:hAnsi="Rockwell"/>
                <w:sz w:val="20"/>
              </w:rPr>
            </w:pPr>
          </w:p>
        </w:tc>
        <w:tc>
          <w:tcPr>
            <w:tcW w:w="565" w:type="pct"/>
            <w:tcBorders>
              <w:top w:val="single" w:sz="6" w:space="0" w:color="auto"/>
              <w:bottom w:val="single" w:sz="6" w:space="0" w:color="auto"/>
            </w:tcBorders>
            <w:vAlign w:val="center"/>
          </w:tcPr>
          <w:p w14:paraId="19560DAD"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shd w:val="thinDiagCross" w:color="auto" w:fill="auto"/>
            <w:vAlign w:val="center"/>
          </w:tcPr>
          <w:p w14:paraId="15575488" w14:textId="77777777" w:rsidR="00C17183" w:rsidRPr="005949EC" w:rsidRDefault="00C17183" w:rsidP="00EB127A">
            <w:pPr>
              <w:rPr>
                <w:rFonts w:ascii="Rockwell" w:hAnsi="Rockwell"/>
                <w:sz w:val="20"/>
              </w:rPr>
            </w:pPr>
          </w:p>
        </w:tc>
      </w:tr>
      <w:tr w:rsidR="00C17183" w:rsidRPr="005949EC" w14:paraId="1DB692E8" w14:textId="77777777" w:rsidTr="00E36A48">
        <w:trPr>
          <w:cantSplit/>
          <w:jc w:val="center"/>
        </w:trPr>
        <w:tc>
          <w:tcPr>
            <w:tcW w:w="532" w:type="pct"/>
            <w:vMerge/>
            <w:tcBorders>
              <w:top w:val="single" w:sz="6" w:space="0" w:color="auto"/>
              <w:bottom w:val="single" w:sz="6" w:space="0" w:color="auto"/>
            </w:tcBorders>
            <w:vAlign w:val="center"/>
          </w:tcPr>
          <w:p w14:paraId="46AE7D0A"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tcBorders>
              <w:top w:val="single" w:sz="6" w:space="0" w:color="auto"/>
              <w:bottom w:val="single" w:sz="6" w:space="0" w:color="auto"/>
            </w:tcBorders>
            <w:vAlign w:val="center"/>
          </w:tcPr>
          <w:p w14:paraId="2EFFC53F" w14:textId="77777777" w:rsidR="00C17183" w:rsidRPr="005949EC" w:rsidRDefault="00C17183" w:rsidP="00EB127A">
            <w:pPr>
              <w:rPr>
                <w:rFonts w:ascii="Rockwell" w:hAnsi="Rockwell"/>
                <w:sz w:val="20"/>
              </w:rPr>
            </w:pPr>
          </w:p>
        </w:tc>
        <w:tc>
          <w:tcPr>
            <w:tcW w:w="678" w:type="pct"/>
            <w:tcBorders>
              <w:top w:val="dashSmallGap" w:sz="4" w:space="0" w:color="auto"/>
              <w:bottom w:val="single" w:sz="6" w:space="0" w:color="auto"/>
            </w:tcBorders>
            <w:vAlign w:val="center"/>
          </w:tcPr>
          <w:p w14:paraId="253EC8D9" w14:textId="77777777" w:rsidR="00C17183" w:rsidRPr="005949EC" w:rsidRDefault="00C17183" w:rsidP="00EB127A">
            <w:pPr>
              <w:overflowPunct w:val="0"/>
              <w:autoSpaceDE w:val="0"/>
              <w:autoSpaceDN w:val="0"/>
              <w:adjustRightInd w:val="0"/>
              <w:spacing w:before="120" w:after="120"/>
              <w:jc w:val="center"/>
              <w:textAlignment w:val="baseline"/>
              <w:rPr>
                <w:rFonts w:ascii="Rockwell" w:hAnsi="Rockwell"/>
                <w:sz w:val="16"/>
              </w:rPr>
            </w:pPr>
            <w:r w:rsidRPr="005949EC">
              <w:rPr>
                <w:rFonts w:ascii="Rockwell" w:hAnsi="Rockwell"/>
                <w:sz w:val="16"/>
              </w:rPr>
              <w:t>[Terrain]</w:t>
            </w:r>
          </w:p>
        </w:tc>
        <w:tc>
          <w:tcPr>
            <w:tcW w:w="780" w:type="pct"/>
            <w:tcBorders>
              <w:top w:val="dashSmallGap" w:sz="4" w:space="0" w:color="auto"/>
              <w:bottom w:val="single" w:sz="6" w:space="0" w:color="auto"/>
            </w:tcBorders>
            <w:vAlign w:val="center"/>
          </w:tcPr>
          <w:p w14:paraId="74ABE0D4"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tcBorders>
              <w:top w:val="single" w:sz="6" w:space="0" w:color="auto"/>
              <w:bottom w:val="single" w:sz="6" w:space="0" w:color="auto"/>
            </w:tcBorders>
            <w:shd w:val="thinDiagCross" w:color="auto" w:fill="auto"/>
            <w:vAlign w:val="center"/>
          </w:tcPr>
          <w:p w14:paraId="00DD2778" w14:textId="77777777" w:rsidR="00C17183" w:rsidRPr="005949EC" w:rsidRDefault="00C17183" w:rsidP="00EB127A">
            <w:pPr>
              <w:rPr>
                <w:rFonts w:ascii="Rockwell" w:hAnsi="Rockwell"/>
                <w:sz w:val="20"/>
              </w:rPr>
            </w:pPr>
          </w:p>
        </w:tc>
        <w:tc>
          <w:tcPr>
            <w:tcW w:w="494" w:type="pct"/>
            <w:tcBorders>
              <w:top w:val="single" w:sz="6" w:space="0" w:color="auto"/>
              <w:bottom w:val="single" w:sz="6" w:space="0" w:color="auto"/>
            </w:tcBorders>
            <w:shd w:val="thinDiagCross" w:color="auto" w:fill="auto"/>
            <w:vAlign w:val="center"/>
          </w:tcPr>
          <w:p w14:paraId="3F3FE336" w14:textId="77777777" w:rsidR="00C17183" w:rsidRPr="005949EC" w:rsidRDefault="00C17183" w:rsidP="00EB127A">
            <w:pPr>
              <w:rPr>
                <w:rFonts w:ascii="Rockwell" w:hAnsi="Rockwell"/>
                <w:sz w:val="20"/>
              </w:rPr>
            </w:pPr>
          </w:p>
        </w:tc>
        <w:tc>
          <w:tcPr>
            <w:tcW w:w="565" w:type="pct"/>
            <w:tcBorders>
              <w:top w:val="single" w:sz="6" w:space="0" w:color="auto"/>
              <w:bottom w:val="single" w:sz="6" w:space="0" w:color="auto"/>
            </w:tcBorders>
            <w:shd w:val="thinDiagCross" w:color="auto" w:fill="auto"/>
            <w:vAlign w:val="center"/>
          </w:tcPr>
          <w:p w14:paraId="10FC6670"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3DF29122" w14:textId="77777777" w:rsidR="00C17183" w:rsidRPr="005949EC" w:rsidRDefault="00C17183" w:rsidP="00EB127A">
            <w:pPr>
              <w:rPr>
                <w:rFonts w:ascii="Rockwell" w:hAnsi="Rockwell"/>
                <w:sz w:val="20"/>
              </w:rPr>
            </w:pPr>
          </w:p>
        </w:tc>
      </w:tr>
      <w:tr w:rsidR="00C17183" w:rsidRPr="005949EC" w14:paraId="071EDCBC" w14:textId="77777777" w:rsidTr="00E36A48">
        <w:trPr>
          <w:cantSplit/>
          <w:jc w:val="center"/>
        </w:trPr>
        <w:tc>
          <w:tcPr>
            <w:tcW w:w="532" w:type="pct"/>
            <w:vMerge/>
            <w:tcBorders>
              <w:top w:val="single" w:sz="6" w:space="0" w:color="auto"/>
              <w:bottom w:val="single" w:sz="6" w:space="0" w:color="auto"/>
            </w:tcBorders>
            <w:vAlign w:val="center"/>
          </w:tcPr>
          <w:p w14:paraId="002E81B0"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tcBorders>
              <w:top w:val="single" w:sz="6" w:space="0" w:color="auto"/>
              <w:bottom w:val="single" w:sz="6" w:space="0" w:color="auto"/>
            </w:tcBorders>
            <w:vAlign w:val="center"/>
          </w:tcPr>
          <w:p w14:paraId="1331E148" w14:textId="77777777" w:rsidR="00C17183" w:rsidRPr="005949EC" w:rsidRDefault="00C17183" w:rsidP="00EB127A">
            <w:pPr>
              <w:rPr>
                <w:rFonts w:ascii="Rockwell" w:hAnsi="Rockwell"/>
                <w:sz w:val="20"/>
              </w:rPr>
            </w:pPr>
          </w:p>
        </w:tc>
        <w:tc>
          <w:tcPr>
            <w:tcW w:w="678" w:type="pct"/>
            <w:tcBorders>
              <w:top w:val="dashSmallGap" w:sz="4" w:space="0" w:color="auto"/>
              <w:bottom w:val="single" w:sz="6" w:space="0" w:color="auto"/>
            </w:tcBorders>
            <w:vAlign w:val="center"/>
          </w:tcPr>
          <w:p w14:paraId="7B9C3E4D" w14:textId="77777777" w:rsidR="00C17183" w:rsidRPr="005949EC" w:rsidRDefault="00C17183" w:rsidP="00EB127A">
            <w:pPr>
              <w:rPr>
                <w:rFonts w:ascii="Rockwell" w:hAnsi="Rockwell"/>
                <w:sz w:val="20"/>
              </w:rPr>
            </w:pPr>
          </w:p>
        </w:tc>
        <w:tc>
          <w:tcPr>
            <w:tcW w:w="780" w:type="pct"/>
            <w:tcBorders>
              <w:top w:val="dashSmallGap" w:sz="4" w:space="0" w:color="auto"/>
              <w:bottom w:val="single" w:sz="6" w:space="0" w:color="auto"/>
            </w:tcBorders>
            <w:vAlign w:val="center"/>
          </w:tcPr>
          <w:p w14:paraId="340F128E"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tcBorders>
              <w:top w:val="single" w:sz="6" w:space="0" w:color="auto"/>
              <w:bottom w:val="single" w:sz="6" w:space="0" w:color="auto"/>
            </w:tcBorders>
            <w:shd w:val="thinDiagCross" w:color="auto" w:fill="auto"/>
            <w:vAlign w:val="center"/>
          </w:tcPr>
          <w:p w14:paraId="4147A3EF" w14:textId="77777777" w:rsidR="00C17183" w:rsidRPr="005949EC" w:rsidRDefault="00C17183" w:rsidP="00EB127A">
            <w:pPr>
              <w:rPr>
                <w:rFonts w:ascii="Rockwell" w:hAnsi="Rockwell"/>
                <w:sz w:val="20"/>
              </w:rPr>
            </w:pPr>
          </w:p>
        </w:tc>
        <w:tc>
          <w:tcPr>
            <w:tcW w:w="494" w:type="pct"/>
            <w:tcBorders>
              <w:top w:val="single" w:sz="6" w:space="0" w:color="auto"/>
              <w:bottom w:val="single" w:sz="6" w:space="0" w:color="auto"/>
            </w:tcBorders>
            <w:shd w:val="thinDiagCross" w:color="auto" w:fill="auto"/>
            <w:vAlign w:val="center"/>
          </w:tcPr>
          <w:p w14:paraId="7468D333" w14:textId="77777777" w:rsidR="00C17183" w:rsidRPr="005949EC" w:rsidRDefault="00C17183" w:rsidP="00EB127A">
            <w:pPr>
              <w:rPr>
                <w:rFonts w:ascii="Rockwell" w:hAnsi="Rockwell"/>
                <w:sz w:val="20"/>
              </w:rPr>
            </w:pPr>
          </w:p>
        </w:tc>
        <w:tc>
          <w:tcPr>
            <w:tcW w:w="565" w:type="pct"/>
            <w:tcBorders>
              <w:top w:val="single" w:sz="6" w:space="0" w:color="auto"/>
              <w:bottom w:val="single" w:sz="6" w:space="0" w:color="auto"/>
            </w:tcBorders>
            <w:shd w:val="thinDiagCross" w:color="auto" w:fill="auto"/>
            <w:vAlign w:val="center"/>
          </w:tcPr>
          <w:p w14:paraId="747B4163"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37886887" w14:textId="77777777" w:rsidR="00C17183" w:rsidRPr="005949EC" w:rsidRDefault="00C17183" w:rsidP="00EB127A">
            <w:pPr>
              <w:rPr>
                <w:rFonts w:ascii="Rockwell" w:hAnsi="Rockwell"/>
                <w:sz w:val="20"/>
              </w:rPr>
            </w:pPr>
          </w:p>
        </w:tc>
      </w:tr>
      <w:tr w:rsidR="00C17183" w:rsidRPr="005949EC" w14:paraId="2CD4C615" w14:textId="77777777" w:rsidTr="00E36A48">
        <w:trPr>
          <w:cantSplit/>
          <w:jc w:val="center"/>
        </w:trPr>
        <w:tc>
          <w:tcPr>
            <w:tcW w:w="532" w:type="pct"/>
            <w:vMerge/>
            <w:tcBorders>
              <w:top w:val="single" w:sz="6" w:space="0" w:color="auto"/>
              <w:bottom w:val="single" w:sz="6" w:space="0" w:color="auto"/>
            </w:tcBorders>
            <w:vAlign w:val="center"/>
          </w:tcPr>
          <w:p w14:paraId="4606DC08"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tcBorders>
              <w:top w:val="single" w:sz="6" w:space="0" w:color="auto"/>
              <w:bottom w:val="single" w:sz="6" w:space="0" w:color="auto"/>
            </w:tcBorders>
            <w:vAlign w:val="center"/>
          </w:tcPr>
          <w:p w14:paraId="1034008B" w14:textId="77777777" w:rsidR="00C17183" w:rsidRPr="005949EC" w:rsidRDefault="00C17183" w:rsidP="00EB127A">
            <w:pPr>
              <w:rPr>
                <w:rFonts w:ascii="Rockwell" w:hAnsi="Rockwell"/>
                <w:sz w:val="20"/>
              </w:rPr>
            </w:pPr>
          </w:p>
        </w:tc>
        <w:tc>
          <w:tcPr>
            <w:tcW w:w="678" w:type="pct"/>
            <w:tcBorders>
              <w:top w:val="dashSmallGap" w:sz="4" w:space="0" w:color="auto"/>
              <w:bottom w:val="single" w:sz="6" w:space="0" w:color="auto"/>
            </w:tcBorders>
            <w:vAlign w:val="center"/>
          </w:tcPr>
          <w:p w14:paraId="36057B9C" w14:textId="77777777" w:rsidR="00C17183" w:rsidRPr="005949EC" w:rsidRDefault="00C17183" w:rsidP="00EB127A">
            <w:pPr>
              <w:rPr>
                <w:rFonts w:ascii="Rockwell" w:hAnsi="Rockwell"/>
                <w:sz w:val="20"/>
              </w:rPr>
            </w:pPr>
          </w:p>
        </w:tc>
        <w:tc>
          <w:tcPr>
            <w:tcW w:w="780" w:type="pct"/>
            <w:tcBorders>
              <w:top w:val="dashSmallGap" w:sz="4" w:space="0" w:color="auto"/>
              <w:bottom w:val="single" w:sz="6" w:space="0" w:color="auto"/>
            </w:tcBorders>
            <w:vAlign w:val="center"/>
          </w:tcPr>
          <w:p w14:paraId="0B63E279"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tcBorders>
              <w:top w:val="single" w:sz="6" w:space="0" w:color="auto"/>
              <w:bottom w:val="single" w:sz="6" w:space="0" w:color="auto"/>
            </w:tcBorders>
            <w:shd w:val="thinDiagCross" w:color="auto" w:fill="auto"/>
            <w:vAlign w:val="center"/>
          </w:tcPr>
          <w:p w14:paraId="11F3E46C" w14:textId="77777777" w:rsidR="00C17183" w:rsidRPr="005949EC" w:rsidRDefault="00C17183" w:rsidP="00EB127A">
            <w:pPr>
              <w:rPr>
                <w:rFonts w:ascii="Rockwell" w:hAnsi="Rockwell"/>
                <w:sz w:val="20"/>
              </w:rPr>
            </w:pPr>
          </w:p>
        </w:tc>
        <w:tc>
          <w:tcPr>
            <w:tcW w:w="494" w:type="pct"/>
            <w:tcBorders>
              <w:top w:val="single" w:sz="6" w:space="0" w:color="auto"/>
              <w:bottom w:val="single" w:sz="6" w:space="0" w:color="auto"/>
            </w:tcBorders>
            <w:shd w:val="thinDiagCross" w:color="auto" w:fill="auto"/>
            <w:vAlign w:val="center"/>
          </w:tcPr>
          <w:p w14:paraId="548EBA02" w14:textId="77777777" w:rsidR="00C17183" w:rsidRPr="005949EC" w:rsidRDefault="00C17183" w:rsidP="00EB127A">
            <w:pPr>
              <w:rPr>
                <w:rFonts w:ascii="Rockwell" w:hAnsi="Rockwell"/>
                <w:sz w:val="20"/>
              </w:rPr>
            </w:pPr>
          </w:p>
        </w:tc>
        <w:tc>
          <w:tcPr>
            <w:tcW w:w="565" w:type="pct"/>
            <w:tcBorders>
              <w:top w:val="single" w:sz="6" w:space="0" w:color="auto"/>
              <w:bottom w:val="single" w:sz="6" w:space="0" w:color="auto"/>
            </w:tcBorders>
            <w:shd w:val="thinDiagCross" w:color="auto" w:fill="auto"/>
            <w:vAlign w:val="center"/>
          </w:tcPr>
          <w:p w14:paraId="0282B01A"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6AAA92F6" w14:textId="77777777" w:rsidR="00C17183" w:rsidRPr="005949EC" w:rsidRDefault="00C17183" w:rsidP="00EB127A">
            <w:pPr>
              <w:rPr>
                <w:rFonts w:ascii="Rockwell" w:hAnsi="Rockwell"/>
                <w:sz w:val="20"/>
              </w:rPr>
            </w:pPr>
          </w:p>
        </w:tc>
      </w:tr>
      <w:tr w:rsidR="00C17183" w:rsidRPr="005949EC" w14:paraId="340A628C" w14:textId="77777777" w:rsidTr="00E36A48">
        <w:trPr>
          <w:cantSplit/>
          <w:jc w:val="center"/>
        </w:trPr>
        <w:tc>
          <w:tcPr>
            <w:tcW w:w="532" w:type="pct"/>
            <w:vMerge w:val="restart"/>
            <w:tcBorders>
              <w:top w:val="single" w:sz="6" w:space="0" w:color="auto"/>
              <w:bottom w:val="single" w:sz="6" w:space="0" w:color="auto"/>
            </w:tcBorders>
            <w:vAlign w:val="center"/>
          </w:tcPr>
          <w:p w14:paraId="79BFCE85"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val="restart"/>
            <w:tcBorders>
              <w:top w:val="single" w:sz="6" w:space="0" w:color="auto"/>
              <w:bottom w:val="single" w:sz="6" w:space="0" w:color="auto"/>
            </w:tcBorders>
            <w:vAlign w:val="center"/>
          </w:tcPr>
          <w:p w14:paraId="4E62BBAD" w14:textId="77777777" w:rsidR="00C17183" w:rsidRPr="005949EC" w:rsidRDefault="00C17183" w:rsidP="00EB127A">
            <w:pPr>
              <w:rPr>
                <w:rFonts w:ascii="Rockwell" w:hAnsi="Rockwell"/>
                <w:sz w:val="20"/>
              </w:rPr>
            </w:pPr>
          </w:p>
        </w:tc>
        <w:tc>
          <w:tcPr>
            <w:tcW w:w="678" w:type="pct"/>
            <w:tcBorders>
              <w:top w:val="single" w:sz="6" w:space="0" w:color="auto"/>
              <w:bottom w:val="dashSmallGap" w:sz="4" w:space="0" w:color="auto"/>
            </w:tcBorders>
            <w:vAlign w:val="center"/>
          </w:tcPr>
          <w:p w14:paraId="3CC6C353" w14:textId="77777777" w:rsidR="00C17183" w:rsidRPr="005949EC" w:rsidRDefault="00C17183" w:rsidP="00EB127A">
            <w:pPr>
              <w:rPr>
                <w:rFonts w:ascii="Rockwell" w:hAnsi="Rockwell"/>
                <w:sz w:val="20"/>
              </w:rPr>
            </w:pPr>
          </w:p>
        </w:tc>
        <w:tc>
          <w:tcPr>
            <w:tcW w:w="780" w:type="pct"/>
            <w:tcBorders>
              <w:top w:val="single" w:sz="6" w:space="0" w:color="auto"/>
              <w:bottom w:val="dashSmallGap" w:sz="4" w:space="0" w:color="auto"/>
            </w:tcBorders>
            <w:vAlign w:val="center"/>
          </w:tcPr>
          <w:p w14:paraId="30401B13"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tcBorders>
              <w:top w:val="single" w:sz="6" w:space="0" w:color="auto"/>
              <w:bottom w:val="single" w:sz="6" w:space="0" w:color="auto"/>
            </w:tcBorders>
            <w:vAlign w:val="center"/>
          </w:tcPr>
          <w:p w14:paraId="265B6C2A" w14:textId="77777777" w:rsidR="00C17183" w:rsidRPr="005949EC" w:rsidRDefault="00C17183" w:rsidP="00EB127A">
            <w:pPr>
              <w:rPr>
                <w:rFonts w:ascii="Rockwell" w:hAnsi="Rockwell"/>
                <w:sz w:val="20"/>
              </w:rPr>
            </w:pPr>
          </w:p>
        </w:tc>
        <w:tc>
          <w:tcPr>
            <w:tcW w:w="494" w:type="pct"/>
            <w:tcBorders>
              <w:top w:val="single" w:sz="6" w:space="0" w:color="auto"/>
              <w:bottom w:val="single" w:sz="6" w:space="0" w:color="auto"/>
            </w:tcBorders>
            <w:vAlign w:val="center"/>
          </w:tcPr>
          <w:p w14:paraId="1C514CF2" w14:textId="77777777" w:rsidR="00C17183" w:rsidRPr="005949EC" w:rsidRDefault="00C17183" w:rsidP="00EB127A">
            <w:pPr>
              <w:rPr>
                <w:rFonts w:ascii="Rockwell" w:hAnsi="Rockwell"/>
                <w:sz w:val="20"/>
              </w:rPr>
            </w:pPr>
          </w:p>
        </w:tc>
        <w:tc>
          <w:tcPr>
            <w:tcW w:w="565" w:type="pct"/>
            <w:tcBorders>
              <w:top w:val="single" w:sz="6" w:space="0" w:color="auto"/>
              <w:bottom w:val="single" w:sz="6" w:space="0" w:color="auto"/>
            </w:tcBorders>
            <w:vAlign w:val="center"/>
          </w:tcPr>
          <w:p w14:paraId="7601908A"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shd w:val="thinDiagCross" w:color="auto" w:fill="auto"/>
            <w:vAlign w:val="center"/>
          </w:tcPr>
          <w:p w14:paraId="3512F9EA" w14:textId="77777777" w:rsidR="00C17183" w:rsidRPr="005949EC" w:rsidRDefault="00C17183" w:rsidP="00EB127A">
            <w:pPr>
              <w:rPr>
                <w:rFonts w:ascii="Rockwell" w:hAnsi="Rockwell"/>
                <w:sz w:val="20"/>
              </w:rPr>
            </w:pPr>
          </w:p>
        </w:tc>
      </w:tr>
      <w:tr w:rsidR="00C17183" w:rsidRPr="005949EC" w14:paraId="23AC5B28" w14:textId="77777777" w:rsidTr="00E36A48">
        <w:trPr>
          <w:cantSplit/>
          <w:jc w:val="center"/>
        </w:trPr>
        <w:tc>
          <w:tcPr>
            <w:tcW w:w="532" w:type="pct"/>
            <w:vMerge/>
            <w:tcBorders>
              <w:top w:val="single" w:sz="6" w:space="0" w:color="auto"/>
              <w:bottom w:val="single" w:sz="6" w:space="0" w:color="auto"/>
            </w:tcBorders>
            <w:vAlign w:val="center"/>
          </w:tcPr>
          <w:p w14:paraId="0D7354DA"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tcBorders>
              <w:top w:val="single" w:sz="6" w:space="0" w:color="auto"/>
              <w:bottom w:val="single" w:sz="6" w:space="0" w:color="auto"/>
            </w:tcBorders>
            <w:vAlign w:val="center"/>
          </w:tcPr>
          <w:p w14:paraId="1C8AE752" w14:textId="77777777" w:rsidR="00C17183" w:rsidRPr="005949EC" w:rsidRDefault="00C17183" w:rsidP="00EB127A">
            <w:pPr>
              <w:rPr>
                <w:rFonts w:ascii="Rockwell" w:hAnsi="Rockwell"/>
                <w:sz w:val="20"/>
              </w:rPr>
            </w:pPr>
          </w:p>
        </w:tc>
        <w:tc>
          <w:tcPr>
            <w:tcW w:w="678" w:type="pct"/>
            <w:tcBorders>
              <w:top w:val="dashSmallGap" w:sz="4" w:space="0" w:color="auto"/>
              <w:bottom w:val="single" w:sz="6" w:space="0" w:color="auto"/>
            </w:tcBorders>
            <w:vAlign w:val="center"/>
          </w:tcPr>
          <w:p w14:paraId="17D8EA24" w14:textId="77777777" w:rsidR="00C17183" w:rsidRPr="005949EC" w:rsidRDefault="00C17183" w:rsidP="00EB127A">
            <w:pPr>
              <w:rPr>
                <w:rFonts w:ascii="Rockwell" w:hAnsi="Rockwell"/>
                <w:sz w:val="20"/>
              </w:rPr>
            </w:pPr>
          </w:p>
        </w:tc>
        <w:tc>
          <w:tcPr>
            <w:tcW w:w="780" w:type="pct"/>
            <w:tcBorders>
              <w:top w:val="dashSmallGap" w:sz="4" w:space="0" w:color="auto"/>
              <w:bottom w:val="single" w:sz="6" w:space="0" w:color="auto"/>
            </w:tcBorders>
            <w:vAlign w:val="center"/>
          </w:tcPr>
          <w:p w14:paraId="779B2724"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tcBorders>
              <w:top w:val="single" w:sz="6" w:space="0" w:color="auto"/>
              <w:bottom w:val="single" w:sz="6" w:space="0" w:color="auto"/>
            </w:tcBorders>
            <w:shd w:val="thinDiagCross" w:color="auto" w:fill="auto"/>
            <w:vAlign w:val="center"/>
          </w:tcPr>
          <w:p w14:paraId="16397589" w14:textId="77777777" w:rsidR="00C17183" w:rsidRPr="005949EC" w:rsidRDefault="00C17183" w:rsidP="00EB127A">
            <w:pPr>
              <w:rPr>
                <w:rFonts w:ascii="Rockwell" w:hAnsi="Rockwell"/>
                <w:sz w:val="20"/>
              </w:rPr>
            </w:pPr>
          </w:p>
        </w:tc>
        <w:tc>
          <w:tcPr>
            <w:tcW w:w="494" w:type="pct"/>
            <w:tcBorders>
              <w:top w:val="single" w:sz="6" w:space="0" w:color="auto"/>
              <w:bottom w:val="single" w:sz="6" w:space="0" w:color="auto"/>
            </w:tcBorders>
            <w:shd w:val="thinDiagCross" w:color="auto" w:fill="auto"/>
            <w:vAlign w:val="center"/>
          </w:tcPr>
          <w:p w14:paraId="355EBA26" w14:textId="77777777" w:rsidR="00C17183" w:rsidRPr="005949EC" w:rsidRDefault="00C17183" w:rsidP="00EB127A">
            <w:pPr>
              <w:rPr>
                <w:rFonts w:ascii="Rockwell" w:hAnsi="Rockwell"/>
                <w:sz w:val="20"/>
              </w:rPr>
            </w:pPr>
          </w:p>
        </w:tc>
        <w:tc>
          <w:tcPr>
            <w:tcW w:w="565" w:type="pct"/>
            <w:tcBorders>
              <w:top w:val="single" w:sz="6" w:space="0" w:color="auto"/>
              <w:bottom w:val="single" w:sz="6" w:space="0" w:color="auto"/>
            </w:tcBorders>
            <w:shd w:val="thinDiagCross" w:color="auto" w:fill="auto"/>
            <w:vAlign w:val="center"/>
          </w:tcPr>
          <w:p w14:paraId="0E18122F"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4C7E4866" w14:textId="77777777" w:rsidR="00C17183" w:rsidRPr="005949EC" w:rsidRDefault="00C17183" w:rsidP="00EB127A">
            <w:pPr>
              <w:rPr>
                <w:rFonts w:ascii="Rockwell" w:hAnsi="Rockwell"/>
                <w:sz w:val="20"/>
              </w:rPr>
            </w:pPr>
          </w:p>
        </w:tc>
      </w:tr>
      <w:tr w:rsidR="001708F4" w:rsidRPr="005949EC" w14:paraId="2EEA81DC" w14:textId="77777777" w:rsidTr="00E36A48">
        <w:trPr>
          <w:trHeight w:hRule="exact" w:val="284"/>
          <w:jc w:val="center"/>
        </w:trPr>
        <w:tc>
          <w:tcPr>
            <w:tcW w:w="1357" w:type="pct"/>
            <w:gridSpan w:val="2"/>
            <w:tcBorders>
              <w:top w:val="single" w:sz="8" w:space="0" w:color="auto"/>
              <w:bottom w:val="single" w:sz="6" w:space="0" w:color="auto"/>
              <w:right w:val="nil"/>
            </w:tcBorders>
            <w:vAlign w:val="bottom"/>
          </w:tcPr>
          <w:p w14:paraId="5EF12DF2" w14:textId="76584FCB" w:rsidR="001708F4" w:rsidRPr="005949EC" w:rsidRDefault="001708F4" w:rsidP="00EB127A">
            <w:pPr>
              <w:pStyle w:val="En-tte"/>
              <w:tabs>
                <w:tab w:val="clear" w:pos="4320"/>
                <w:tab w:val="clear" w:pos="8640"/>
              </w:tabs>
              <w:rPr>
                <w:rFonts w:ascii="Rockwell" w:hAnsi="Rockwell"/>
                <w:lang w:eastAsia="it-IT"/>
              </w:rPr>
            </w:pPr>
            <w:r w:rsidRPr="005949EC">
              <w:rPr>
                <w:rFonts w:ascii="Rockwell" w:hAnsi="Rockwell"/>
                <w:b/>
                <w:sz w:val="20"/>
                <w:lang w:eastAsia="it-IT"/>
              </w:rPr>
              <w:t>Personnel local</w:t>
            </w:r>
          </w:p>
        </w:tc>
        <w:tc>
          <w:tcPr>
            <w:tcW w:w="678" w:type="pct"/>
            <w:tcBorders>
              <w:top w:val="single" w:sz="8" w:space="0" w:color="auto"/>
              <w:left w:val="nil"/>
              <w:bottom w:val="single" w:sz="6" w:space="0" w:color="auto"/>
              <w:right w:val="nil"/>
            </w:tcBorders>
            <w:vAlign w:val="center"/>
          </w:tcPr>
          <w:p w14:paraId="657C9612" w14:textId="77777777" w:rsidR="001708F4" w:rsidRPr="005949EC" w:rsidRDefault="001708F4" w:rsidP="00EB127A">
            <w:pPr>
              <w:pStyle w:val="En-tte"/>
              <w:rPr>
                <w:rFonts w:ascii="Rockwell" w:hAnsi="Rockwell"/>
              </w:rPr>
            </w:pPr>
          </w:p>
        </w:tc>
        <w:tc>
          <w:tcPr>
            <w:tcW w:w="780" w:type="pct"/>
            <w:tcBorders>
              <w:top w:val="single" w:sz="8" w:space="0" w:color="auto"/>
              <w:left w:val="nil"/>
              <w:bottom w:val="single" w:sz="6" w:space="0" w:color="auto"/>
              <w:right w:val="nil"/>
            </w:tcBorders>
            <w:vAlign w:val="center"/>
          </w:tcPr>
          <w:p w14:paraId="779625B9" w14:textId="77777777" w:rsidR="001708F4" w:rsidRPr="005949EC" w:rsidRDefault="001708F4" w:rsidP="00EB127A">
            <w:pPr>
              <w:rPr>
                <w:rFonts w:ascii="Rockwell" w:hAnsi="Rockwell"/>
              </w:rPr>
            </w:pPr>
          </w:p>
        </w:tc>
        <w:tc>
          <w:tcPr>
            <w:tcW w:w="489" w:type="pct"/>
            <w:tcBorders>
              <w:top w:val="single" w:sz="8" w:space="0" w:color="auto"/>
              <w:left w:val="nil"/>
              <w:bottom w:val="single" w:sz="6" w:space="0" w:color="auto"/>
              <w:right w:val="nil"/>
            </w:tcBorders>
            <w:vAlign w:val="center"/>
          </w:tcPr>
          <w:p w14:paraId="56322DB5" w14:textId="77777777" w:rsidR="001708F4" w:rsidRPr="005949EC" w:rsidRDefault="001708F4" w:rsidP="00EB127A">
            <w:pPr>
              <w:pStyle w:val="En-tte"/>
              <w:tabs>
                <w:tab w:val="clear" w:pos="4320"/>
                <w:tab w:val="clear" w:pos="8640"/>
              </w:tabs>
              <w:rPr>
                <w:rFonts w:ascii="Rockwell" w:hAnsi="Rockwell"/>
                <w:lang w:eastAsia="it-IT"/>
              </w:rPr>
            </w:pPr>
          </w:p>
        </w:tc>
        <w:tc>
          <w:tcPr>
            <w:tcW w:w="494" w:type="pct"/>
            <w:tcBorders>
              <w:top w:val="single" w:sz="8" w:space="0" w:color="auto"/>
              <w:left w:val="nil"/>
              <w:bottom w:val="single" w:sz="6" w:space="0" w:color="auto"/>
              <w:right w:val="nil"/>
            </w:tcBorders>
            <w:vAlign w:val="center"/>
          </w:tcPr>
          <w:p w14:paraId="5E104A33" w14:textId="77777777" w:rsidR="001708F4" w:rsidRPr="005949EC" w:rsidRDefault="001708F4" w:rsidP="00EB127A">
            <w:pPr>
              <w:rPr>
                <w:rFonts w:ascii="Rockwell" w:hAnsi="Rockwell"/>
              </w:rPr>
            </w:pPr>
          </w:p>
        </w:tc>
        <w:tc>
          <w:tcPr>
            <w:tcW w:w="565" w:type="pct"/>
            <w:tcBorders>
              <w:top w:val="single" w:sz="8" w:space="0" w:color="auto"/>
              <w:left w:val="nil"/>
              <w:bottom w:val="single" w:sz="6" w:space="0" w:color="auto"/>
              <w:right w:val="nil"/>
            </w:tcBorders>
            <w:vAlign w:val="center"/>
          </w:tcPr>
          <w:p w14:paraId="31FB7160" w14:textId="77777777" w:rsidR="001708F4" w:rsidRPr="005949EC" w:rsidRDefault="001708F4" w:rsidP="00EB127A">
            <w:pPr>
              <w:rPr>
                <w:rFonts w:ascii="Rockwell" w:hAnsi="Rockwell"/>
              </w:rPr>
            </w:pPr>
          </w:p>
        </w:tc>
        <w:tc>
          <w:tcPr>
            <w:tcW w:w="636" w:type="pct"/>
            <w:tcBorders>
              <w:top w:val="single" w:sz="8" w:space="0" w:color="auto"/>
              <w:left w:val="nil"/>
              <w:bottom w:val="single" w:sz="6" w:space="0" w:color="auto"/>
            </w:tcBorders>
            <w:vAlign w:val="center"/>
          </w:tcPr>
          <w:p w14:paraId="16394A77" w14:textId="77777777" w:rsidR="001708F4" w:rsidRPr="005949EC" w:rsidRDefault="001708F4" w:rsidP="00EB127A">
            <w:pPr>
              <w:rPr>
                <w:rFonts w:ascii="Rockwell" w:hAnsi="Rockwell"/>
              </w:rPr>
            </w:pPr>
          </w:p>
        </w:tc>
      </w:tr>
      <w:tr w:rsidR="00C17183" w:rsidRPr="005949EC" w14:paraId="3754792C" w14:textId="77777777" w:rsidTr="00E36A48">
        <w:trPr>
          <w:cantSplit/>
          <w:jc w:val="center"/>
        </w:trPr>
        <w:tc>
          <w:tcPr>
            <w:tcW w:w="532" w:type="pct"/>
            <w:vMerge w:val="restart"/>
            <w:tcBorders>
              <w:top w:val="single" w:sz="6" w:space="0" w:color="auto"/>
              <w:bottom w:val="single" w:sz="6" w:space="0" w:color="auto"/>
            </w:tcBorders>
            <w:vAlign w:val="center"/>
          </w:tcPr>
          <w:p w14:paraId="7584AB76"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val="restart"/>
            <w:tcBorders>
              <w:top w:val="single" w:sz="6" w:space="0" w:color="auto"/>
              <w:bottom w:val="single" w:sz="6" w:space="0" w:color="auto"/>
            </w:tcBorders>
            <w:vAlign w:val="center"/>
          </w:tcPr>
          <w:p w14:paraId="7DB2C633" w14:textId="77777777" w:rsidR="00C17183" w:rsidRPr="005949EC" w:rsidRDefault="00C17183" w:rsidP="00EB127A">
            <w:pPr>
              <w:pStyle w:val="En-tte"/>
              <w:tabs>
                <w:tab w:val="clear" w:pos="4320"/>
                <w:tab w:val="clear" w:pos="8640"/>
              </w:tabs>
              <w:rPr>
                <w:rFonts w:ascii="Rockwell" w:hAnsi="Rockwell"/>
                <w:sz w:val="20"/>
                <w:lang w:eastAsia="it-IT"/>
              </w:rPr>
            </w:pPr>
          </w:p>
        </w:tc>
        <w:tc>
          <w:tcPr>
            <w:tcW w:w="678" w:type="pct"/>
            <w:tcBorders>
              <w:top w:val="single" w:sz="6" w:space="0" w:color="auto"/>
              <w:bottom w:val="dashSmallGap" w:sz="4" w:space="0" w:color="auto"/>
            </w:tcBorders>
            <w:vAlign w:val="center"/>
          </w:tcPr>
          <w:p w14:paraId="4E6A87F0" w14:textId="77777777" w:rsidR="00C17183" w:rsidRPr="005949EC" w:rsidRDefault="00C17183" w:rsidP="00EB127A">
            <w:pPr>
              <w:overflowPunct w:val="0"/>
              <w:autoSpaceDE w:val="0"/>
              <w:autoSpaceDN w:val="0"/>
              <w:adjustRightInd w:val="0"/>
              <w:spacing w:before="120" w:after="120"/>
              <w:jc w:val="center"/>
              <w:textAlignment w:val="baseline"/>
              <w:rPr>
                <w:rFonts w:ascii="Rockwell" w:hAnsi="Rockwell"/>
                <w:sz w:val="16"/>
              </w:rPr>
            </w:pPr>
            <w:r w:rsidRPr="005949EC">
              <w:rPr>
                <w:rFonts w:ascii="Rockwell" w:hAnsi="Rockwell"/>
                <w:sz w:val="16"/>
              </w:rPr>
              <w:t>[Siège]</w:t>
            </w:r>
          </w:p>
        </w:tc>
        <w:tc>
          <w:tcPr>
            <w:tcW w:w="780" w:type="pct"/>
            <w:tcBorders>
              <w:top w:val="single" w:sz="6" w:space="0" w:color="auto"/>
              <w:bottom w:val="dashSmallGap" w:sz="4" w:space="0" w:color="auto"/>
            </w:tcBorders>
            <w:vAlign w:val="center"/>
          </w:tcPr>
          <w:p w14:paraId="67EDF44D"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vMerge w:val="restart"/>
            <w:tcBorders>
              <w:top w:val="single" w:sz="6" w:space="0" w:color="auto"/>
              <w:bottom w:val="single" w:sz="6" w:space="0" w:color="auto"/>
            </w:tcBorders>
            <w:shd w:val="thinDiagCross" w:color="auto" w:fill="auto"/>
            <w:vAlign w:val="center"/>
          </w:tcPr>
          <w:p w14:paraId="2EC22051" w14:textId="77777777" w:rsidR="00C17183" w:rsidRPr="005949EC" w:rsidRDefault="00C17183" w:rsidP="00EB127A">
            <w:pPr>
              <w:rPr>
                <w:rFonts w:ascii="Rockwell" w:hAnsi="Rockwell"/>
                <w:sz w:val="20"/>
              </w:rPr>
            </w:pPr>
          </w:p>
        </w:tc>
        <w:tc>
          <w:tcPr>
            <w:tcW w:w="494" w:type="pct"/>
            <w:vMerge w:val="restart"/>
            <w:tcBorders>
              <w:top w:val="single" w:sz="6" w:space="0" w:color="auto"/>
              <w:bottom w:val="single" w:sz="6" w:space="0" w:color="auto"/>
            </w:tcBorders>
            <w:shd w:val="thinDiagCross" w:color="auto" w:fill="auto"/>
            <w:vAlign w:val="center"/>
          </w:tcPr>
          <w:p w14:paraId="685E7DF1" w14:textId="77777777" w:rsidR="00C17183" w:rsidRPr="005949EC" w:rsidRDefault="00C17183" w:rsidP="00EB127A">
            <w:pPr>
              <w:rPr>
                <w:rFonts w:ascii="Rockwell" w:hAnsi="Rockwell"/>
                <w:sz w:val="20"/>
              </w:rPr>
            </w:pPr>
          </w:p>
        </w:tc>
        <w:tc>
          <w:tcPr>
            <w:tcW w:w="565" w:type="pct"/>
            <w:vMerge w:val="restart"/>
            <w:tcBorders>
              <w:top w:val="single" w:sz="6" w:space="0" w:color="auto"/>
              <w:bottom w:val="single" w:sz="6" w:space="0" w:color="auto"/>
            </w:tcBorders>
            <w:shd w:val="thinDiagCross" w:color="auto" w:fill="auto"/>
            <w:vAlign w:val="center"/>
          </w:tcPr>
          <w:p w14:paraId="0C128170"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3CFC54F8" w14:textId="77777777" w:rsidR="00C17183" w:rsidRPr="005949EC" w:rsidRDefault="00C17183" w:rsidP="00EB127A">
            <w:pPr>
              <w:rPr>
                <w:rFonts w:ascii="Rockwell" w:hAnsi="Rockwell"/>
                <w:sz w:val="20"/>
              </w:rPr>
            </w:pPr>
          </w:p>
        </w:tc>
      </w:tr>
      <w:tr w:rsidR="00C17183" w:rsidRPr="005949EC" w14:paraId="4C7B42DE" w14:textId="77777777" w:rsidTr="00E36A48">
        <w:trPr>
          <w:cantSplit/>
          <w:jc w:val="center"/>
        </w:trPr>
        <w:tc>
          <w:tcPr>
            <w:tcW w:w="532" w:type="pct"/>
            <w:vMerge/>
            <w:tcBorders>
              <w:top w:val="single" w:sz="6" w:space="0" w:color="auto"/>
              <w:bottom w:val="single" w:sz="6" w:space="0" w:color="auto"/>
            </w:tcBorders>
            <w:vAlign w:val="center"/>
          </w:tcPr>
          <w:p w14:paraId="3EB966F9"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tcBorders>
              <w:top w:val="single" w:sz="6" w:space="0" w:color="auto"/>
              <w:bottom w:val="single" w:sz="6" w:space="0" w:color="auto"/>
            </w:tcBorders>
            <w:vAlign w:val="center"/>
          </w:tcPr>
          <w:p w14:paraId="69B03E10" w14:textId="77777777" w:rsidR="00C17183" w:rsidRPr="005949EC" w:rsidRDefault="00C17183" w:rsidP="00EB127A">
            <w:pPr>
              <w:pStyle w:val="En-tte"/>
              <w:tabs>
                <w:tab w:val="clear" w:pos="4320"/>
                <w:tab w:val="clear" w:pos="8640"/>
              </w:tabs>
              <w:rPr>
                <w:rFonts w:ascii="Rockwell" w:hAnsi="Rockwell"/>
                <w:sz w:val="20"/>
                <w:lang w:eastAsia="it-IT"/>
              </w:rPr>
            </w:pPr>
          </w:p>
        </w:tc>
        <w:tc>
          <w:tcPr>
            <w:tcW w:w="678" w:type="pct"/>
            <w:tcBorders>
              <w:top w:val="dashSmallGap" w:sz="4" w:space="0" w:color="auto"/>
              <w:bottom w:val="single" w:sz="6" w:space="0" w:color="auto"/>
            </w:tcBorders>
            <w:vAlign w:val="center"/>
          </w:tcPr>
          <w:p w14:paraId="2949E353" w14:textId="77777777" w:rsidR="00C17183" w:rsidRPr="005949EC" w:rsidRDefault="00C17183" w:rsidP="00EB127A">
            <w:pPr>
              <w:overflowPunct w:val="0"/>
              <w:autoSpaceDE w:val="0"/>
              <w:autoSpaceDN w:val="0"/>
              <w:adjustRightInd w:val="0"/>
              <w:spacing w:before="120" w:after="120"/>
              <w:jc w:val="center"/>
              <w:textAlignment w:val="baseline"/>
              <w:rPr>
                <w:rFonts w:ascii="Rockwell" w:hAnsi="Rockwell"/>
                <w:sz w:val="16"/>
              </w:rPr>
            </w:pPr>
            <w:r w:rsidRPr="005949EC">
              <w:rPr>
                <w:rFonts w:ascii="Rockwell" w:hAnsi="Rockwell"/>
                <w:sz w:val="16"/>
              </w:rPr>
              <w:t>[Terrain]</w:t>
            </w:r>
          </w:p>
        </w:tc>
        <w:tc>
          <w:tcPr>
            <w:tcW w:w="780" w:type="pct"/>
            <w:tcBorders>
              <w:top w:val="dashSmallGap" w:sz="4" w:space="0" w:color="auto"/>
              <w:bottom w:val="single" w:sz="6" w:space="0" w:color="auto"/>
            </w:tcBorders>
            <w:vAlign w:val="center"/>
          </w:tcPr>
          <w:p w14:paraId="12A2B621"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vMerge/>
            <w:tcBorders>
              <w:top w:val="single" w:sz="6" w:space="0" w:color="auto"/>
              <w:bottom w:val="single" w:sz="6" w:space="0" w:color="auto"/>
            </w:tcBorders>
            <w:shd w:val="thinDiagCross" w:color="auto" w:fill="auto"/>
            <w:vAlign w:val="center"/>
          </w:tcPr>
          <w:p w14:paraId="0731D4B4" w14:textId="77777777" w:rsidR="00C17183" w:rsidRPr="005949EC" w:rsidRDefault="00C17183" w:rsidP="00EB127A">
            <w:pPr>
              <w:rPr>
                <w:rFonts w:ascii="Rockwell" w:hAnsi="Rockwell"/>
                <w:sz w:val="20"/>
              </w:rPr>
            </w:pPr>
          </w:p>
        </w:tc>
        <w:tc>
          <w:tcPr>
            <w:tcW w:w="494" w:type="pct"/>
            <w:vMerge/>
            <w:tcBorders>
              <w:top w:val="single" w:sz="6" w:space="0" w:color="auto"/>
              <w:bottom w:val="single" w:sz="6" w:space="0" w:color="auto"/>
            </w:tcBorders>
            <w:shd w:val="thinDiagCross" w:color="auto" w:fill="auto"/>
            <w:vAlign w:val="center"/>
          </w:tcPr>
          <w:p w14:paraId="1DB9A029" w14:textId="77777777" w:rsidR="00C17183" w:rsidRPr="005949EC" w:rsidRDefault="00C17183" w:rsidP="00EB127A">
            <w:pPr>
              <w:rPr>
                <w:rFonts w:ascii="Rockwell" w:hAnsi="Rockwell"/>
                <w:sz w:val="20"/>
              </w:rPr>
            </w:pPr>
          </w:p>
        </w:tc>
        <w:tc>
          <w:tcPr>
            <w:tcW w:w="565" w:type="pct"/>
            <w:vMerge/>
            <w:tcBorders>
              <w:top w:val="single" w:sz="6" w:space="0" w:color="auto"/>
              <w:bottom w:val="single" w:sz="6" w:space="0" w:color="auto"/>
            </w:tcBorders>
            <w:shd w:val="thinDiagCross" w:color="auto" w:fill="auto"/>
            <w:vAlign w:val="center"/>
          </w:tcPr>
          <w:p w14:paraId="75420328"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00801391" w14:textId="77777777" w:rsidR="00C17183" w:rsidRPr="005949EC" w:rsidRDefault="00C17183" w:rsidP="00EB127A">
            <w:pPr>
              <w:rPr>
                <w:rFonts w:ascii="Rockwell" w:hAnsi="Rockwell"/>
                <w:sz w:val="20"/>
              </w:rPr>
            </w:pPr>
          </w:p>
        </w:tc>
      </w:tr>
      <w:tr w:rsidR="00C17183" w:rsidRPr="005949EC" w14:paraId="013F59BD" w14:textId="77777777" w:rsidTr="00E36A48">
        <w:trPr>
          <w:cantSplit/>
          <w:jc w:val="center"/>
        </w:trPr>
        <w:tc>
          <w:tcPr>
            <w:tcW w:w="532" w:type="pct"/>
            <w:vMerge w:val="restart"/>
            <w:tcBorders>
              <w:top w:val="single" w:sz="6" w:space="0" w:color="auto"/>
              <w:bottom w:val="single" w:sz="6" w:space="0" w:color="auto"/>
            </w:tcBorders>
            <w:vAlign w:val="center"/>
          </w:tcPr>
          <w:p w14:paraId="2FC12A66"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val="restart"/>
            <w:tcBorders>
              <w:top w:val="single" w:sz="6" w:space="0" w:color="auto"/>
              <w:bottom w:val="single" w:sz="6" w:space="0" w:color="auto"/>
            </w:tcBorders>
            <w:vAlign w:val="center"/>
          </w:tcPr>
          <w:p w14:paraId="208451A4" w14:textId="77777777" w:rsidR="00C17183" w:rsidRPr="005949EC" w:rsidRDefault="00C17183" w:rsidP="00EB127A">
            <w:pPr>
              <w:rPr>
                <w:rFonts w:ascii="Rockwell" w:hAnsi="Rockwell"/>
                <w:sz w:val="20"/>
              </w:rPr>
            </w:pPr>
          </w:p>
        </w:tc>
        <w:tc>
          <w:tcPr>
            <w:tcW w:w="678" w:type="pct"/>
            <w:tcBorders>
              <w:top w:val="single" w:sz="6" w:space="0" w:color="auto"/>
              <w:bottom w:val="dashSmallGap" w:sz="4" w:space="0" w:color="auto"/>
            </w:tcBorders>
            <w:vAlign w:val="center"/>
          </w:tcPr>
          <w:p w14:paraId="0F3CB81A" w14:textId="77777777" w:rsidR="00C17183" w:rsidRPr="005949EC" w:rsidRDefault="00C17183" w:rsidP="00EB127A">
            <w:pPr>
              <w:rPr>
                <w:rFonts w:ascii="Rockwell" w:hAnsi="Rockwell"/>
                <w:sz w:val="20"/>
              </w:rPr>
            </w:pPr>
          </w:p>
        </w:tc>
        <w:tc>
          <w:tcPr>
            <w:tcW w:w="780" w:type="pct"/>
            <w:tcBorders>
              <w:top w:val="single" w:sz="6" w:space="0" w:color="auto"/>
              <w:bottom w:val="dashSmallGap" w:sz="4" w:space="0" w:color="auto"/>
            </w:tcBorders>
            <w:vAlign w:val="center"/>
          </w:tcPr>
          <w:p w14:paraId="276F87C7"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vMerge w:val="restart"/>
            <w:tcBorders>
              <w:top w:val="single" w:sz="6" w:space="0" w:color="auto"/>
              <w:bottom w:val="single" w:sz="6" w:space="0" w:color="auto"/>
            </w:tcBorders>
            <w:shd w:val="thinDiagCross" w:color="auto" w:fill="auto"/>
            <w:vAlign w:val="center"/>
          </w:tcPr>
          <w:p w14:paraId="7CB897F5" w14:textId="77777777" w:rsidR="00C17183" w:rsidRPr="005949EC" w:rsidRDefault="00C17183" w:rsidP="00EB127A">
            <w:pPr>
              <w:rPr>
                <w:rFonts w:ascii="Rockwell" w:hAnsi="Rockwell"/>
                <w:sz w:val="20"/>
              </w:rPr>
            </w:pPr>
          </w:p>
        </w:tc>
        <w:tc>
          <w:tcPr>
            <w:tcW w:w="494" w:type="pct"/>
            <w:vMerge w:val="restart"/>
            <w:tcBorders>
              <w:top w:val="single" w:sz="6" w:space="0" w:color="auto"/>
              <w:bottom w:val="single" w:sz="6" w:space="0" w:color="auto"/>
            </w:tcBorders>
            <w:shd w:val="thinDiagCross" w:color="auto" w:fill="auto"/>
            <w:vAlign w:val="center"/>
          </w:tcPr>
          <w:p w14:paraId="50AA9AD3" w14:textId="77777777" w:rsidR="00C17183" w:rsidRPr="005949EC" w:rsidRDefault="00C17183" w:rsidP="00EB127A">
            <w:pPr>
              <w:rPr>
                <w:rFonts w:ascii="Rockwell" w:hAnsi="Rockwell"/>
                <w:sz w:val="20"/>
              </w:rPr>
            </w:pPr>
          </w:p>
        </w:tc>
        <w:tc>
          <w:tcPr>
            <w:tcW w:w="565" w:type="pct"/>
            <w:vMerge w:val="restart"/>
            <w:tcBorders>
              <w:top w:val="single" w:sz="6" w:space="0" w:color="auto"/>
              <w:bottom w:val="single" w:sz="6" w:space="0" w:color="auto"/>
            </w:tcBorders>
            <w:shd w:val="thinDiagCross" w:color="auto" w:fill="auto"/>
            <w:vAlign w:val="center"/>
          </w:tcPr>
          <w:p w14:paraId="3C025E34"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41E4CAA8" w14:textId="77777777" w:rsidR="00C17183" w:rsidRPr="005949EC" w:rsidRDefault="00C17183" w:rsidP="00EB127A">
            <w:pPr>
              <w:rPr>
                <w:rFonts w:ascii="Rockwell" w:hAnsi="Rockwell"/>
                <w:sz w:val="20"/>
              </w:rPr>
            </w:pPr>
          </w:p>
        </w:tc>
      </w:tr>
      <w:tr w:rsidR="00C17183" w:rsidRPr="005949EC" w14:paraId="7A4EF178" w14:textId="77777777" w:rsidTr="00E36A48">
        <w:trPr>
          <w:cantSplit/>
          <w:jc w:val="center"/>
        </w:trPr>
        <w:tc>
          <w:tcPr>
            <w:tcW w:w="532" w:type="pct"/>
            <w:vMerge/>
            <w:tcBorders>
              <w:top w:val="single" w:sz="6" w:space="0" w:color="auto"/>
              <w:bottom w:val="single" w:sz="6" w:space="0" w:color="auto"/>
            </w:tcBorders>
            <w:vAlign w:val="center"/>
          </w:tcPr>
          <w:p w14:paraId="76625ECE"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tcBorders>
              <w:top w:val="single" w:sz="6" w:space="0" w:color="auto"/>
              <w:bottom w:val="single" w:sz="6" w:space="0" w:color="auto"/>
            </w:tcBorders>
            <w:vAlign w:val="center"/>
          </w:tcPr>
          <w:p w14:paraId="36DBF90D" w14:textId="77777777" w:rsidR="00C17183" w:rsidRPr="005949EC" w:rsidRDefault="00C17183" w:rsidP="00EB127A">
            <w:pPr>
              <w:rPr>
                <w:rFonts w:ascii="Rockwell" w:hAnsi="Rockwell"/>
                <w:sz w:val="20"/>
              </w:rPr>
            </w:pPr>
          </w:p>
        </w:tc>
        <w:tc>
          <w:tcPr>
            <w:tcW w:w="678" w:type="pct"/>
            <w:tcBorders>
              <w:top w:val="dashSmallGap" w:sz="4" w:space="0" w:color="auto"/>
              <w:bottom w:val="single" w:sz="6" w:space="0" w:color="auto"/>
            </w:tcBorders>
            <w:vAlign w:val="center"/>
          </w:tcPr>
          <w:p w14:paraId="2FEE429D" w14:textId="77777777" w:rsidR="00C17183" w:rsidRPr="005949EC" w:rsidRDefault="00C17183" w:rsidP="00EB127A">
            <w:pPr>
              <w:rPr>
                <w:rFonts w:ascii="Rockwell" w:hAnsi="Rockwell"/>
                <w:sz w:val="20"/>
              </w:rPr>
            </w:pPr>
          </w:p>
        </w:tc>
        <w:tc>
          <w:tcPr>
            <w:tcW w:w="780" w:type="pct"/>
            <w:tcBorders>
              <w:top w:val="dashSmallGap" w:sz="4" w:space="0" w:color="auto"/>
              <w:bottom w:val="single" w:sz="6" w:space="0" w:color="auto"/>
            </w:tcBorders>
            <w:vAlign w:val="center"/>
          </w:tcPr>
          <w:p w14:paraId="627E412C"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vMerge/>
            <w:tcBorders>
              <w:top w:val="single" w:sz="6" w:space="0" w:color="auto"/>
              <w:bottom w:val="single" w:sz="6" w:space="0" w:color="auto"/>
            </w:tcBorders>
            <w:shd w:val="thinDiagCross" w:color="auto" w:fill="auto"/>
            <w:vAlign w:val="center"/>
          </w:tcPr>
          <w:p w14:paraId="20972168" w14:textId="77777777" w:rsidR="00C17183" w:rsidRPr="005949EC" w:rsidRDefault="00C17183" w:rsidP="00EB127A">
            <w:pPr>
              <w:rPr>
                <w:rFonts w:ascii="Rockwell" w:hAnsi="Rockwell"/>
                <w:sz w:val="20"/>
              </w:rPr>
            </w:pPr>
          </w:p>
        </w:tc>
        <w:tc>
          <w:tcPr>
            <w:tcW w:w="494" w:type="pct"/>
            <w:vMerge/>
            <w:tcBorders>
              <w:top w:val="single" w:sz="6" w:space="0" w:color="auto"/>
              <w:bottom w:val="single" w:sz="6" w:space="0" w:color="auto"/>
            </w:tcBorders>
            <w:shd w:val="thinDiagCross" w:color="auto" w:fill="auto"/>
            <w:vAlign w:val="center"/>
          </w:tcPr>
          <w:p w14:paraId="60E96640" w14:textId="77777777" w:rsidR="00C17183" w:rsidRPr="005949EC" w:rsidRDefault="00C17183" w:rsidP="00EB127A">
            <w:pPr>
              <w:rPr>
                <w:rFonts w:ascii="Rockwell" w:hAnsi="Rockwell"/>
                <w:sz w:val="20"/>
              </w:rPr>
            </w:pPr>
          </w:p>
        </w:tc>
        <w:tc>
          <w:tcPr>
            <w:tcW w:w="565" w:type="pct"/>
            <w:vMerge/>
            <w:tcBorders>
              <w:top w:val="single" w:sz="6" w:space="0" w:color="auto"/>
              <w:bottom w:val="single" w:sz="6" w:space="0" w:color="auto"/>
            </w:tcBorders>
            <w:shd w:val="thinDiagCross" w:color="auto" w:fill="auto"/>
            <w:vAlign w:val="center"/>
          </w:tcPr>
          <w:p w14:paraId="75048C6C"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4A8C1002" w14:textId="77777777" w:rsidR="00C17183" w:rsidRPr="005949EC" w:rsidRDefault="00C17183" w:rsidP="00EB127A">
            <w:pPr>
              <w:rPr>
                <w:rFonts w:ascii="Rockwell" w:hAnsi="Rockwell"/>
                <w:sz w:val="20"/>
              </w:rPr>
            </w:pPr>
          </w:p>
        </w:tc>
      </w:tr>
      <w:tr w:rsidR="00C17183" w:rsidRPr="005949EC" w14:paraId="26CADAFF" w14:textId="77777777" w:rsidTr="00E36A48">
        <w:trPr>
          <w:cantSplit/>
          <w:jc w:val="center"/>
        </w:trPr>
        <w:tc>
          <w:tcPr>
            <w:tcW w:w="532" w:type="pct"/>
            <w:vMerge w:val="restart"/>
            <w:tcBorders>
              <w:top w:val="single" w:sz="6" w:space="0" w:color="auto"/>
              <w:bottom w:val="single" w:sz="6" w:space="0" w:color="auto"/>
            </w:tcBorders>
            <w:vAlign w:val="center"/>
          </w:tcPr>
          <w:p w14:paraId="41927324"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val="restart"/>
            <w:tcBorders>
              <w:top w:val="single" w:sz="6" w:space="0" w:color="auto"/>
              <w:bottom w:val="single" w:sz="6" w:space="0" w:color="auto"/>
            </w:tcBorders>
            <w:vAlign w:val="center"/>
          </w:tcPr>
          <w:p w14:paraId="2A58114F" w14:textId="77777777" w:rsidR="00C17183" w:rsidRPr="005949EC" w:rsidRDefault="00C17183" w:rsidP="00EB127A">
            <w:pPr>
              <w:rPr>
                <w:rFonts w:ascii="Rockwell" w:hAnsi="Rockwell"/>
                <w:sz w:val="20"/>
              </w:rPr>
            </w:pPr>
          </w:p>
        </w:tc>
        <w:tc>
          <w:tcPr>
            <w:tcW w:w="678" w:type="pct"/>
            <w:tcBorders>
              <w:top w:val="single" w:sz="6" w:space="0" w:color="auto"/>
              <w:bottom w:val="dashSmallGap" w:sz="4" w:space="0" w:color="auto"/>
            </w:tcBorders>
            <w:vAlign w:val="center"/>
          </w:tcPr>
          <w:p w14:paraId="0F9CC664" w14:textId="77777777" w:rsidR="00C17183" w:rsidRPr="005949EC" w:rsidRDefault="00C17183" w:rsidP="00EB127A">
            <w:pPr>
              <w:rPr>
                <w:rFonts w:ascii="Rockwell" w:hAnsi="Rockwell"/>
                <w:sz w:val="20"/>
              </w:rPr>
            </w:pPr>
          </w:p>
        </w:tc>
        <w:tc>
          <w:tcPr>
            <w:tcW w:w="780" w:type="pct"/>
            <w:tcBorders>
              <w:top w:val="single" w:sz="6" w:space="0" w:color="auto"/>
              <w:bottom w:val="dashSmallGap" w:sz="4" w:space="0" w:color="auto"/>
            </w:tcBorders>
            <w:vAlign w:val="center"/>
          </w:tcPr>
          <w:p w14:paraId="0C7390C5"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vMerge w:val="restart"/>
            <w:tcBorders>
              <w:top w:val="single" w:sz="6" w:space="0" w:color="auto"/>
              <w:bottom w:val="single" w:sz="6" w:space="0" w:color="auto"/>
            </w:tcBorders>
            <w:shd w:val="thinDiagCross" w:color="auto" w:fill="auto"/>
            <w:vAlign w:val="center"/>
          </w:tcPr>
          <w:p w14:paraId="48859003" w14:textId="77777777" w:rsidR="00C17183" w:rsidRPr="005949EC" w:rsidRDefault="00C17183" w:rsidP="00EB127A">
            <w:pPr>
              <w:rPr>
                <w:rFonts w:ascii="Rockwell" w:hAnsi="Rockwell"/>
                <w:sz w:val="20"/>
              </w:rPr>
            </w:pPr>
          </w:p>
        </w:tc>
        <w:tc>
          <w:tcPr>
            <w:tcW w:w="494" w:type="pct"/>
            <w:vMerge w:val="restart"/>
            <w:tcBorders>
              <w:top w:val="single" w:sz="6" w:space="0" w:color="auto"/>
              <w:bottom w:val="single" w:sz="6" w:space="0" w:color="auto"/>
            </w:tcBorders>
            <w:shd w:val="thinDiagCross" w:color="auto" w:fill="auto"/>
            <w:vAlign w:val="center"/>
          </w:tcPr>
          <w:p w14:paraId="46F290A4" w14:textId="77777777" w:rsidR="00C17183" w:rsidRPr="005949EC" w:rsidRDefault="00C17183" w:rsidP="00EB127A">
            <w:pPr>
              <w:rPr>
                <w:rFonts w:ascii="Rockwell" w:hAnsi="Rockwell"/>
                <w:sz w:val="20"/>
              </w:rPr>
            </w:pPr>
          </w:p>
        </w:tc>
        <w:tc>
          <w:tcPr>
            <w:tcW w:w="565" w:type="pct"/>
            <w:vMerge w:val="restart"/>
            <w:tcBorders>
              <w:top w:val="single" w:sz="6" w:space="0" w:color="auto"/>
              <w:bottom w:val="single" w:sz="6" w:space="0" w:color="auto"/>
            </w:tcBorders>
            <w:shd w:val="thinDiagCross" w:color="auto" w:fill="auto"/>
            <w:vAlign w:val="center"/>
          </w:tcPr>
          <w:p w14:paraId="62A3BD57" w14:textId="77777777" w:rsidR="00C17183" w:rsidRPr="005949EC" w:rsidRDefault="00C17183" w:rsidP="00EB127A">
            <w:pPr>
              <w:rPr>
                <w:rFonts w:ascii="Rockwell" w:hAnsi="Rockwell"/>
                <w:sz w:val="20"/>
              </w:rPr>
            </w:pPr>
          </w:p>
        </w:tc>
        <w:tc>
          <w:tcPr>
            <w:tcW w:w="636" w:type="pct"/>
            <w:tcBorders>
              <w:top w:val="single" w:sz="6" w:space="0" w:color="auto"/>
              <w:bottom w:val="single" w:sz="6" w:space="0" w:color="auto"/>
            </w:tcBorders>
            <w:vAlign w:val="center"/>
          </w:tcPr>
          <w:p w14:paraId="3EA3A3AC" w14:textId="77777777" w:rsidR="00C17183" w:rsidRPr="005949EC" w:rsidRDefault="00C17183" w:rsidP="00EB127A">
            <w:pPr>
              <w:rPr>
                <w:rFonts w:ascii="Rockwell" w:hAnsi="Rockwell"/>
                <w:sz w:val="20"/>
              </w:rPr>
            </w:pPr>
          </w:p>
        </w:tc>
      </w:tr>
      <w:tr w:rsidR="00C17183" w:rsidRPr="005949EC" w14:paraId="6E4C267A" w14:textId="77777777" w:rsidTr="00E36A48">
        <w:trPr>
          <w:cantSplit/>
          <w:jc w:val="center"/>
        </w:trPr>
        <w:tc>
          <w:tcPr>
            <w:tcW w:w="532" w:type="pct"/>
            <w:vMerge/>
            <w:tcBorders>
              <w:top w:val="single" w:sz="6" w:space="0" w:color="auto"/>
              <w:bottom w:val="single" w:sz="8" w:space="0" w:color="auto"/>
            </w:tcBorders>
            <w:vAlign w:val="center"/>
          </w:tcPr>
          <w:p w14:paraId="4F40367D" w14:textId="77777777" w:rsidR="00C17183" w:rsidRPr="005949EC" w:rsidRDefault="00C17183" w:rsidP="00EB127A">
            <w:pPr>
              <w:pStyle w:val="En-tte"/>
              <w:tabs>
                <w:tab w:val="clear" w:pos="4320"/>
                <w:tab w:val="clear" w:pos="8640"/>
              </w:tabs>
              <w:rPr>
                <w:rFonts w:ascii="Rockwell" w:hAnsi="Rockwell"/>
                <w:sz w:val="20"/>
                <w:lang w:eastAsia="it-IT"/>
              </w:rPr>
            </w:pPr>
          </w:p>
        </w:tc>
        <w:tc>
          <w:tcPr>
            <w:tcW w:w="824" w:type="pct"/>
            <w:vMerge/>
            <w:tcBorders>
              <w:top w:val="single" w:sz="6" w:space="0" w:color="auto"/>
              <w:bottom w:val="single" w:sz="8" w:space="0" w:color="auto"/>
            </w:tcBorders>
            <w:vAlign w:val="center"/>
          </w:tcPr>
          <w:p w14:paraId="6D7728AF" w14:textId="77777777" w:rsidR="00C17183" w:rsidRPr="005949EC" w:rsidRDefault="00C17183" w:rsidP="00EB127A">
            <w:pPr>
              <w:rPr>
                <w:rFonts w:ascii="Rockwell" w:hAnsi="Rockwell"/>
                <w:sz w:val="20"/>
              </w:rPr>
            </w:pPr>
          </w:p>
        </w:tc>
        <w:tc>
          <w:tcPr>
            <w:tcW w:w="678" w:type="pct"/>
            <w:tcBorders>
              <w:top w:val="dashSmallGap" w:sz="4" w:space="0" w:color="auto"/>
              <w:bottom w:val="single" w:sz="8" w:space="0" w:color="auto"/>
            </w:tcBorders>
            <w:vAlign w:val="center"/>
          </w:tcPr>
          <w:p w14:paraId="0F60A229" w14:textId="77777777" w:rsidR="00C17183" w:rsidRPr="005949EC" w:rsidRDefault="00C17183" w:rsidP="00EB127A">
            <w:pPr>
              <w:rPr>
                <w:rFonts w:ascii="Rockwell" w:hAnsi="Rockwell"/>
                <w:sz w:val="20"/>
              </w:rPr>
            </w:pPr>
          </w:p>
        </w:tc>
        <w:tc>
          <w:tcPr>
            <w:tcW w:w="780" w:type="pct"/>
            <w:tcBorders>
              <w:top w:val="dashSmallGap" w:sz="4" w:space="0" w:color="auto"/>
              <w:bottom w:val="single" w:sz="8" w:space="0" w:color="auto"/>
            </w:tcBorders>
            <w:vAlign w:val="center"/>
          </w:tcPr>
          <w:p w14:paraId="0939B79E" w14:textId="77777777" w:rsidR="00C17183" w:rsidRPr="005949EC" w:rsidRDefault="00C17183" w:rsidP="00EB127A">
            <w:pPr>
              <w:pStyle w:val="En-tte"/>
              <w:tabs>
                <w:tab w:val="clear" w:pos="4320"/>
                <w:tab w:val="clear" w:pos="8640"/>
              </w:tabs>
              <w:rPr>
                <w:rFonts w:ascii="Rockwell" w:hAnsi="Rockwell"/>
                <w:sz w:val="20"/>
                <w:lang w:eastAsia="it-IT"/>
              </w:rPr>
            </w:pPr>
          </w:p>
        </w:tc>
        <w:tc>
          <w:tcPr>
            <w:tcW w:w="489" w:type="pct"/>
            <w:vMerge/>
            <w:tcBorders>
              <w:top w:val="single" w:sz="6" w:space="0" w:color="auto"/>
              <w:bottom w:val="single" w:sz="6" w:space="0" w:color="auto"/>
            </w:tcBorders>
            <w:shd w:val="thinDiagCross" w:color="auto" w:fill="auto"/>
            <w:vAlign w:val="center"/>
          </w:tcPr>
          <w:p w14:paraId="0645EF22" w14:textId="77777777" w:rsidR="00C17183" w:rsidRPr="005949EC" w:rsidRDefault="00C17183" w:rsidP="00EB127A">
            <w:pPr>
              <w:rPr>
                <w:rFonts w:ascii="Rockwell" w:hAnsi="Rockwell"/>
                <w:sz w:val="20"/>
              </w:rPr>
            </w:pPr>
          </w:p>
        </w:tc>
        <w:tc>
          <w:tcPr>
            <w:tcW w:w="494" w:type="pct"/>
            <w:vMerge/>
            <w:tcBorders>
              <w:top w:val="single" w:sz="6" w:space="0" w:color="auto"/>
              <w:bottom w:val="single" w:sz="6" w:space="0" w:color="auto"/>
            </w:tcBorders>
            <w:shd w:val="thinDiagCross" w:color="auto" w:fill="auto"/>
            <w:vAlign w:val="center"/>
          </w:tcPr>
          <w:p w14:paraId="43F3B0CF" w14:textId="77777777" w:rsidR="00C17183" w:rsidRPr="005949EC" w:rsidRDefault="00C17183" w:rsidP="00EB127A">
            <w:pPr>
              <w:rPr>
                <w:rFonts w:ascii="Rockwell" w:hAnsi="Rockwell"/>
                <w:sz w:val="20"/>
              </w:rPr>
            </w:pPr>
          </w:p>
        </w:tc>
        <w:tc>
          <w:tcPr>
            <w:tcW w:w="565" w:type="pct"/>
            <w:vMerge/>
            <w:tcBorders>
              <w:top w:val="single" w:sz="6" w:space="0" w:color="auto"/>
              <w:bottom w:val="single" w:sz="6" w:space="0" w:color="auto"/>
            </w:tcBorders>
            <w:shd w:val="thinDiagCross" w:color="auto" w:fill="auto"/>
            <w:vAlign w:val="center"/>
          </w:tcPr>
          <w:p w14:paraId="76D2DDA5" w14:textId="77777777" w:rsidR="00C17183" w:rsidRPr="005949EC" w:rsidRDefault="00C17183" w:rsidP="00EB127A">
            <w:pPr>
              <w:rPr>
                <w:rFonts w:ascii="Rockwell" w:hAnsi="Rockwell"/>
                <w:sz w:val="20"/>
              </w:rPr>
            </w:pPr>
          </w:p>
        </w:tc>
        <w:tc>
          <w:tcPr>
            <w:tcW w:w="636" w:type="pct"/>
            <w:tcBorders>
              <w:top w:val="single" w:sz="6" w:space="0" w:color="auto"/>
              <w:bottom w:val="single" w:sz="8" w:space="0" w:color="auto"/>
            </w:tcBorders>
            <w:vAlign w:val="center"/>
          </w:tcPr>
          <w:p w14:paraId="128E0B17" w14:textId="77777777" w:rsidR="00C17183" w:rsidRPr="005949EC" w:rsidRDefault="00C17183" w:rsidP="00EB127A">
            <w:pPr>
              <w:rPr>
                <w:rFonts w:ascii="Rockwell" w:hAnsi="Rockwell"/>
                <w:sz w:val="20"/>
              </w:rPr>
            </w:pPr>
          </w:p>
        </w:tc>
      </w:tr>
      <w:tr w:rsidR="00C17183" w:rsidRPr="005949EC" w14:paraId="710A1B4A" w14:textId="77777777" w:rsidTr="00E36A48">
        <w:trPr>
          <w:trHeight w:hRule="exact" w:val="397"/>
          <w:jc w:val="center"/>
        </w:trPr>
        <w:tc>
          <w:tcPr>
            <w:tcW w:w="532" w:type="pct"/>
            <w:tcBorders>
              <w:top w:val="single" w:sz="8" w:space="0" w:color="auto"/>
              <w:bottom w:val="single" w:sz="8" w:space="0" w:color="auto"/>
              <w:right w:val="nil"/>
            </w:tcBorders>
            <w:vAlign w:val="center"/>
          </w:tcPr>
          <w:p w14:paraId="7A6D0E34" w14:textId="77777777" w:rsidR="00C17183" w:rsidRPr="005949EC" w:rsidRDefault="00C17183" w:rsidP="00EB127A">
            <w:pPr>
              <w:rPr>
                <w:rFonts w:ascii="Rockwell" w:hAnsi="Rockwell"/>
              </w:rPr>
            </w:pPr>
          </w:p>
        </w:tc>
        <w:tc>
          <w:tcPr>
            <w:tcW w:w="824" w:type="pct"/>
            <w:tcBorders>
              <w:top w:val="single" w:sz="8" w:space="0" w:color="auto"/>
              <w:left w:val="nil"/>
              <w:bottom w:val="single" w:sz="8" w:space="0" w:color="auto"/>
              <w:right w:val="nil"/>
            </w:tcBorders>
            <w:vAlign w:val="center"/>
          </w:tcPr>
          <w:p w14:paraId="44C6D2B5" w14:textId="77777777" w:rsidR="00C17183" w:rsidRPr="005949EC" w:rsidRDefault="00C17183" w:rsidP="00EB127A">
            <w:pPr>
              <w:rPr>
                <w:rFonts w:ascii="Rockwell" w:hAnsi="Rockwell"/>
              </w:rPr>
            </w:pPr>
          </w:p>
        </w:tc>
        <w:tc>
          <w:tcPr>
            <w:tcW w:w="678" w:type="pct"/>
            <w:tcBorders>
              <w:top w:val="single" w:sz="8" w:space="0" w:color="auto"/>
              <w:left w:val="nil"/>
              <w:bottom w:val="single" w:sz="8" w:space="0" w:color="auto"/>
              <w:right w:val="nil"/>
            </w:tcBorders>
            <w:vAlign w:val="center"/>
          </w:tcPr>
          <w:p w14:paraId="1A8E404C" w14:textId="77777777" w:rsidR="00C17183" w:rsidRPr="005949EC" w:rsidRDefault="00C17183" w:rsidP="00EB127A">
            <w:pPr>
              <w:rPr>
                <w:rFonts w:ascii="Rockwell" w:hAnsi="Rockwell"/>
              </w:rPr>
            </w:pPr>
          </w:p>
        </w:tc>
        <w:tc>
          <w:tcPr>
            <w:tcW w:w="780" w:type="pct"/>
            <w:tcBorders>
              <w:top w:val="single" w:sz="8" w:space="0" w:color="auto"/>
              <w:left w:val="nil"/>
              <w:bottom w:val="single" w:sz="8" w:space="0" w:color="auto"/>
            </w:tcBorders>
            <w:vAlign w:val="center"/>
          </w:tcPr>
          <w:p w14:paraId="5E457594" w14:textId="77777777" w:rsidR="00C17183" w:rsidRPr="005949EC" w:rsidRDefault="00C17183" w:rsidP="00EB127A">
            <w:pPr>
              <w:overflowPunct w:val="0"/>
              <w:autoSpaceDE w:val="0"/>
              <w:autoSpaceDN w:val="0"/>
              <w:adjustRightInd w:val="0"/>
              <w:spacing w:before="120" w:after="120"/>
              <w:jc w:val="center"/>
              <w:textAlignment w:val="baseline"/>
              <w:rPr>
                <w:rFonts w:ascii="Rockwell" w:hAnsi="Rockwell"/>
              </w:rPr>
            </w:pPr>
            <w:r w:rsidRPr="005949EC">
              <w:rPr>
                <w:rFonts w:ascii="Rockwell" w:hAnsi="Rockwell"/>
              </w:rPr>
              <w:t>Coût total</w:t>
            </w:r>
          </w:p>
        </w:tc>
        <w:tc>
          <w:tcPr>
            <w:tcW w:w="489" w:type="pct"/>
            <w:tcBorders>
              <w:top w:val="single" w:sz="6" w:space="0" w:color="auto"/>
              <w:bottom w:val="single" w:sz="6" w:space="0" w:color="auto"/>
            </w:tcBorders>
            <w:vAlign w:val="center"/>
          </w:tcPr>
          <w:p w14:paraId="29BCA408" w14:textId="77777777" w:rsidR="00C17183" w:rsidRPr="005949EC" w:rsidRDefault="00C17183" w:rsidP="00EB127A">
            <w:pPr>
              <w:rPr>
                <w:rFonts w:ascii="Rockwell" w:hAnsi="Rockwell"/>
              </w:rPr>
            </w:pPr>
          </w:p>
        </w:tc>
        <w:tc>
          <w:tcPr>
            <w:tcW w:w="494" w:type="pct"/>
            <w:tcBorders>
              <w:top w:val="single" w:sz="6" w:space="0" w:color="auto"/>
              <w:bottom w:val="single" w:sz="6" w:space="0" w:color="auto"/>
            </w:tcBorders>
            <w:vAlign w:val="center"/>
          </w:tcPr>
          <w:p w14:paraId="44ED84A6" w14:textId="77777777" w:rsidR="00C17183" w:rsidRPr="005949EC" w:rsidRDefault="00C17183" w:rsidP="00EB127A">
            <w:pPr>
              <w:rPr>
                <w:rFonts w:ascii="Rockwell" w:hAnsi="Rockwell"/>
              </w:rPr>
            </w:pPr>
          </w:p>
        </w:tc>
        <w:tc>
          <w:tcPr>
            <w:tcW w:w="565" w:type="pct"/>
            <w:tcBorders>
              <w:top w:val="single" w:sz="6" w:space="0" w:color="auto"/>
              <w:bottom w:val="single" w:sz="6" w:space="0" w:color="auto"/>
            </w:tcBorders>
            <w:vAlign w:val="center"/>
          </w:tcPr>
          <w:p w14:paraId="6706A18E" w14:textId="77777777" w:rsidR="00C17183" w:rsidRPr="005949EC" w:rsidRDefault="00C17183" w:rsidP="00EB127A">
            <w:pPr>
              <w:rPr>
                <w:rFonts w:ascii="Rockwell" w:hAnsi="Rockwell"/>
              </w:rPr>
            </w:pPr>
          </w:p>
        </w:tc>
        <w:tc>
          <w:tcPr>
            <w:tcW w:w="636" w:type="pct"/>
            <w:tcBorders>
              <w:top w:val="single" w:sz="8" w:space="0" w:color="auto"/>
              <w:bottom w:val="single" w:sz="8" w:space="0" w:color="auto"/>
            </w:tcBorders>
            <w:vAlign w:val="center"/>
          </w:tcPr>
          <w:p w14:paraId="0470A8D8" w14:textId="77777777" w:rsidR="00C17183" w:rsidRPr="005949EC" w:rsidRDefault="00C17183" w:rsidP="00EB127A">
            <w:pPr>
              <w:rPr>
                <w:rFonts w:ascii="Rockwell" w:hAnsi="Rockwell"/>
              </w:rPr>
            </w:pPr>
          </w:p>
        </w:tc>
      </w:tr>
    </w:tbl>
    <w:p w14:paraId="2BC5E842" w14:textId="77777777" w:rsidR="000D2300" w:rsidRPr="005949EC" w:rsidRDefault="000D2300" w:rsidP="00C17183">
      <w:pPr>
        <w:spacing w:after="200"/>
        <w:jc w:val="center"/>
        <w:rPr>
          <w:rFonts w:ascii="Rockwell" w:hAnsi="Rockwell"/>
          <w:sz w:val="20"/>
        </w:rPr>
      </w:pPr>
      <w:bookmarkStart w:id="61" w:name="_Toc64435231"/>
      <w:bookmarkStart w:id="62" w:name="_Toc64435421"/>
      <w:bookmarkStart w:id="63" w:name="_Toc64435611"/>
      <w:bookmarkStart w:id="64" w:name="_Toc72513668"/>
      <w:bookmarkStart w:id="65" w:name="_Toc72514648"/>
      <w:bookmarkStart w:id="66" w:name="_Toc72514827"/>
    </w:p>
    <w:p w14:paraId="0209EDAB" w14:textId="77777777" w:rsidR="00E07096" w:rsidRDefault="00E07096" w:rsidP="00C17183">
      <w:pPr>
        <w:spacing w:after="200"/>
        <w:jc w:val="center"/>
        <w:rPr>
          <w:rFonts w:ascii="Rockwell" w:hAnsi="Rockwell"/>
          <w:sz w:val="20"/>
        </w:rPr>
        <w:sectPr w:rsidR="00E07096" w:rsidSect="00F65C6E">
          <w:pgSz w:w="16840" w:h="11907" w:orient="landscape" w:code="9"/>
          <w:pgMar w:top="1418" w:right="1418" w:bottom="1418" w:left="1418" w:header="720" w:footer="720" w:gutter="0"/>
          <w:cols w:space="720"/>
          <w:docGrid w:linePitch="326"/>
        </w:sectPr>
      </w:pPr>
    </w:p>
    <w:p w14:paraId="626C07E9" w14:textId="1BE50E71" w:rsidR="00C17183" w:rsidRPr="005949EC" w:rsidRDefault="00145406" w:rsidP="00C17183">
      <w:pPr>
        <w:spacing w:after="200"/>
        <w:jc w:val="center"/>
        <w:rPr>
          <w:rFonts w:ascii="Rockwell" w:hAnsi="Rockwell"/>
          <w:b/>
          <w:bCs/>
          <w:smallCaps/>
          <w:sz w:val="28"/>
        </w:rPr>
      </w:pPr>
      <w:r w:rsidRPr="00145406">
        <w:rPr>
          <w:rFonts w:ascii="Rockwell" w:hAnsi="Rockwell"/>
          <w:b/>
          <w:smallCaps/>
          <w:sz w:val="32"/>
          <w:szCs w:val="32"/>
        </w:rPr>
        <w:lastRenderedPageBreak/>
        <w:t>FORMULAIRE FIN-4 VENTILATION DE LA REMUNERATION</w:t>
      </w:r>
      <w:r w:rsidR="00C17183" w:rsidRPr="005949EC">
        <w:rPr>
          <w:rFonts w:ascii="Rockwell" w:hAnsi="Rockwell"/>
          <w:b/>
          <w:bCs/>
          <w:smallCaps/>
          <w:sz w:val="28"/>
          <w:vertAlign w:val="superscript"/>
        </w:rPr>
        <w:t>1</w:t>
      </w:r>
      <w:bookmarkEnd w:id="61"/>
      <w:bookmarkEnd w:id="62"/>
      <w:bookmarkEnd w:id="63"/>
      <w:bookmarkEnd w:id="64"/>
      <w:bookmarkEnd w:id="65"/>
      <w:bookmarkEnd w:id="66"/>
    </w:p>
    <w:p w14:paraId="76B48D9D" w14:textId="77777777" w:rsidR="0048619C" w:rsidRDefault="0048619C" w:rsidP="00C17183">
      <w:pPr>
        <w:jc w:val="both"/>
        <w:rPr>
          <w:rFonts w:ascii="Rockwell" w:hAnsi="Rockwell"/>
        </w:rPr>
      </w:pPr>
    </w:p>
    <w:p w14:paraId="657870F9" w14:textId="01F3A6D5" w:rsidR="00C17183" w:rsidRPr="005949EC" w:rsidRDefault="00C17183" w:rsidP="00C17183">
      <w:pPr>
        <w:jc w:val="both"/>
        <w:rPr>
          <w:rFonts w:ascii="Rockwell" w:hAnsi="Rockwell"/>
        </w:rPr>
      </w:pPr>
      <w:r w:rsidRPr="005949EC">
        <w:rPr>
          <w:rFonts w:ascii="Rockwell" w:hAnsi="Rockwell"/>
        </w:rPr>
        <w:t xml:space="preserve">(Ce Formulaire est à utiliser uniquement dans le cas où un Marché forfaitaire est inclus dans la </w:t>
      </w:r>
      <w:r w:rsidR="00A5391C">
        <w:rPr>
          <w:rFonts w:ascii="Rockwell" w:hAnsi="Rockwell"/>
        </w:rPr>
        <w:t>DDPA</w:t>
      </w:r>
      <w:r w:rsidRPr="005949EC">
        <w:rPr>
          <w:rFonts w:ascii="Rockwell" w:hAnsi="Rockwell"/>
        </w:rPr>
        <w:t>. Les informations présentées sur ce Formulaire seront uniquement utilisées pour définir les montants des paiements au Consultant au titre de services supplémentaires demandés par l’Autorité contractante)</w:t>
      </w:r>
    </w:p>
    <w:p w14:paraId="5892FFE9" w14:textId="77777777" w:rsidR="00C17183" w:rsidRPr="005949EC" w:rsidRDefault="00C17183" w:rsidP="00C17183">
      <w:pPr>
        <w:rPr>
          <w:rFonts w:ascii="Rockwell" w:hAnsi="Rockwell"/>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2552"/>
        <w:gridCol w:w="2552"/>
        <w:gridCol w:w="3400"/>
      </w:tblGrid>
      <w:tr w:rsidR="00C17183" w:rsidRPr="005949EC" w14:paraId="14F36DFC" w14:textId="77777777" w:rsidTr="0048619C">
        <w:trPr>
          <w:trHeight w:hRule="exact" w:val="772"/>
          <w:jc w:val="center"/>
        </w:trPr>
        <w:tc>
          <w:tcPr>
            <w:tcW w:w="2552" w:type="dxa"/>
            <w:tcBorders>
              <w:top w:val="double" w:sz="4" w:space="0" w:color="auto"/>
              <w:bottom w:val="single" w:sz="12" w:space="0" w:color="auto"/>
            </w:tcBorders>
            <w:vAlign w:val="center"/>
          </w:tcPr>
          <w:p w14:paraId="1A70665D" w14:textId="77777777" w:rsidR="00C17183" w:rsidRPr="005949EC" w:rsidRDefault="00C17183" w:rsidP="0048619C">
            <w:pPr>
              <w:overflowPunct w:val="0"/>
              <w:autoSpaceDE w:val="0"/>
              <w:autoSpaceDN w:val="0"/>
              <w:adjustRightInd w:val="0"/>
              <w:spacing w:before="40" w:after="40"/>
              <w:contextualSpacing/>
              <w:jc w:val="center"/>
              <w:textAlignment w:val="baseline"/>
              <w:rPr>
                <w:rFonts w:ascii="Rockwell" w:hAnsi="Rockwell"/>
                <w:b/>
              </w:rPr>
            </w:pPr>
            <w:r w:rsidRPr="005949EC">
              <w:rPr>
                <w:rFonts w:ascii="Rockwell" w:hAnsi="Rockwell"/>
                <w:b/>
              </w:rPr>
              <w:t>Nom</w:t>
            </w:r>
            <w:r w:rsidRPr="005949EC">
              <w:rPr>
                <w:rFonts w:ascii="Rockwell" w:hAnsi="Rockwell"/>
                <w:vertAlign w:val="superscript"/>
              </w:rPr>
              <w:t>2</w:t>
            </w:r>
          </w:p>
        </w:tc>
        <w:tc>
          <w:tcPr>
            <w:tcW w:w="2552" w:type="dxa"/>
            <w:tcBorders>
              <w:top w:val="double" w:sz="4" w:space="0" w:color="auto"/>
              <w:bottom w:val="single" w:sz="12" w:space="0" w:color="auto"/>
            </w:tcBorders>
            <w:vAlign w:val="center"/>
          </w:tcPr>
          <w:p w14:paraId="6513B3A8" w14:textId="77777777" w:rsidR="00C17183" w:rsidRPr="005949EC" w:rsidRDefault="00C17183" w:rsidP="0048619C">
            <w:pPr>
              <w:numPr>
                <w:ilvl w:val="1"/>
                <w:numId w:val="17"/>
              </w:numPr>
              <w:tabs>
                <w:tab w:val="num" w:pos="864"/>
              </w:tabs>
              <w:spacing w:before="40" w:after="40"/>
              <w:ind w:left="864" w:hanging="504"/>
              <w:contextualSpacing/>
              <w:jc w:val="center"/>
              <w:rPr>
                <w:rFonts w:ascii="Rockwell" w:hAnsi="Rockwell"/>
                <w:b/>
              </w:rPr>
            </w:pPr>
            <w:r w:rsidRPr="005949EC">
              <w:rPr>
                <w:rFonts w:ascii="Rockwell" w:hAnsi="Rockwell"/>
                <w:b/>
              </w:rPr>
              <w:t>Poste</w:t>
            </w:r>
            <w:r w:rsidRPr="005949EC">
              <w:rPr>
                <w:rFonts w:ascii="Rockwell" w:hAnsi="Rockwell"/>
                <w:vertAlign w:val="superscript"/>
              </w:rPr>
              <w:t>3</w:t>
            </w:r>
          </w:p>
        </w:tc>
        <w:tc>
          <w:tcPr>
            <w:tcW w:w="3400" w:type="dxa"/>
            <w:tcBorders>
              <w:top w:val="double" w:sz="4" w:space="0" w:color="auto"/>
              <w:bottom w:val="single" w:sz="12" w:space="0" w:color="auto"/>
            </w:tcBorders>
            <w:vAlign w:val="center"/>
          </w:tcPr>
          <w:p w14:paraId="07A9AA5D" w14:textId="77777777" w:rsidR="00C17183" w:rsidRDefault="00C17183" w:rsidP="0048619C">
            <w:pPr>
              <w:numPr>
                <w:ilvl w:val="1"/>
                <w:numId w:val="17"/>
              </w:numPr>
              <w:tabs>
                <w:tab w:val="num" w:pos="864"/>
              </w:tabs>
              <w:spacing w:before="40" w:after="40"/>
              <w:ind w:left="864" w:hanging="504"/>
              <w:contextualSpacing/>
              <w:jc w:val="center"/>
              <w:rPr>
                <w:rFonts w:ascii="Rockwell" w:hAnsi="Rockwell"/>
                <w:b/>
              </w:rPr>
            </w:pPr>
            <w:r w:rsidRPr="005949EC">
              <w:rPr>
                <w:rFonts w:ascii="Rockwell" w:hAnsi="Rockwell"/>
                <w:b/>
              </w:rPr>
              <w:t>Taux personnel/mois</w:t>
            </w:r>
          </w:p>
          <w:p w14:paraId="3FE024E0" w14:textId="77777777" w:rsidR="0048619C" w:rsidRPr="005949EC" w:rsidRDefault="0048619C" w:rsidP="0048619C">
            <w:pPr>
              <w:numPr>
                <w:ilvl w:val="1"/>
                <w:numId w:val="17"/>
              </w:numPr>
              <w:tabs>
                <w:tab w:val="num" w:pos="864"/>
              </w:tabs>
              <w:spacing w:before="40" w:after="40"/>
              <w:ind w:left="864" w:hanging="504"/>
              <w:contextualSpacing/>
              <w:jc w:val="center"/>
              <w:rPr>
                <w:rFonts w:ascii="Rockwell" w:hAnsi="Rockwell"/>
                <w:b/>
              </w:rPr>
            </w:pPr>
          </w:p>
        </w:tc>
      </w:tr>
      <w:tr w:rsidR="00C17183" w:rsidRPr="005949EC" w14:paraId="692CCCE1" w14:textId="77777777" w:rsidTr="000D2300">
        <w:trPr>
          <w:cantSplit/>
          <w:trHeight w:hRule="exact" w:val="397"/>
          <w:jc w:val="center"/>
        </w:trPr>
        <w:tc>
          <w:tcPr>
            <w:tcW w:w="2552" w:type="dxa"/>
            <w:tcBorders>
              <w:top w:val="single" w:sz="12" w:space="0" w:color="auto"/>
              <w:bottom w:val="single" w:sz="6" w:space="0" w:color="auto"/>
              <w:right w:val="nil"/>
            </w:tcBorders>
            <w:vAlign w:val="center"/>
          </w:tcPr>
          <w:p w14:paraId="59CF1065" w14:textId="77777777" w:rsidR="00C17183" w:rsidRPr="005949EC" w:rsidRDefault="00C17183" w:rsidP="0048619C">
            <w:pPr>
              <w:pStyle w:val="En-tte"/>
              <w:tabs>
                <w:tab w:val="clear" w:pos="4320"/>
                <w:tab w:val="clear" w:pos="8640"/>
              </w:tabs>
              <w:contextualSpacing/>
              <w:rPr>
                <w:rFonts w:ascii="Rockwell" w:hAnsi="Rockwell"/>
                <w:b/>
                <w:lang w:eastAsia="it-IT"/>
              </w:rPr>
            </w:pPr>
            <w:r w:rsidRPr="005949EC">
              <w:rPr>
                <w:rFonts w:ascii="Rockwell" w:hAnsi="Rockwell"/>
                <w:b/>
                <w:sz w:val="20"/>
                <w:lang w:eastAsia="it-IT"/>
              </w:rPr>
              <w:t>Personnel étranger</w:t>
            </w:r>
          </w:p>
        </w:tc>
        <w:tc>
          <w:tcPr>
            <w:tcW w:w="2552" w:type="dxa"/>
            <w:tcBorders>
              <w:top w:val="single" w:sz="12" w:space="0" w:color="auto"/>
              <w:left w:val="nil"/>
              <w:bottom w:val="single" w:sz="6" w:space="0" w:color="auto"/>
              <w:right w:val="nil"/>
            </w:tcBorders>
            <w:vAlign w:val="center"/>
          </w:tcPr>
          <w:p w14:paraId="77B4E734" w14:textId="77777777" w:rsidR="00C17183" w:rsidRPr="005949EC" w:rsidRDefault="00C17183" w:rsidP="0048619C">
            <w:pPr>
              <w:pStyle w:val="En-tte"/>
              <w:tabs>
                <w:tab w:val="clear" w:pos="4320"/>
                <w:tab w:val="clear" w:pos="8640"/>
              </w:tabs>
              <w:contextualSpacing/>
              <w:rPr>
                <w:rFonts w:ascii="Rockwell" w:hAnsi="Rockwell"/>
                <w:b/>
                <w:lang w:eastAsia="it-IT"/>
              </w:rPr>
            </w:pPr>
          </w:p>
        </w:tc>
        <w:tc>
          <w:tcPr>
            <w:tcW w:w="3400" w:type="dxa"/>
            <w:tcBorders>
              <w:top w:val="single" w:sz="12" w:space="0" w:color="auto"/>
              <w:left w:val="nil"/>
              <w:bottom w:val="single" w:sz="6" w:space="0" w:color="auto"/>
              <w:right w:val="double" w:sz="4" w:space="0" w:color="auto"/>
            </w:tcBorders>
            <w:vAlign w:val="center"/>
          </w:tcPr>
          <w:p w14:paraId="7216A109" w14:textId="77777777" w:rsidR="00C17183" w:rsidRPr="005949EC" w:rsidRDefault="00C17183" w:rsidP="0048619C">
            <w:pPr>
              <w:pStyle w:val="En-tte"/>
              <w:tabs>
                <w:tab w:val="clear" w:pos="4320"/>
                <w:tab w:val="clear" w:pos="8640"/>
              </w:tabs>
              <w:contextualSpacing/>
              <w:rPr>
                <w:rFonts w:ascii="Rockwell" w:hAnsi="Rockwell"/>
                <w:lang w:eastAsia="it-IT"/>
              </w:rPr>
            </w:pPr>
          </w:p>
        </w:tc>
      </w:tr>
      <w:tr w:rsidR="00C17183" w:rsidRPr="005949EC" w14:paraId="1EC07733" w14:textId="77777777" w:rsidTr="000D2300">
        <w:trPr>
          <w:cantSplit/>
          <w:jc w:val="center"/>
        </w:trPr>
        <w:tc>
          <w:tcPr>
            <w:tcW w:w="2552" w:type="dxa"/>
            <w:vMerge w:val="restart"/>
            <w:tcBorders>
              <w:top w:val="single" w:sz="6" w:space="0" w:color="auto"/>
              <w:bottom w:val="single" w:sz="6" w:space="0" w:color="auto"/>
            </w:tcBorders>
            <w:vAlign w:val="center"/>
          </w:tcPr>
          <w:p w14:paraId="76BCC241"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bottom w:val="single" w:sz="6" w:space="0" w:color="auto"/>
            </w:tcBorders>
            <w:vAlign w:val="center"/>
          </w:tcPr>
          <w:p w14:paraId="427534BE"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2575440D" w14:textId="77777777" w:rsidR="00C17183" w:rsidRPr="005949EC" w:rsidRDefault="00C17183" w:rsidP="0048619C">
            <w:pPr>
              <w:overflowPunct w:val="0"/>
              <w:autoSpaceDE w:val="0"/>
              <w:autoSpaceDN w:val="0"/>
              <w:adjustRightInd w:val="0"/>
              <w:spacing w:before="120" w:after="120"/>
              <w:contextualSpacing/>
              <w:jc w:val="center"/>
              <w:textAlignment w:val="baseline"/>
              <w:rPr>
                <w:rFonts w:ascii="Rockwell" w:hAnsi="Rockwell"/>
                <w:sz w:val="16"/>
              </w:rPr>
            </w:pPr>
            <w:r w:rsidRPr="005949EC">
              <w:rPr>
                <w:rFonts w:ascii="Rockwell" w:hAnsi="Rockwell"/>
                <w:sz w:val="16"/>
              </w:rPr>
              <w:t>[Siège]</w:t>
            </w:r>
          </w:p>
        </w:tc>
      </w:tr>
      <w:tr w:rsidR="00C17183" w:rsidRPr="005949EC" w14:paraId="4CAE0B36" w14:textId="77777777" w:rsidTr="000D2300">
        <w:trPr>
          <w:cantSplit/>
          <w:jc w:val="center"/>
        </w:trPr>
        <w:tc>
          <w:tcPr>
            <w:tcW w:w="2552" w:type="dxa"/>
            <w:vMerge/>
            <w:tcBorders>
              <w:top w:val="single" w:sz="6" w:space="0" w:color="auto"/>
              <w:bottom w:val="single" w:sz="6" w:space="0" w:color="auto"/>
            </w:tcBorders>
            <w:vAlign w:val="center"/>
          </w:tcPr>
          <w:p w14:paraId="58A99626"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top w:val="single" w:sz="6" w:space="0" w:color="auto"/>
              <w:bottom w:val="single" w:sz="6" w:space="0" w:color="auto"/>
            </w:tcBorders>
            <w:vAlign w:val="center"/>
          </w:tcPr>
          <w:p w14:paraId="7CF2199A" w14:textId="77777777" w:rsidR="00C17183" w:rsidRPr="005949EC" w:rsidRDefault="00C17183" w:rsidP="0048619C">
            <w:pPr>
              <w:contextualSpacing/>
              <w:rPr>
                <w:rFonts w:ascii="Rockwell" w:hAnsi="Rockwell"/>
                <w:sz w:val="20"/>
              </w:rPr>
            </w:pPr>
          </w:p>
        </w:tc>
        <w:tc>
          <w:tcPr>
            <w:tcW w:w="3399" w:type="dxa"/>
            <w:tcBorders>
              <w:top w:val="dashSmallGap" w:sz="4" w:space="0" w:color="auto"/>
              <w:bottom w:val="single" w:sz="6" w:space="0" w:color="auto"/>
            </w:tcBorders>
            <w:vAlign w:val="center"/>
          </w:tcPr>
          <w:p w14:paraId="6ECD1510" w14:textId="77777777" w:rsidR="00C17183" w:rsidRPr="005949EC" w:rsidRDefault="00C17183" w:rsidP="0048619C">
            <w:pPr>
              <w:overflowPunct w:val="0"/>
              <w:autoSpaceDE w:val="0"/>
              <w:autoSpaceDN w:val="0"/>
              <w:adjustRightInd w:val="0"/>
              <w:spacing w:before="120" w:after="120"/>
              <w:contextualSpacing/>
              <w:jc w:val="center"/>
              <w:textAlignment w:val="baseline"/>
              <w:rPr>
                <w:rFonts w:ascii="Rockwell" w:hAnsi="Rockwell"/>
                <w:sz w:val="16"/>
              </w:rPr>
            </w:pPr>
            <w:r w:rsidRPr="005949EC">
              <w:rPr>
                <w:rFonts w:ascii="Rockwell" w:hAnsi="Rockwell"/>
                <w:sz w:val="16"/>
              </w:rPr>
              <w:t>[Terrain]</w:t>
            </w:r>
          </w:p>
        </w:tc>
      </w:tr>
      <w:tr w:rsidR="00C17183" w:rsidRPr="005949EC" w14:paraId="783611E7" w14:textId="77777777" w:rsidTr="000D2300">
        <w:trPr>
          <w:cantSplit/>
          <w:jc w:val="center"/>
        </w:trPr>
        <w:tc>
          <w:tcPr>
            <w:tcW w:w="2552" w:type="dxa"/>
            <w:vMerge w:val="restart"/>
            <w:tcBorders>
              <w:top w:val="single" w:sz="6" w:space="0" w:color="auto"/>
              <w:bottom w:val="single" w:sz="6" w:space="0" w:color="auto"/>
            </w:tcBorders>
            <w:vAlign w:val="center"/>
          </w:tcPr>
          <w:p w14:paraId="4BF0EEF5"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bottom w:val="single" w:sz="6" w:space="0" w:color="auto"/>
            </w:tcBorders>
            <w:vAlign w:val="center"/>
          </w:tcPr>
          <w:p w14:paraId="750C0CC2"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6A5273EC" w14:textId="77777777" w:rsidR="00C17183" w:rsidRPr="005949EC" w:rsidRDefault="00C17183" w:rsidP="0048619C">
            <w:pPr>
              <w:contextualSpacing/>
              <w:rPr>
                <w:rFonts w:ascii="Rockwell" w:hAnsi="Rockwell"/>
                <w:sz w:val="20"/>
              </w:rPr>
            </w:pPr>
          </w:p>
        </w:tc>
      </w:tr>
      <w:tr w:rsidR="00C17183" w:rsidRPr="005949EC" w14:paraId="0FCF56EA" w14:textId="77777777" w:rsidTr="000D2300">
        <w:trPr>
          <w:cantSplit/>
          <w:jc w:val="center"/>
        </w:trPr>
        <w:tc>
          <w:tcPr>
            <w:tcW w:w="2552" w:type="dxa"/>
            <w:vMerge/>
            <w:tcBorders>
              <w:top w:val="single" w:sz="6" w:space="0" w:color="auto"/>
              <w:bottom w:val="single" w:sz="6" w:space="0" w:color="auto"/>
            </w:tcBorders>
            <w:vAlign w:val="center"/>
          </w:tcPr>
          <w:p w14:paraId="4D59BDB5"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top w:val="single" w:sz="6" w:space="0" w:color="auto"/>
              <w:bottom w:val="single" w:sz="6" w:space="0" w:color="auto"/>
            </w:tcBorders>
            <w:vAlign w:val="center"/>
          </w:tcPr>
          <w:p w14:paraId="06CFAD16" w14:textId="77777777" w:rsidR="00C17183" w:rsidRPr="005949EC" w:rsidRDefault="00C17183" w:rsidP="0048619C">
            <w:pPr>
              <w:contextualSpacing/>
              <w:rPr>
                <w:rFonts w:ascii="Rockwell" w:hAnsi="Rockwell"/>
                <w:sz w:val="20"/>
              </w:rPr>
            </w:pPr>
          </w:p>
        </w:tc>
        <w:tc>
          <w:tcPr>
            <w:tcW w:w="3399" w:type="dxa"/>
            <w:tcBorders>
              <w:top w:val="dashSmallGap" w:sz="4" w:space="0" w:color="auto"/>
              <w:bottom w:val="single" w:sz="6" w:space="0" w:color="auto"/>
            </w:tcBorders>
            <w:vAlign w:val="center"/>
          </w:tcPr>
          <w:p w14:paraId="682FE0C8" w14:textId="77777777" w:rsidR="00C17183" w:rsidRPr="005949EC" w:rsidRDefault="00C17183" w:rsidP="0048619C">
            <w:pPr>
              <w:contextualSpacing/>
              <w:rPr>
                <w:rFonts w:ascii="Rockwell" w:hAnsi="Rockwell"/>
                <w:sz w:val="20"/>
              </w:rPr>
            </w:pPr>
          </w:p>
        </w:tc>
      </w:tr>
      <w:tr w:rsidR="00C17183" w:rsidRPr="005949EC" w14:paraId="72867EB6" w14:textId="77777777" w:rsidTr="000D2300">
        <w:trPr>
          <w:cantSplit/>
          <w:jc w:val="center"/>
        </w:trPr>
        <w:tc>
          <w:tcPr>
            <w:tcW w:w="2552" w:type="dxa"/>
            <w:vMerge w:val="restart"/>
            <w:tcBorders>
              <w:top w:val="single" w:sz="6" w:space="0" w:color="auto"/>
            </w:tcBorders>
            <w:vAlign w:val="center"/>
          </w:tcPr>
          <w:p w14:paraId="204604F5"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3938FC74"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5A39B2A0" w14:textId="77777777" w:rsidR="00C17183" w:rsidRPr="005949EC" w:rsidRDefault="00C17183" w:rsidP="0048619C">
            <w:pPr>
              <w:contextualSpacing/>
              <w:rPr>
                <w:rFonts w:ascii="Rockwell" w:hAnsi="Rockwell"/>
                <w:sz w:val="20"/>
              </w:rPr>
            </w:pPr>
          </w:p>
        </w:tc>
      </w:tr>
      <w:tr w:rsidR="00C17183" w:rsidRPr="005949EC" w14:paraId="6177F00A" w14:textId="77777777" w:rsidTr="000D2300">
        <w:trPr>
          <w:cantSplit/>
          <w:jc w:val="center"/>
        </w:trPr>
        <w:tc>
          <w:tcPr>
            <w:tcW w:w="2552" w:type="dxa"/>
            <w:vMerge/>
            <w:tcBorders>
              <w:bottom w:val="single" w:sz="6" w:space="0" w:color="auto"/>
            </w:tcBorders>
            <w:vAlign w:val="center"/>
          </w:tcPr>
          <w:p w14:paraId="2CB7FD1C"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bottom w:val="single" w:sz="6" w:space="0" w:color="auto"/>
            </w:tcBorders>
            <w:vAlign w:val="center"/>
          </w:tcPr>
          <w:p w14:paraId="2975F1B7"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2CC6CB74" w14:textId="77777777" w:rsidR="00C17183" w:rsidRPr="005949EC" w:rsidRDefault="00C17183" w:rsidP="0048619C">
            <w:pPr>
              <w:contextualSpacing/>
              <w:rPr>
                <w:rFonts w:ascii="Rockwell" w:hAnsi="Rockwell"/>
                <w:sz w:val="20"/>
              </w:rPr>
            </w:pPr>
          </w:p>
        </w:tc>
      </w:tr>
      <w:tr w:rsidR="00C17183" w:rsidRPr="005949EC" w14:paraId="16685EBF" w14:textId="77777777" w:rsidTr="000D2300">
        <w:trPr>
          <w:cantSplit/>
          <w:jc w:val="center"/>
        </w:trPr>
        <w:tc>
          <w:tcPr>
            <w:tcW w:w="2552" w:type="dxa"/>
            <w:vMerge w:val="restart"/>
            <w:tcBorders>
              <w:top w:val="single" w:sz="6" w:space="0" w:color="auto"/>
            </w:tcBorders>
            <w:vAlign w:val="center"/>
          </w:tcPr>
          <w:p w14:paraId="514093BC"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357086EA"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38F47CE6" w14:textId="77777777" w:rsidR="00C17183" w:rsidRPr="005949EC" w:rsidRDefault="00C17183" w:rsidP="0048619C">
            <w:pPr>
              <w:contextualSpacing/>
              <w:rPr>
                <w:rFonts w:ascii="Rockwell" w:hAnsi="Rockwell"/>
                <w:sz w:val="20"/>
              </w:rPr>
            </w:pPr>
          </w:p>
        </w:tc>
      </w:tr>
      <w:tr w:rsidR="00C17183" w:rsidRPr="005949EC" w14:paraId="378B55CC" w14:textId="77777777" w:rsidTr="000D2300">
        <w:trPr>
          <w:cantSplit/>
          <w:jc w:val="center"/>
        </w:trPr>
        <w:tc>
          <w:tcPr>
            <w:tcW w:w="2552" w:type="dxa"/>
            <w:vMerge/>
            <w:vAlign w:val="center"/>
          </w:tcPr>
          <w:p w14:paraId="3D077B09"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ign w:val="center"/>
          </w:tcPr>
          <w:p w14:paraId="6307E434"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40CA9A39" w14:textId="77777777" w:rsidR="00C17183" w:rsidRPr="005949EC" w:rsidRDefault="00C17183" w:rsidP="0048619C">
            <w:pPr>
              <w:contextualSpacing/>
              <w:rPr>
                <w:rFonts w:ascii="Rockwell" w:hAnsi="Rockwell"/>
                <w:sz w:val="20"/>
              </w:rPr>
            </w:pPr>
          </w:p>
        </w:tc>
      </w:tr>
      <w:tr w:rsidR="00C17183" w:rsidRPr="005949EC" w14:paraId="7E22C12C" w14:textId="77777777" w:rsidTr="000D2300">
        <w:trPr>
          <w:cantSplit/>
          <w:jc w:val="center"/>
        </w:trPr>
        <w:tc>
          <w:tcPr>
            <w:tcW w:w="2552" w:type="dxa"/>
            <w:vMerge w:val="restart"/>
            <w:tcBorders>
              <w:top w:val="single" w:sz="6" w:space="0" w:color="auto"/>
            </w:tcBorders>
            <w:vAlign w:val="center"/>
          </w:tcPr>
          <w:p w14:paraId="77674BD2"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50D4B9E3"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0BEC2A63" w14:textId="77777777" w:rsidR="00C17183" w:rsidRPr="005949EC" w:rsidRDefault="00C17183" w:rsidP="0048619C">
            <w:pPr>
              <w:contextualSpacing/>
              <w:rPr>
                <w:rFonts w:ascii="Rockwell" w:hAnsi="Rockwell"/>
                <w:sz w:val="20"/>
              </w:rPr>
            </w:pPr>
          </w:p>
        </w:tc>
      </w:tr>
      <w:tr w:rsidR="00C17183" w:rsidRPr="005949EC" w14:paraId="3B6A054A" w14:textId="77777777" w:rsidTr="000D2300">
        <w:trPr>
          <w:cantSplit/>
          <w:jc w:val="center"/>
        </w:trPr>
        <w:tc>
          <w:tcPr>
            <w:tcW w:w="2552" w:type="dxa"/>
            <w:vMerge/>
            <w:vAlign w:val="center"/>
          </w:tcPr>
          <w:p w14:paraId="1659B171"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ign w:val="center"/>
          </w:tcPr>
          <w:p w14:paraId="09F90AA7"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321A70E6" w14:textId="77777777" w:rsidR="00C17183" w:rsidRPr="005949EC" w:rsidRDefault="00C17183" w:rsidP="0048619C">
            <w:pPr>
              <w:contextualSpacing/>
              <w:rPr>
                <w:rFonts w:ascii="Rockwell" w:hAnsi="Rockwell"/>
                <w:sz w:val="20"/>
              </w:rPr>
            </w:pPr>
          </w:p>
        </w:tc>
      </w:tr>
      <w:tr w:rsidR="00C17183" w:rsidRPr="005949EC" w14:paraId="783DB436" w14:textId="77777777" w:rsidTr="000D2300">
        <w:trPr>
          <w:cantSplit/>
          <w:jc w:val="center"/>
        </w:trPr>
        <w:tc>
          <w:tcPr>
            <w:tcW w:w="2552" w:type="dxa"/>
            <w:vMerge w:val="restart"/>
            <w:tcBorders>
              <w:top w:val="single" w:sz="6" w:space="0" w:color="auto"/>
            </w:tcBorders>
            <w:vAlign w:val="center"/>
          </w:tcPr>
          <w:p w14:paraId="6D59CAA3"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28BFB87E"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5E157531" w14:textId="77777777" w:rsidR="00C17183" w:rsidRPr="005949EC" w:rsidRDefault="00C17183" w:rsidP="0048619C">
            <w:pPr>
              <w:contextualSpacing/>
              <w:rPr>
                <w:rFonts w:ascii="Rockwell" w:hAnsi="Rockwell"/>
                <w:sz w:val="20"/>
              </w:rPr>
            </w:pPr>
          </w:p>
        </w:tc>
      </w:tr>
      <w:tr w:rsidR="00C17183" w:rsidRPr="005949EC" w14:paraId="1D8E171A" w14:textId="77777777" w:rsidTr="000D2300">
        <w:trPr>
          <w:cantSplit/>
          <w:jc w:val="center"/>
        </w:trPr>
        <w:tc>
          <w:tcPr>
            <w:tcW w:w="2552" w:type="dxa"/>
            <w:vMerge/>
            <w:tcBorders>
              <w:bottom w:val="single" w:sz="6" w:space="0" w:color="auto"/>
            </w:tcBorders>
            <w:vAlign w:val="center"/>
          </w:tcPr>
          <w:p w14:paraId="72376C88"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bottom w:val="single" w:sz="6" w:space="0" w:color="auto"/>
            </w:tcBorders>
            <w:vAlign w:val="center"/>
          </w:tcPr>
          <w:p w14:paraId="534B936B"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15634D03" w14:textId="77777777" w:rsidR="00C17183" w:rsidRPr="005949EC" w:rsidRDefault="00C17183" w:rsidP="0048619C">
            <w:pPr>
              <w:contextualSpacing/>
              <w:rPr>
                <w:rFonts w:ascii="Rockwell" w:hAnsi="Rockwell"/>
                <w:sz w:val="20"/>
              </w:rPr>
            </w:pPr>
          </w:p>
        </w:tc>
      </w:tr>
      <w:tr w:rsidR="00C17183" w:rsidRPr="005949EC" w14:paraId="55B05A61" w14:textId="77777777" w:rsidTr="000D2300">
        <w:trPr>
          <w:cantSplit/>
          <w:jc w:val="center"/>
        </w:trPr>
        <w:tc>
          <w:tcPr>
            <w:tcW w:w="2552" w:type="dxa"/>
            <w:vMerge w:val="restart"/>
            <w:tcBorders>
              <w:top w:val="single" w:sz="6" w:space="0" w:color="auto"/>
              <w:bottom w:val="single" w:sz="6" w:space="0" w:color="auto"/>
            </w:tcBorders>
            <w:vAlign w:val="center"/>
          </w:tcPr>
          <w:p w14:paraId="6F18FDF5"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bottom w:val="single" w:sz="6" w:space="0" w:color="auto"/>
            </w:tcBorders>
            <w:vAlign w:val="center"/>
          </w:tcPr>
          <w:p w14:paraId="2CD3A514"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4E70BA85" w14:textId="77777777" w:rsidR="00C17183" w:rsidRPr="005949EC" w:rsidRDefault="00C17183" w:rsidP="0048619C">
            <w:pPr>
              <w:contextualSpacing/>
              <w:rPr>
                <w:rFonts w:ascii="Rockwell" w:hAnsi="Rockwell"/>
                <w:sz w:val="20"/>
              </w:rPr>
            </w:pPr>
          </w:p>
        </w:tc>
      </w:tr>
      <w:tr w:rsidR="00C17183" w:rsidRPr="005949EC" w14:paraId="36768776" w14:textId="77777777" w:rsidTr="000D2300">
        <w:trPr>
          <w:cantSplit/>
          <w:jc w:val="center"/>
        </w:trPr>
        <w:tc>
          <w:tcPr>
            <w:tcW w:w="2552" w:type="dxa"/>
            <w:vMerge/>
            <w:tcBorders>
              <w:top w:val="single" w:sz="6" w:space="0" w:color="auto"/>
              <w:bottom w:val="single" w:sz="6" w:space="0" w:color="auto"/>
            </w:tcBorders>
            <w:vAlign w:val="center"/>
          </w:tcPr>
          <w:p w14:paraId="698821D0"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top w:val="single" w:sz="6" w:space="0" w:color="auto"/>
              <w:bottom w:val="single" w:sz="6" w:space="0" w:color="auto"/>
            </w:tcBorders>
            <w:vAlign w:val="center"/>
          </w:tcPr>
          <w:p w14:paraId="26861BF4" w14:textId="77777777" w:rsidR="00C17183" w:rsidRPr="005949EC" w:rsidRDefault="00C17183" w:rsidP="0048619C">
            <w:pPr>
              <w:contextualSpacing/>
              <w:rPr>
                <w:rFonts w:ascii="Rockwell" w:hAnsi="Rockwell"/>
                <w:sz w:val="20"/>
              </w:rPr>
            </w:pPr>
          </w:p>
        </w:tc>
        <w:tc>
          <w:tcPr>
            <w:tcW w:w="3399" w:type="dxa"/>
            <w:tcBorders>
              <w:top w:val="dashSmallGap" w:sz="4" w:space="0" w:color="auto"/>
              <w:bottom w:val="single" w:sz="6" w:space="0" w:color="auto"/>
            </w:tcBorders>
            <w:vAlign w:val="center"/>
          </w:tcPr>
          <w:p w14:paraId="01EB2EFE" w14:textId="77777777" w:rsidR="00C17183" w:rsidRPr="005949EC" w:rsidRDefault="00C17183" w:rsidP="0048619C">
            <w:pPr>
              <w:contextualSpacing/>
              <w:rPr>
                <w:rFonts w:ascii="Rockwell" w:hAnsi="Rockwell"/>
                <w:sz w:val="20"/>
              </w:rPr>
            </w:pPr>
          </w:p>
        </w:tc>
      </w:tr>
      <w:tr w:rsidR="00C17183" w:rsidRPr="005949EC" w14:paraId="5577C55A" w14:textId="77777777" w:rsidTr="000D2300">
        <w:trPr>
          <w:cantSplit/>
          <w:jc w:val="center"/>
        </w:trPr>
        <w:tc>
          <w:tcPr>
            <w:tcW w:w="2552" w:type="dxa"/>
            <w:vMerge w:val="restart"/>
            <w:tcBorders>
              <w:top w:val="single" w:sz="6" w:space="0" w:color="auto"/>
              <w:bottom w:val="single" w:sz="6" w:space="0" w:color="auto"/>
            </w:tcBorders>
            <w:vAlign w:val="center"/>
          </w:tcPr>
          <w:p w14:paraId="7C3794C1"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bottom w:val="single" w:sz="6" w:space="0" w:color="auto"/>
            </w:tcBorders>
            <w:vAlign w:val="center"/>
          </w:tcPr>
          <w:p w14:paraId="7B52AD9D"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2DDB69D4" w14:textId="77777777" w:rsidR="00C17183" w:rsidRPr="005949EC" w:rsidRDefault="00C17183" w:rsidP="0048619C">
            <w:pPr>
              <w:contextualSpacing/>
              <w:rPr>
                <w:rFonts w:ascii="Rockwell" w:hAnsi="Rockwell"/>
                <w:sz w:val="20"/>
              </w:rPr>
            </w:pPr>
          </w:p>
        </w:tc>
      </w:tr>
      <w:tr w:rsidR="00C17183" w:rsidRPr="005949EC" w14:paraId="0C5C04BF" w14:textId="77777777" w:rsidTr="000D2300">
        <w:trPr>
          <w:cantSplit/>
          <w:jc w:val="center"/>
        </w:trPr>
        <w:tc>
          <w:tcPr>
            <w:tcW w:w="2552" w:type="dxa"/>
            <w:vMerge/>
            <w:tcBorders>
              <w:top w:val="single" w:sz="6" w:space="0" w:color="auto"/>
              <w:bottom w:val="single" w:sz="6" w:space="0" w:color="auto"/>
            </w:tcBorders>
            <w:vAlign w:val="center"/>
          </w:tcPr>
          <w:p w14:paraId="6EDAF7A4"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top w:val="single" w:sz="6" w:space="0" w:color="auto"/>
              <w:bottom w:val="single" w:sz="6" w:space="0" w:color="auto"/>
            </w:tcBorders>
            <w:vAlign w:val="center"/>
          </w:tcPr>
          <w:p w14:paraId="615B48A2" w14:textId="77777777" w:rsidR="00C17183" w:rsidRPr="005949EC" w:rsidRDefault="00C17183" w:rsidP="0048619C">
            <w:pPr>
              <w:contextualSpacing/>
              <w:rPr>
                <w:rFonts w:ascii="Rockwell" w:hAnsi="Rockwell"/>
                <w:sz w:val="20"/>
              </w:rPr>
            </w:pPr>
          </w:p>
        </w:tc>
        <w:tc>
          <w:tcPr>
            <w:tcW w:w="3399" w:type="dxa"/>
            <w:tcBorders>
              <w:top w:val="dashSmallGap" w:sz="4" w:space="0" w:color="auto"/>
              <w:bottom w:val="single" w:sz="6" w:space="0" w:color="auto"/>
            </w:tcBorders>
            <w:vAlign w:val="center"/>
          </w:tcPr>
          <w:p w14:paraId="05FE6B03" w14:textId="77777777" w:rsidR="00C17183" w:rsidRPr="005949EC" w:rsidRDefault="00C17183" w:rsidP="0048619C">
            <w:pPr>
              <w:contextualSpacing/>
              <w:rPr>
                <w:rFonts w:ascii="Rockwell" w:hAnsi="Rockwell"/>
                <w:sz w:val="20"/>
              </w:rPr>
            </w:pPr>
          </w:p>
        </w:tc>
      </w:tr>
      <w:tr w:rsidR="00C17183" w:rsidRPr="005949EC" w14:paraId="0768F006" w14:textId="77777777" w:rsidTr="000D2300">
        <w:trPr>
          <w:cantSplit/>
          <w:jc w:val="center"/>
        </w:trPr>
        <w:tc>
          <w:tcPr>
            <w:tcW w:w="2552" w:type="dxa"/>
            <w:vMerge w:val="restart"/>
            <w:tcBorders>
              <w:top w:val="single" w:sz="6" w:space="0" w:color="auto"/>
            </w:tcBorders>
            <w:vAlign w:val="center"/>
          </w:tcPr>
          <w:p w14:paraId="412EBEC5"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39596BED" w14:textId="77777777" w:rsidR="00C17183" w:rsidRPr="005949EC" w:rsidRDefault="00C17183" w:rsidP="0048619C">
            <w:pPr>
              <w:pStyle w:val="Notedebasdepage"/>
              <w:contextualSpacing/>
              <w:rPr>
                <w:rFonts w:ascii="Rockwell" w:hAnsi="Rockwell"/>
              </w:rPr>
            </w:pPr>
          </w:p>
        </w:tc>
        <w:tc>
          <w:tcPr>
            <w:tcW w:w="3400" w:type="dxa"/>
            <w:tcBorders>
              <w:top w:val="single" w:sz="6" w:space="0" w:color="auto"/>
              <w:bottom w:val="dashSmallGap" w:sz="4" w:space="0" w:color="auto"/>
            </w:tcBorders>
            <w:vAlign w:val="center"/>
          </w:tcPr>
          <w:p w14:paraId="368E2D34" w14:textId="77777777" w:rsidR="00C17183" w:rsidRPr="005949EC" w:rsidRDefault="00C17183" w:rsidP="0048619C">
            <w:pPr>
              <w:contextualSpacing/>
              <w:rPr>
                <w:rFonts w:ascii="Rockwell" w:hAnsi="Rockwell"/>
                <w:sz w:val="20"/>
              </w:rPr>
            </w:pPr>
          </w:p>
        </w:tc>
      </w:tr>
      <w:tr w:rsidR="00C17183" w:rsidRPr="005949EC" w14:paraId="4B07BCD7" w14:textId="77777777" w:rsidTr="000D2300">
        <w:trPr>
          <w:cantSplit/>
          <w:jc w:val="center"/>
        </w:trPr>
        <w:tc>
          <w:tcPr>
            <w:tcW w:w="2552" w:type="dxa"/>
            <w:vMerge/>
            <w:tcBorders>
              <w:bottom w:val="single" w:sz="6" w:space="0" w:color="auto"/>
            </w:tcBorders>
            <w:vAlign w:val="center"/>
          </w:tcPr>
          <w:p w14:paraId="5FCCB845"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bottom w:val="single" w:sz="6" w:space="0" w:color="auto"/>
            </w:tcBorders>
            <w:vAlign w:val="center"/>
          </w:tcPr>
          <w:p w14:paraId="4BC621B5"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0B07F326" w14:textId="77777777" w:rsidR="00C17183" w:rsidRPr="005949EC" w:rsidRDefault="00C17183" w:rsidP="0048619C">
            <w:pPr>
              <w:contextualSpacing/>
              <w:rPr>
                <w:rFonts w:ascii="Rockwell" w:hAnsi="Rockwell"/>
                <w:sz w:val="20"/>
              </w:rPr>
            </w:pPr>
          </w:p>
        </w:tc>
      </w:tr>
      <w:tr w:rsidR="00C17183" w:rsidRPr="005949EC" w14:paraId="1DC2F108" w14:textId="77777777" w:rsidTr="000D2300">
        <w:trPr>
          <w:cantSplit/>
          <w:jc w:val="center"/>
        </w:trPr>
        <w:tc>
          <w:tcPr>
            <w:tcW w:w="2552" w:type="dxa"/>
            <w:vMerge w:val="restart"/>
            <w:tcBorders>
              <w:top w:val="single" w:sz="6" w:space="0" w:color="auto"/>
              <w:bottom w:val="single" w:sz="6" w:space="0" w:color="auto"/>
            </w:tcBorders>
            <w:vAlign w:val="center"/>
          </w:tcPr>
          <w:p w14:paraId="02E45B40"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bottom w:val="single" w:sz="6" w:space="0" w:color="auto"/>
            </w:tcBorders>
            <w:vAlign w:val="center"/>
          </w:tcPr>
          <w:p w14:paraId="0D8D633F"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042515D3" w14:textId="77777777" w:rsidR="00C17183" w:rsidRPr="005949EC" w:rsidRDefault="00C17183" w:rsidP="0048619C">
            <w:pPr>
              <w:contextualSpacing/>
              <w:rPr>
                <w:rFonts w:ascii="Rockwell" w:hAnsi="Rockwell"/>
                <w:sz w:val="20"/>
              </w:rPr>
            </w:pPr>
          </w:p>
        </w:tc>
      </w:tr>
      <w:tr w:rsidR="00C17183" w:rsidRPr="005949EC" w14:paraId="2F57854F" w14:textId="77777777" w:rsidTr="000D2300">
        <w:trPr>
          <w:cantSplit/>
          <w:jc w:val="center"/>
        </w:trPr>
        <w:tc>
          <w:tcPr>
            <w:tcW w:w="2552" w:type="dxa"/>
            <w:vMerge/>
            <w:tcBorders>
              <w:top w:val="single" w:sz="6" w:space="0" w:color="auto"/>
              <w:bottom w:val="single" w:sz="8" w:space="0" w:color="auto"/>
            </w:tcBorders>
            <w:vAlign w:val="center"/>
          </w:tcPr>
          <w:p w14:paraId="5AA58E48"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top w:val="single" w:sz="6" w:space="0" w:color="auto"/>
              <w:bottom w:val="single" w:sz="8" w:space="0" w:color="auto"/>
            </w:tcBorders>
            <w:vAlign w:val="center"/>
          </w:tcPr>
          <w:p w14:paraId="1C5039D9" w14:textId="77777777" w:rsidR="00C17183" w:rsidRPr="005949EC" w:rsidRDefault="00C17183" w:rsidP="0048619C">
            <w:pPr>
              <w:contextualSpacing/>
              <w:rPr>
                <w:rFonts w:ascii="Rockwell" w:hAnsi="Rockwell"/>
                <w:sz w:val="20"/>
              </w:rPr>
            </w:pPr>
          </w:p>
        </w:tc>
        <w:tc>
          <w:tcPr>
            <w:tcW w:w="3399" w:type="dxa"/>
            <w:tcBorders>
              <w:top w:val="dashSmallGap" w:sz="4" w:space="0" w:color="auto"/>
              <w:bottom w:val="single" w:sz="8" w:space="0" w:color="auto"/>
            </w:tcBorders>
            <w:vAlign w:val="center"/>
          </w:tcPr>
          <w:p w14:paraId="4CC7FD91" w14:textId="77777777" w:rsidR="00C17183" w:rsidRPr="005949EC" w:rsidRDefault="00C17183" w:rsidP="0048619C">
            <w:pPr>
              <w:contextualSpacing/>
              <w:rPr>
                <w:rFonts w:ascii="Rockwell" w:hAnsi="Rockwell"/>
                <w:sz w:val="20"/>
              </w:rPr>
            </w:pPr>
          </w:p>
        </w:tc>
      </w:tr>
      <w:tr w:rsidR="00C17183" w:rsidRPr="005949EC" w14:paraId="7E1961D6" w14:textId="77777777" w:rsidTr="000D2300">
        <w:trPr>
          <w:trHeight w:hRule="exact" w:val="397"/>
          <w:jc w:val="center"/>
        </w:trPr>
        <w:tc>
          <w:tcPr>
            <w:tcW w:w="2552" w:type="dxa"/>
            <w:tcBorders>
              <w:top w:val="single" w:sz="8" w:space="0" w:color="auto"/>
              <w:bottom w:val="single" w:sz="6" w:space="0" w:color="auto"/>
              <w:right w:val="nil"/>
            </w:tcBorders>
            <w:vAlign w:val="center"/>
          </w:tcPr>
          <w:p w14:paraId="4BA1F52D" w14:textId="77777777" w:rsidR="00C17183" w:rsidRPr="005949EC" w:rsidRDefault="00C17183" w:rsidP="0048619C">
            <w:pPr>
              <w:pStyle w:val="En-tte"/>
              <w:tabs>
                <w:tab w:val="clear" w:pos="4320"/>
                <w:tab w:val="clear" w:pos="8640"/>
              </w:tabs>
              <w:contextualSpacing/>
              <w:rPr>
                <w:rFonts w:ascii="Rockwell" w:hAnsi="Rockwell"/>
                <w:b/>
                <w:sz w:val="20"/>
                <w:lang w:eastAsia="it-IT"/>
              </w:rPr>
            </w:pPr>
            <w:r w:rsidRPr="005949EC">
              <w:rPr>
                <w:rFonts w:ascii="Rockwell" w:hAnsi="Rockwell"/>
                <w:b/>
                <w:sz w:val="20"/>
                <w:lang w:eastAsia="it-IT"/>
              </w:rPr>
              <w:t>Personnel local</w:t>
            </w:r>
          </w:p>
        </w:tc>
        <w:tc>
          <w:tcPr>
            <w:tcW w:w="2552" w:type="dxa"/>
            <w:tcBorders>
              <w:top w:val="single" w:sz="8" w:space="0" w:color="auto"/>
              <w:left w:val="nil"/>
              <w:bottom w:val="single" w:sz="6" w:space="0" w:color="auto"/>
              <w:right w:val="nil"/>
            </w:tcBorders>
            <w:vAlign w:val="center"/>
          </w:tcPr>
          <w:p w14:paraId="1F479225" w14:textId="77777777" w:rsidR="00C17183" w:rsidRPr="005949EC" w:rsidRDefault="00C17183" w:rsidP="0048619C">
            <w:pPr>
              <w:pStyle w:val="En-tte"/>
              <w:tabs>
                <w:tab w:val="clear" w:pos="4320"/>
                <w:tab w:val="clear" w:pos="8640"/>
              </w:tabs>
              <w:contextualSpacing/>
              <w:rPr>
                <w:rFonts w:ascii="Rockwell" w:hAnsi="Rockwell"/>
                <w:lang w:eastAsia="it-IT"/>
              </w:rPr>
            </w:pPr>
          </w:p>
        </w:tc>
        <w:tc>
          <w:tcPr>
            <w:tcW w:w="3400" w:type="dxa"/>
            <w:tcBorders>
              <w:top w:val="single" w:sz="8" w:space="0" w:color="auto"/>
              <w:left w:val="nil"/>
              <w:bottom w:val="single" w:sz="6" w:space="0" w:color="auto"/>
              <w:right w:val="double" w:sz="4" w:space="0" w:color="auto"/>
            </w:tcBorders>
            <w:vAlign w:val="center"/>
          </w:tcPr>
          <w:p w14:paraId="17BE6445" w14:textId="77777777" w:rsidR="00C17183" w:rsidRPr="005949EC" w:rsidRDefault="00C17183" w:rsidP="0048619C">
            <w:pPr>
              <w:pStyle w:val="En-tte"/>
              <w:contextualSpacing/>
              <w:rPr>
                <w:rFonts w:ascii="Rockwell" w:hAnsi="Rockwell"/>
              </w:rPr>
            </w:pPr>
          </w:p>
        </w:tc>
      </w:tr>
      <w:tr w:rsidR="00C17183" w:rsidRPr="005949EC" w14:paraId="67264331" w14:textId="77777777" w:rsidTr="000D2300">
        <w:trPr>
          <w:cantSplit/>
          <w:jc w:val="center"/>
        </w:trPr>
        <w:tc>
          <w:tcPr>
            <w:tcW w:w="2552" w:type="dxa"/>
            <w:vMerge w:val="restart"/>
            <w:tcBorders>
              <w:top w:val="single" w:sz="6" w:space="0" w:color="auto"/>
              <w:bottom w:val="single" w:sz="6" w:space="0" w:color="auto"/>
            </w:tcBorders>
            <w:vAlign w:val="center"/>
          </w:tcPr>
          <w:p w14:paraId="2ECB467B"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bottom w:val="single" w:sz="6" w:space="0" w:color="auto"/>
            </w:tcBorders>
            <w:vAlign w:val="center"/>
          </w:tcPr>
          <w:p w14:paraId="475B9A59"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3400" w:type="dxa"/>
            <w:tcBorders>
              <w:top w:val="single" w:sz="6" w:space="0" w:color="auto"/>
              <w:bottom w:val="dashSmallGap" w:sz="4" w:space="0" w:color="auto"/>
            </w:tcBorders>
            <w:vAlign w:val="center"/>
          </w:tcPr>
          <w:p w14:paraId="203D34FB" w14:textId="77777777" w:rsidR="00C17183" w:rsidRPr="005949EC" w:rsidRDefault="00C17183" w:rsidP="0048619C">
            <w:pPr>
              <w:overflowPunct w:val="0"/>
              <w:autoSpaceDE w:val="0"/>
              <w:autoSpaceDN w:val="0"/>
              <w:adjustRightInd w:val="0"/>
              <w:spacing w:before="120" w:after="120"/>
              <w:contextualSpacing/>
              <w:jc w:val="center"/>
              <w:textAlignment w:val="baseline"/>
              <w:rPr>
                <w:rFonts w:ascii="Rockwell" w:hAnsi="Rockwell"/>
                <w:sz w:val="16"/>
              </w:rPr>
            </w:pPr>
            <w:r w:rsidRPr="005949EC">
              <w:rPr>
                <w:rFonts w:ascii="Rockwell" w:hAnsi="Rockwell"/>
                <w:sz w:val="16"/>
              </w:rPr>
              <w:t>[Siège]</w:t>
            </w:r>
          </w:p>
        </w:tc>
      </w:tr>
      <w:tr w:rsidR="00C17183" w:rsidRPr="005949EC" w14:paraId="7D388141" w14:textId="77777777" w:rsidTr="000D2300">
        <w:trPr>
          <w:cantSplit/>
          <w:jc w:val="center"/>
        </w:trPr>
        <w:tc>
          <w:tcPr>
            <w:tcW w:w="2552" w:type="dxa"/>
            <w:vMerge/>
            <w:tcBorders>
              <w:top w:val="single" w:sz="6" w:space="0" w:color="auto"/>
              <w:bottom w:val="single" w:sz="6" w:space="0" w:color="auto"/>
            </w:tcBorders>
            <w:vAlign w:val="center"/>
          </w:tcPr>
          <w:p w14:paraId="41ECAFFA"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top w:val="single" w:sz="6" w:space="0" w:color="auto"/>
              <w:bottom w:val="single" w:sz="6" w:space="0" w:color="auto"/>
            </w:tcBorders>
            <w:vAlign w:val="center"/>
          </w:tcPr>
          <w:p w14:paraId="3027E95B"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3399" w:type="dxa"/>
            <w:tcBorders>
              <w:top w:val="dashSmallGap" w:sz="4" w:space="0" w:color="auto"/>
              <w:bottom w:val="single" w:sz="6" w:space="0" w:color="auto"/>
            </w:tcBorders>
            <w:vAlign w:val="center"/>
          </w:tcPr>
          <w:p w14:paraId="0630123E" w14:textId="77777777" w:rsidR="00C17183" w:rsidRPr="005949EC" w:rsidRDefault="00C17183" w:rsidP="0048619C">
            <w:pPr>
              <w:overflowPunct w:val="0"/>
              <w:autoSpaceDE w:val="0"/>
              <w:autoSpaceDN w:val="0"/>
              <w:adjustRightInd w:val="0"/>
              <w:spacing w:before="120" w:after="120"/>
              <w:contextualSpacing/>
              <w:jc w:val="center"/>
              <w:textAlignment w:val="baseline"/>
              <w:rPr>
                <w:rFonts w:ascii="Rockwell" w:hAnsi="Rockwell"/>
                <w:sz w:val="16"/>
              </w:rPr>
            </w:pPr>
            <w:r w:rsidRPr="005949EC">
              <w:rPr>
                <w:rFonts w:ascii="Rockwell" w:hAnsi="Rockwell"/>
                <w:sz w:val="16"/>
              </w:rPr>
              <w:t>[Terrain]</w:t>
            </w:r>
          </w:p>
        </w:tc>
      </w:tr>
      <w:tr w:rsidR="00C17183" w:rsidRPr="005949EC" w14:paraId="45AA7F5C" w14:textId="77777777" w:rsidTr="000D2300">
        <w:trPr>
          <w:cantSplit/>
          <w:jc w:val="center"/>
        </w:trPr>
        <w:tc>
          <w:tcPr>
            <w:tcW w:w="2552" w:type="dxa"/>
            <w:vMerge w:val="restart"/>
            <w:tcBorders>
              <w:top w:val="single" w:sz="6" w:space="0" w:color="auto"/>
            </w:tcBorders>
            <w:vAlign w:val="center"/>
          </w:tcPr>
          <w:p w14:paraId="7BC3854F"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16DE1AB8"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61B3B16D" w14:textId="77777777" w:rsidR="00C17183" w:rsidRPr="005949EC" w:rsidRDefault="00C17183" w:rsidP="0048619C">
            <w:pPr>
              <w:contextualSpacing/>
              <w:rPr>
                <w:rFonts w:ascii="Rockwell" w:hAnsi="Rockwell"/>
                <w:sz w:val="20"/>
              </w:rPr>
            </w:pPr>
          </w:p>
        </w:tc>
      </w:tr>
      <w:tr w:rsidR="00C17183" w:rsidRPr="005949EC" w14:paraId="6115C586" w14:textId="77777777" w:rsidTr="000D2300">
        <w:trPr>
          <w:cantSplit/>
          <w:jc w:val="center"/>
        </w:trPr>
        <w:tc>
          <w:tcPr>
            <w:tcW w:w="2552" w:type="dxa"/>
            <w:vMerge/>
            <w:vAlign w:val="center"/>
          </w:tcPr>
          <w:p w14:paraId="38E4C151"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ign w:val="center"/>
          </w:tcPr>
          <w:p w14:paraId="3AD9128C"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34A961B2" w14:textId="77777777" w:rsidR="00C17183" w:rsidRPr="005949EC" w:rsidRDefault="00C17183" w:rsidP="0048619C">
            <w:pPr>
              <w:contextualSpacing/>
              <w:rPr>
                <w:rFonts w:ascii="Rockwell" w:hAnsi="Rockwell"/>
                <w:sz w:val="20"/>
              </w:rPr>
            </w:pPr>
          </w:p>
        </w:tc>
      </w:tr>
      <w:tr w:rsidR="00C17183" w:rsidRPr="005949EC" w14:paraId="205888FB" w14:textId="77777777" w:rsidTr="000D2300">
        <w:trPr>
          <w:cantSplit/>
          <w:jc w:val="center"/>
        </w:trPr>
        <w:tc>
          <w:tcPr>
            <w:tcW w:w="2552" w:type="dxa"/>
            <w:vMerge w:val="restart"/>
            <w:tcBorders>
              <w:top w:val="single" w:sz="6" w:space="0" w:color="auto"/>
            </w:tcBorders>
            <w:vAlign w:val="center"/>
          </w:tcPr>
          <w:p w14:paraId="1B479A0C"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24ED7535"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44B64A98" w14:textId="77777777" w:rsidR="00C17183" w:rsidRPr="005949EC" w:rsidRDefault="00C17183" w:rsidP="0048619C">
            <w:pPr>
              <w:contextualSpacing/>
              <w:rPr>
                <w:rFonts w:ascii="Rockwell" w:hAnsi="Rockwell"/>
                <w:sz w:val="20"/>
              </w:rPr>
            </w:pPr>
          </w:p>
        </w:tc>
      </w:tr>
      <w:tr w:rsidR="00C17183" w:rsidRPr="005949EC" w14:paraId="0254CD19" w14:textId="77777777" w:rsidTr="000D2300">
        <w:trPr>
          <w:cantSplit/>
          <w:jc w:val="center"/>
        </w:trPr>
        <w:tc>
          <w:tcPr>
            <w:tcW w:w="2552" w:type="dxa"/>
            <w:vMerge/>
            <w:vAlign w:val="center"/>
          </w:tcPr>
          <w:p w14:paraId="7F8BBDE7"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ign w:val="center"/>
          </w:tcPr>
          <w:p w14:paraId="2F013404"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5C3542E9" w14:textId="77777777" w:rsidR="00C17183" w:rsidRPr="005949EC" w:rsidRDefault="00C17183" w:rsidP="0048619C">
            <w:pPr>
              <w:contextualSpacing/>
              <w:rPr>
                <w:rFonts w:ascii="Rockwell" w:hAnsi="Rockwell"/>
                <w:sz w:val="20"/>
              </w:rPr>
            </w:pPr>
          </w:p>
        </w:tc>
      </w:tr>
      <w:tr w:rsidR="00C17183" w:rsidRPr="005949EC" w14:paraId="5D9DDF2B" w14:textId="77777777" w:rsidTr="000D2300">
        <w:trPr>
          <w:cantSplit/>
          <w:jc w:val="center"/>
        </w:trPr>
        <w:tc>
          <w:tcPr>
            <w:tcW w:w="2552" w:type="dxa"/>
            <w:vMerge w:val="restart"/>
            <w:tcBorders>
              <w:top w:val="single" w:sz="6" w:space="0" w:color="auto"/>
            </w:tcBorders>
            <w:vAlign w:val="center"/>
          </w:tcPr>
          <w:p w14:paraId="0A4CF381"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452650EA"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69FB028E" w14:textId="77777777" w:rsidR="00C17183" w:rsidRPr="005949EC" w:rsidRDefault="00C17183" w:rsidP="0048619C">
            <w:pPr>
              <w:contextualSpacing/>
              <w:rPr>
                <w:rFonts w:ascii="Rockwell" w:hAnsi="Rockwell"/>
                <w:sz w:val="20"/>
              </w:rPr>
            </w:pPr>
          </w:p>
        </w:tc>
      </w:tr>
      <w:tr w:rsidR="00C17183" w:rsidRPr="005949EC" w14:paraId="39075E23" w14:textId="77777777" w:rsidTr="000D2300">
        <w:trPr>
          <w:cantSplit/>
          <w:jc w:val="center"/>
        </w:trPr>
        <w:tc>
          <w:tcPr>
            <w:tcW w:w="2552" w:type="dxa"/>
            <w:vMerge/>
            <w:tcBorders>
              <w:bottom w:val="single" w:sz="6" w:space="0" w:color="auto"/>
            </w:tcBorders>
            <w:vAlign w:val="center"/>
          </w:tcPr>
          <w:p w14:paraId="0C876FCF"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bottom w:val="single" w:sz="6" w:space="0" w:color="auto"/>
            </w:tcBorders>
            <w:vAlign w:val="center"/>
          </w:tcPr>
          <w:p w14:paraId="42D8FCFD" w14:textId="77777777" w:rsidR="00C17183" w:rsidRPr="005949EC" w:rsidRDefault="00C17183" w:rsidP="0048619C">
            <w:pPr>
              <w:contextualSpacing/>
              <w:rPr>
                <w:rFonts w:ascii="Rockwell" w:hAnsi="Rockwell"/>
                <w:sz w:val="20"/>
              </w:rPr>
            </w:pPr>
          </w:p>
        </w:tc>
        <w:tc>
          <w:tcPr>
            <w:tcW w:w="3399" w:type="dxa"/>
            <w:tcBorders>
              <w:top w:val="single" w:sz="6" w:space="0" w:color="auto"/>
              <w:bottom w:val="dashSmallGap" w:sz="4" w:space="0" w:color="auto"/>
            </w:tcBorders>
            <w:vAlign w:val="center"/>
          </w:tcPr>
          <w:p w14:paraId="196E56DF" w14:textId="77777777" w:rsidR="00C17183" w:rsidRPr="005949EC" w:rsidRDefault="00C17183" w:rsidP="0048619C">
            <w:pPr>
              <w:contextualSpacing/>
              <w:rPr>
                <w:rFonts w:ascii="Rockwell" w:hAnsi="Rockwell"/>
                <w:sz w:val="20"/>
              </w:rPr>
            </w:pPr>
          </w:p>
        </w:tc>
      </w:tr>
      <w:tr w:rsidR="00C17183" w:rsidRPr="005949EC" w14:paraId="3D7F9E04" w14:textId="77777777" w:rsidTr="000D2300">
        <w:trPr>
          <w:cantSplit/>
          <w:jc w:val="center"/>
        </w:trPr>
        <w:tc>
          <w:tcPr>
            <w:tcW w:w="2552" w:type="dxa"/>
            <w:vMerge w:val="restart"/>
            <w:tcBorders>
              <w:top w:val="single" w:sz="6" w:space="0" w:color="auto"/>
            </w:tcBorders>
            <w:vAlign w:val="center"/>
          </w:tcPr>
          <w:p w14:paraId="6AB3363C"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val="restart"/>
            <w:tcBorders>
              <w:top w:val="single" w:sz="6" w:space="0" w:color="auto"/>
            </w:tcBorders>
            <w:vAlign w:val="center"/>
          </w:tcPr>
          <w:p w14:paraId="78348D9C" w14:textId="77777777" w:rsidR="00C17183" w:rsidRPr="005949EC" w:rsidRDefault="00C17183" w:rsidP="0048619C">
            <w:pPr>
              <w:contextualSpacing/>
              <w:rPr>
                <w:rFonts w:ascii="Rockwell" w:hAnsi="Rockwell"/>
                <w:sz w:val="20"/>
              </w:rPr>
            </w:pPr>
          </w:p>
        </w:tc>
        <w:tc>
          <w:tcPr>
            <w:tcW w:w="3400" w:type="dxa"/>
            <w:tcBorders>
              <w:top w:val="single" w:sz="6" w:space="0" w:color="auto"/>
              <w:bottom w:val="dashSmallGap" w:sz="4" w:space="0" w:color="auto"/>
            </w:tcBorders>
            <w:vAlign w:val="center"/>
          </w:tcPr>
          <w:p w14:paraId="13299681" w14:textId="77777777" w:rsidR="00C17183" w:rsidRPr="005949EC" w:rsidRDefault="00C17183" w:rsidP="0048619C">
            <w:pPr>
              <w:contextualSpacing/>
              <w:rPr>
                <w:rFonts w:ascii="Rockwell" w:hAnsi="Rockwell"/>
                <w:sz w:val="20"/>
              </w:rPr>
            </w:pPr>
          </w:p>
        </w:tc>
      </w:tr>
      <w:tr w:rsidR="00C17183" w:rsidRPr="005949EC" w14:paraId="7167D553" w14:textId="77777777" w:rsidTr="000D2300">
        <w:trPr>
          <w:cantSplit/>
          <w:jc w:val="center"/>
        </w:trPr>
        <w:tc>
          <w:tcPr>
            <w:tcW w:w="2552" w:type="dxa"/>
            <w:vMerge/>
            <w:tcBorders>
              <w:bottom w:val="double" w:sz="4" w:space="0" w:color="auto"/>
            </w:tcBorders>
            <w:vAlign w:val="center"/>
          </w:tcPr>
          <w:p w14:paraId="63DDE069" w14:textId="77777777" w:rsidR="00C17183" w:rsidRPr="005949EC" w:rsidRDefault="00C17183" w:rsidP="0048619C">
            <w:pPr>
              <w:pStyle w:val="En-tte"/>
              <w:tabs>
                <w:tab w:val="clear" w:pos="4320"/>
                <w:tab w:val="clear" w:pos="8640"/>
              </w:tabs>
              <w:contextualSpacing/>
              <w:rPr>
                <w:rFonts w:ascii="Rockwell" w:hAnsi="Rockwell"/>
                <w:sz w:val="20"/>
                <w:lang w:eastAsia="it-IT"/>
              </w:rPr>
            </w:pPr>
          </w:p>
        </w:tc>
        <w:tc>
          <w:tcPr>
            <w:tcW w:w="2552" w:type="dxa"/>
            <w:vMerge/>
            <w:tcBorders>
              <w:bottom w:val="double" w:sz="4" w:space="0" w:color="auto"/>
            </w:tcBorders>
            <w:vAlign w:val="center"/>
          </w:tcPr>
          <w:p w14:paraId="51F6F7A2" w14:textId="77777777" w:rsidR="00C17183" w:rsidRPr="005949EC" w:rsidRDefault="00C17183" w:rsidP="0048619C">
            <w:pPr>
              <w:contextualSpacing/>
              <w:rPr>
                <w:rFonts w:ascii="Rockwell" w:hAnsi="Rockwell"/>
                <w:sz w:val="20"/>
              </w:rPr>
            </w:pPr>
          </w:p>
        </w:tc>
        <w:tc>
          <w:tcPr>
            <w:tcW w:w="3399" w:type="dxa"/>
            <w:tcBorders>
              <w:top w:val="single" w:sz="6" w:space="0" w:color="auto"/>
              <w:bottom w:val="double" w:sz="4" w:space="0" w:color="auto"/>
            </w:tcBorders>
            <w:vAlign w:val="center"/>
          </w:tcPr>
          <w:p w14:paraId="0A86D361" w14:textId="77777777" w:rsidR="00C17183" w:rsidRPr="005949EC" w:rsidRDefault="00C17183" w:rsidP="0048619C">
            <w:pPr>
              <w:contextualSpacing/>
              <w:rPr>
                <w:rFonts w:ascii="Rockwell" w:hAnsi="Rockwell"/>
                <w:sz w:val="20"/>
              </w:rPr>
            </w:pPr>
          </w:p>
        </w:tc>
      </w:tr>
    </w:tbl>
    <w:p w14:paraId="573E07B3" w14:textId="77777777" w:rsidR="00C17183" w:rsidRPr="002773ED" w:rsidRDefault="00C17183" w:rsidP="00C17183">
      <w:pPr>
        <w:pStyle w:val="Notedebasdepage"/>
        <w:tabs>
          <w:tab w:val="left" w:pos="360"/>
        </w:tabs>
        <w:ind w:left="360" w:hanging="360"/>
        <w:rPr>
          <w:rFonts w:ascii="Rockwell" w:hAnsi="Rockwell"/>
          <w:sz w:val="22"/>
        </w:rPr>
      </w:pPr>
      <w:r w:rsidRPr="0048619C">
        <w:rPr>
          <w:rFonts w:ascii="Rockwell" w:hAnsi="Rockwell"/>
          <w:sz w:val="24"/>
        </w:rPr>
        <w:lastRenderedPageBreak/>
        <w:t>1.</w:t>
      </w:r>
      <w:r w:rsidRPr="005949EC">
        <w:rPr>
          <w:rFonts w:ascii="Rockwell" w:hAnsi="Rockwell"/>
        </w:rPr>
        <w:tab/>
      </w:r>
      <w:r w:rsidRPr="002773ED">
        <w:rPr>
          <w:rFonts w:ascii="Rockwell" w:hAnsi="Rockwell"/>
          <w:sz w:val="22"/>
        </w:rPr>
        <w:t>Le Formulaire FIN-4 doit être rempli pour le même personnel professionnel et d'appui figurant sur le Formulaire TECH-7.</w:t>
      </w:r>
    </w:p>
    <w:p w14:paraId="01BA3EFD" w14:textId="77777777" w:rsidR="00C17183" w:rsidRPr="002773ED" w:rsidRDefault="00C17183" w:rsidP="00C17183">
      <w:pPr>
        <w:pStyle w:val="Notedebasdepage"/>
        <w:tabs>
          <w:tab w:val="left" w:pos="360"/>
        </w:tabs>
        <w:ind w:left="360" w:hanging="360"/>
        <w:rPr>
          <w:rFonts w:ascii="Rockwell" w:hAnsi="Rockwell"/>
          <w:sz w:val="22"/>
        </w:rPr>
      </w:pPr>
      <w:r w:rsidRPr="002773ED">
        <w:rPr>
          <w:rFonts w:ascii="Rockwell" w:hAnsi="Rockwell"/>
          <w:sz w:val="22"/>
        </w:rPr>
        <w:t>2</w:t>
      </w:r>
      <w:r w:rsidRPr="002773ED">
        <w:rPr>
          <w:rFonts w:ascii="Rockwell" w:hAnsi="Rockwell"/>
          <w:sz w:val="22"/>
        </w:rPr>
        <w:tab/>
        <w:t>Le Personnel- Clé doit être indiqué individuellement; le Personnel d'appui doit être indiqué par catégorie (par ex.: dessinateur, administratif).</w:t>
      </w:r>
    </w:p>
    <w:p w14:paraId="610F2508" w14:textId="77777777" w:rsidR="00C17183" w:rsidRPr="002773ED" w:rsidRDefault="00C17183" w:rsidP="00C17183">
      <w:pPr>
        <w:pStyle w:val="Notedebasdepage"/>
        <w:tabs>
          <w:tab w:val="left" w:pos="360"/>
        </w:tabs>
        <w:ind w:left="360" w:hanging="360"/>
        <w:rPr>
          <w:rFonts w:ascii="Rockwell" w:hAnsi="Rockwell"/>
          <w:sz w:val="22"/>
        </w:rPr>
      </w:pPr>
      <w:r w:rsidRPr="002773ED">
        <w:rPr>
          <w:rFonts w:ascii="Rockwell" w:hAnsi="Rockwell"/>
          <w:sz w:val="22"/>
        </w:rPr>
        <w:t>3</w:t>
      </w:r>
      <w:r w:rsidRPr="002773ED">
        <w:rPr>
          <w:rFonts w:ascii="Rockwell" w:hAnsi="Rockwell"/>
          <w:sz w:val="22"/>
        </w:rPr>
        <w:tab/>
        <w:t xml:space="preserve">Les postes du Personnel-Clé doivent correspondre à ceux indiqués sur le Formulaire </w:t>
      </w:r>
      <w:smartTag w:uri="urn:schemas-microsoft-com:office:smarttags" w:element="stockticker">
        <w:r w:rsidRPr="002773ED">
          <w:rPr>
            <w:rFonts w:ascii="Rockwell" w:hAnsi="Rockwell"/>
            <w:sz w:val="22"/>
          </w:rPr>
          <w:t>TECH</w:t>
        </w:r>
      </w:smartTag>
      <w:r w:rsidRPr="002773ED">
        <w:rPr>
          <w:rFonts w:ascii="Rockwell" w:hAnsi="Rockwell"/>
          <w:sz w:val="22"/>
        </w:rPr>
        <w:t>-5</w:t>
      </w:r>
    </w:p>
    <w:p w14:paraId="1D0C9BCC" w14:textId="77777777" w:rsidR="00C17183" w:rsidRPr="0048619C" w:rsidRDefault="00C17183" w:rsidP="00C17183">
      <w:pPr>
        <w:pStyle w:val="Notedebasdepage"/>
        <w:tabs>
          <w:tab w:val="left" w:pos="360"/>
        </w:tabs>
        <w:ind w:left="0" w:firstLine="0"/>
        <w:rPr>
          <w:rFonts w:ascii="Rockwell" w:hAnsi="Rockwell"/>
          <w:sz w:val="24"/>
        </w:rPr>
      </w:pPr>
    </w:p>
    <w:p w14:paraId="07C19D35" w14:textId="77777777" w:rsidR="00BE3937" w:rsidRPr="005949EC" w:rsidRDefault="00BE3937" w:rsidP="00C17183">
      <w:pPr>
        <w:ind w:right="900"/>
        <w:jc w:val="center"/>
        <w:rPr>
          <w:rFonts w:ascii="Rockwell" w:hAnsi="Rockwell"/>
          <w:b/>
          <w:sz w:val="28"/>
        </w:rPr>
      </w:pPr>
      <w:r w:rsidRPr="005949EC">
        <w:rPr>
          <w:rFonts w:ascii="Rockwell" w:hAnsi="Rockwell"/>
          <w:b/>
          <w:sz w:val="28"/>
        </w:rPr>
        <w:br w:type="page"/>
      </w:r>
    </w:p>
    <w:p w14:paraId="29B8A14B" w14:textId="61D537AB" w:rsidR="00C17183" w:rsidRPr="005949EC" w:rsidRDefault="005F6AB6" w:rsidP="00C17183">
      <w:pPr>
        <w:ind w:right="900"/>
        <w:jc w:val="center"/>
        <w:rPr>
          <w:rFonts w:ascii="Rockwell" w:hAnsi="Rockwell"/>
          <w:b/>
        </w:rPr>
      </w:pPr>
      <w:r w:rsidRPr="005F6AB6">
        <w:rPr>
          <w:rFonts w:ascii="Rockwell" w:hAnsi="Rockwell"/>
          <w:b/>
          <w:smallCaps/>
          <w:sz w:val="32"/>
          <w:szCs w:val="32"/>
        </w:rPr>
        <w:lastRenderedPageBreak/>
        <w:t>FORMULAIRE FIN-5. VENTILATION DES FRAIS REMBOURSABLES</w:t>
      </w:r>
      <w:r w:rsidR="00C17183" w:rsidRPr="005949EC">
        <w:rPr>
          <w:rStyle w:val="Appelnotedebasdep"/>
          <w:rFonts w:ascii="Rockwell" w:hAnsi="Rockwell"/>
          <w:b/>
        </w:rPr>
        <w:footnoteReference w:customMarkFollows="1" w:id="11"/>
        <w:t>1</w:t>
      </w:r>
    </w:p>
    <w:p w14:paraId="2B108613" w14:textId="77777777" w:rsidR="00BE3937" w:rsidRPr="005949EC" w:rsidRDefault="00BE3937" w:rsidP="00C17183">
      <w:pPr>
        <w:ind w:right="900"/>
        <w:jc w:val="center"/>
        <w:rPr>
          <w:rFonts w:ascii="Rockwell" w:hAnsi="Rockwell"/>
          <w:b/>
        </w:rPr>
      </w:pPr>
    </w:p>
    <w:tbl>
      <w:tblPr>
        <w:tblW w:w="9374" w:type="dxa"/>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723"/>
        <w:gridCol w:w="2024"/>
        <w:gridCol w:w="992"/>
        <w:gridCol w:w="993"/>
        <w:gridCol w:w="956"/>
        <w:gridCol w:w="851"/>
        <w:gridCol w:w="850"/>
        <w:gridCol w:w="851"/>
        <w:gridCol w:w="1134"/>
      </w:tblGrid>
      <w:tr w:rsidR="00C17183" w:rsidRPr="005949EC" w14:paraId="4027B698" w14:textId="77777777" w:rsidTr="00B646D4">
        <w:trPr>
          <w:cantSplit/>
          <w:trHeight w:hRule="exact" w:val="454"/>
          <w:jc w:val="center"/>
        </w:trPr>
        <w:tc>
          <w:tcPr>
            <w:tcW w:w="9374" w:type="dxa"/>
            <w:gridSpan w:val="9"/>
            <w:tcBorders>
              <w:top w:val="double" w:sz="4" w:space="0" w:color="auto"/>
              <w:bottom w:val="double" w:sz="4" w:space="0" w:color="auto"/>
            </w:tcBorders>
            <w:vAlign w:val="center"/>
          </w:tcPr>
          <w:p w14:paraId="33F459D9" w14:textId="77777777" w:rsidR="00C17183" w:rsidRPr="005949EC" w:rsidRDefault="00C17183" w:rsidP="00EB127A">
            <w:pPr>
              <w:pStyle w:val="En-tte"/>
              <w:tabs>
                <w:tab w:val="clear" w:pos="4320"/>
                <w:tab w:val="clear" w:pos="8640"/>
                <w:tab w:val="right" w:pos="12070"/>
              </w:tabs>
              <w:rPr>
                <w:rFonts w:ascii="Rockwell" w:hAnsi="Rockwell"/>
                <w:u w:val="single"/>
              </w:rPr>
            </w:pPr>
            <w:r w:rsidRPr="005949EC">
              <w:rPr>
                <w:rFonts w:ascii="Rockwell" w:hAnsi="Rockwell"/>
                <w:b/>
              </w:rPr>
              <w:t>Groupe d'activités (Etapes):</w:t>
            </w:r>
            <w:r w:rsidRPr="005949EC">
              <w:rPr>
                <w:rFonts w:ascii="Rockwell" w:hAnsi="Rockwell"/>
                <w:u w:val="single"/>
              </w:rPr>
              <w:tab/>
            </w:r>
          </w:p>
        </w:tc>
      </w:tr>
      <w:tr w:rsidR="00C17183" w:rsidRPr="005949EC" w14:paraId="478EE5B6" w14:textId="77777777" w:rsidTr="00B646D4">
        <w:trPr>
          <w:jc w:val="center"/>
        </w:trPr>
        <w:tc>
          <w:tcPr>
            <w:tcW w:w="723" w:type="dxa"/>
            <w:tcBorders>
              <w:top w:val="double" w:sz="4" w:space="0" w:color="auto"/>
              <w:bottom w:val="single" w:sz="12" w:space="0" w:color="auto"/>
            </w:tcBorders>
            <w:vAlign w:val="center"/>
          </w:tcPr>
          <w:p w14:paraId="4E94BA1D" w14:textId="77777777" w:rsidR="00C17183" w:rsidRPr="005949EC" w:rsidRDefault="00C17183" w:rsidP="00EB127A">
            <w:pPr>
              <w:spacing w:before="40" w:after="40"/>
              <w:jc w:val="center"/>
              <w:rPr>
                <w:rFonts w:ascii="Rockwell" w:hAnsi="Rockwell"/>
                <w:b/>
                <w:sz w:val="20"/>
              </w:rPr>
            </w:pPr>
            <w:r w:rsidRPr="005949EC">
              <w:rPr>
                <w:rFonts w:ascii="Rockwell" w:hAnsi="Rockwell"/>
                <w:b/>
                <w:sz w:val="20"/>
              </w:rPr>
              <w:t>N°</w:t>
            </w:r>
          </w:p>
        </w:tc>
        <w:tc>
          <w:tcPr>
            <w:tcW w:w="2024" w:type="dxa"/>
            <w:tcBorders>
              <w:top w:val="double" w:sz="4" w:space="0" w:color="auto"/>
              <w:bottom w:val="single" w:sz="12" w:space="0" w:color="auto"/>
            </w:tcBorders>
            <w:vAlign w:val="center"/>
          </w:tcPr>
          <w:p w14:paraId="3AB4BCA8" w14:textId="77777777" w:rsidR="00C17183" w:rsidRPr="005949EC" w:rsidRDefault="00C17183" w:rsidP="00EB127A">
            <w:pPr>
              <w:spacing w:before="40" w:after="40"/>
              <w:jc w:val="center"/>
              <w:rPr>
                <w:rFonts w:ascii="Rockwell" w:hAnsi="Rockwell"/>
                <w:b/>
                <w:sz w:val="20"/>
              </w:rPr>
            </w:pPr>
            <w:r w:rsidRPr="005949EC">
              <w:rPr>
                <w:rFonts w:ascii="Rockwell" w:hAnsi="Rockwell"/>
                <w:b/>
                <w:sz w:val="20"/>
              </w:rPr>
              <w:t>Description</w:t>
            </w:r>
            <w:r w:rsidRPr="005949EC">
              <w:rPr>
                <w:rFonts w:ascii="Rockwell" w:hAnsi="Rockwell"/>
                <w:b/>
                <w:vertAlign w:val="superscript"/>
              </w:rPr>
              <w:t>2</w:t>
            </w:r>
          </w:p>
        </w:tc>
        <w:tc>
          <w:tcPr>
            <w:tcW w:w="992" w:type="dxa"/>
            <w:tcBorders>
              <w:top w:val="double" w:sz="4" w:space="0" w:color="auto"/>
              <w:bottom w:val="single" w:sz="12" w:space="0" w:color="auto"/>
            </w:tcBorders>
            <w:vAlign w:val="center"/>
          </w:tcPr>
          <w:p w14:paraId="42B655DE" w14:textId="77777777" w:rsidR="00C17183" w:rsidRPr="005949EC" w:rsidRDefault="00C17183" w:rsidP="00EB127A">
            <w:pPr>
              <w:spacing w:before="40" w:after="40"/>
              <w:jc w:val="center"/>
              <w:rPr>
                <w:rFonts w:ascii="Rockwell" w:hAnsi="Rockwell"/>
                <w:b/>
                <w:sz w:val="20"/>
              </w:rPr>
            </w:pPr>
            <w:r w:rsidRPr="005949EC">
              <w:rPr>
                <w:rFonts w:ascii="Rockwell" w:hAnsi="Rockwell"/>
                <w:b/>
                <w:sz w:val="20"/>
              </w:rPr>
              <w:t>Unité</w:t>
            </w:r>
          </w:p>
        </w:tc>
        <w:tc>
          <w:tcPr>
            <w:tcW w:w="993" w:type="dxa"/>
            <w:tcBorders>
              <w:top w:val="double" w:sz="4" w:space="0" w:color="auto"/>
              <w:bottom w:val="single" w:sz="12" w:space="0" w:color="auto"/>
            </w:tcBorders>
            <w:vAlign w:val="center"/>
          </w:tcPr>
          <w:p w14:paraId="68090182" w14:textId="77777777" w:rsidR="00C17183" w:rsidRPr="005949EC" w:rsidRDefault="00C17183" w:rsidP="00EB127A">
            <w:pPr>
              <w:spacing w:before="40" w:after="40"/>
              <w:jc w:val="center"/>
              <w:rPr>
                <w:rFonts w:ascii="Rockwell" w:hAnsi="Rockwell"/>
                <w:b/>
                <w:sz w:val="20"/>
              </w:rPr>
            </w:pPr>
            <w:r w:rsidRPr="005949EC">
              <w:rPr>
                <w:rFonts w:ascii="Rockwell" w:hAnsi="Rockwell"/>
                <w:b/>
                <w:sz w:val="20"/>
              </w:rPr>
              <w:t>Coût unitaire</w:t>
            </w:r>
            <w:r w:rsidRPr="005949EC">
              <w:rPr>
                <w:rFonts w:ascii="Rockwell" w:hAnsi="Rockwell"/>
                <w:b/>
                <w:vertAlign w:val="superscript"/>
              </w:rPr>
              <w:t>3</w:t>
            </w:r>
          </w:p>
        </w:tc>
        <w:tc>
          <w:tcPr>
            <w:tcW w:w="956" w:type="dxa"/>
            <w:tcBorders>
              <w:top w:val="double" w:sz="4" w:space="0" w:color="auto"/>
              <w:bottom w:val="single" w:sz="12" w:space="0" w:color="auto"/>
            </w:tcBorders>
            <w:vAlign w:val="center"/>
          </w:tcPr>
          <w:p w14:paraId="3C8BCC97" w14:textId="4DC5E03E" w:rsidR="00C17183" w:rsidRPr="005949EC" w:rsidRDefault="00C17183" w:rsidP="00EB127A">
            <w:pPr>
              <w:spacing w:before="40" w:after="40"/>
              <w:jc w:val="center"/>
              <w:rPr>
                <w:rFonts w:ascii="Rockwell" w:hAnsi="Rockwell"/>
                <w:b/>
                <w:sz w:val="20"/>
              </w:rPr>
            </w:pPr>
            <w:r w:rsidRPr="005949EC">
              <w:rPr>
                <w:rFonts w:ascii="Rockwell" w:hAnsi="Rockwell"/>
                <w:b/>
                <w:sz w:val="20"/>
              </w:rPr>
              <w:t>Quantité</w:t>
            </w:r>
            <w:r w:rsidR="00DC32C0" w:rsidRPr="005949EC">
              <w:rPr>
                <w:rFonts w:ascii="Rockwell" w:hAnsi="Rockwell"/>
                <w:b/>
                <w:sz w:val="20"/>
              </w:rPr>
              <w:t>s</w:t>
            </w:r>
          </w:p>
        </w:tc>
        <w:tc>
          <w:tcPr>
            <w:tcW w:w="3686" w:type="dxa"/>
            <w:gridSpan w:val="4"/>
            <w:tcBorders>
              <w:top w:val="double" w:sz="4" w:space="0" w:color="auto"/>
              <w:bottom w:val="single" w:sz="12" w:space="0" w:color="auto"/>
            </w:tcBorders>
            <w:vAlign w:val="center"/>
          </w:tcPr>
          <w:p w14:paraId="5A349A11" w14:textId="77777777" w:rsidR="00C17183" w:rsidRPr="005949EC" w:rsidRDefault="00C17183" w:rsidP="00EB127A">
            <w:pPr>
              <w:spacing w:before="40" w:after="40"/>
              <w:jc w:val="center"/>
              <w:rPr>
                <w:rFonts w:ascii="Rockwell" w:hAnsi="Rockwell"/>
                <w:b/>
                <w:sz w:val="20"/>
              </w:rPr>
            </w:pPr>
            <w:r w:rsidRPr="005949EC">
              <w:rPr>
                <w:rFonts w:ascii="Rockwell" w:hAnsi="Rockwell"/>
                <w:b/>
                <w:sz w:val="20"/>
              </w:rPr>
              <w:t>COUTS (FCFA ou DEVISES)</w:t>
            </w:r>
          </w:p>
          <w:p w14:paraId="2F075685" w14:textId="55262A72" w:rsidR="00C17183" w:rsidRPr="005949EC" w:rsidRDefault="00C17183" w:rsidP="00EB127A">
            <w:pPr>
              <w:spacing w:before="40" w:after="40"/>
              <w:jc w:val="center"/>
              <w:rPr>
                <w:rFonts w:ascii="Rockwell" w:hAnsi="Rockwell"/>
                <w:b/>
                <w:sz w:val="20"/>
              </w:rPr>
            </w:pPr>
            <w:r w:rsidRPr="005949EC">
              <w:rPr>
                <w:rFonts w:ascii="Rockwell" w:hAnsi="Rockwell"/>
                <w:i/>
                <w:sz w:val="20"/>
              </w:rPr>
              <w:t xml:space="preserve">(les colonnes ci-dessous sont remplies selon les modalités d’exécution des missions et peuvent porter, selon les cas, sur les coûts hors douanes et hors TVA, les coûts en toutes taxes comprises et les coûts équivalents en </w:t>
            </w:r>
            <w:r w:rsidR="00A06CA1" w:rsidRPr="005949EC">
              <w:rPr>
                <w:rFonts w:ascii="Rockwell" w:hAnsi="Rockwell"/>
                <w:i/>
                <w:sz w:val="20"/>
              </w:rPr>
              <w:t>devises</w:t>
            </w:r>
            <w:r w:rsidRPr="005949EC">
              <w:rPr>
                <w:rFonts w:ascii="Rockwell" w:hAnsi="Rockwell"/>
                <w:i/>
                <w:sz w:val="20"/>
              </w:rPr>
              <w:t>)</w:t>
            </w:r>
          </w:p>
        </w:tc>
      </w:tr>
      <w:tr w:rsidR="00B646D4" w:rsidRPr="005949EC" w14:paraId="7361AC79" w14:textId="77777777" w:rsidTr="00B646D4">
        <w:trPr>
          <w:trHeight w:hRule="exact" w:val="340"/>
          <w:jc w:val="center"/>
        </w:trPr>
        <w:tc>
          <w:tcPr>
            <w:tcW w:w="723" w:type="dxa"/>
            <w:tcBorders>
              <w:top w:val="single" w:sz="12" w:space="0" w:color="auto"/>
              <w:bottom w:val="single" w:sz="6" w:space="0" w:color="auto"/>
            </w:tcBorders>
            <w:vAlign w:val="center"/>
          </w:tcPr>
          <w:p w14:paraId="500F5633"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2024" w:type="dxa"/>
            <w:tcBorders>
              <w:top w:val="single" w:sz="12" w:space="0" w:color="auto"/>
              <w:bottom w:val="single" w:sz="6" w:space="0" w:color="auto"/>
              <w:right w:val="single" w:sz="8" w:space="0" w:color="auto"/>
            </w:tcBorders>
            <w:vAlign w:val="center"/>
          </w:tcPr>
          <w:p w14:paraId="776ACF9F" w14:textId="77777777" w:rsidR="00C17183" w:rsidRPr="005949EC" w:rsidRDefault="00C17183" w:rsidP="00EB127A">
            <w:pPr>
              <w:rPr>
                <w:rFonts w:ascii="Rockwell" w:hAnsi="Rockwell"/>
                <w:sz w:val="20"/>
              </w:rPr>
            </w:pPr>
            <w:r w:rsidRPr="005949EC">
              <w:rPr>
                <w:rFonts w:ascii="Rockwell" w:hAnsi="Rockwell"/>
                <w:sz w:val="20"/>
              </w:rPr>
              <w:t>Per diem</w:t>
            </w:r>
          </w:p>
        </w:tc>
        <w:tc>
          <w:tcPr>
            <w:tcW w:w="992" w:type="dxa"/>
            <w:tcBorders>
              <w:top w:val="single" w:sz="12" w:space="0" w:color="auto"/>
              <w:left w:val="single" w:sz="8" w:space="0" w:color="auto"/>
              <w:bottom w:val="single" w:sz="6" w:space="0" w:color="auto"/>
              <w:right w:val="single" w:sz="8" w:space="0" w:color="auto"/>
            </w:tcBorders>
            <w:vAlign w:val="center"/>
          </w:tcPr>
          <w:p w14:paraId="57ABF295" w14:textId="77777777" w:rsidR="00C17183" w:rsidRPr="005949EC" w:rsidRDefault="00C17183" w:rsidP="00EB127A">
            <w:pPr>
              <w:spacing w:before="40"/>
              <w:jc w:val="center"/>
              <w:rPr>
                <w:rFonts w:ascii="Rockwell" w:hAnsi="Rockwell"/>
                <w:sz w:val="20"/>
              </w:rPr>
            </w:pPr>
            <w:r w:rsidRPr="005949EC">
              <w:rPr>
                <w:rFonts w:ascii="Rockwell" w:hAnsi="Rockwell"/>
                <w:sz w:val="20"/>
              </w:rPr>
              <w:t>Jour</w:t>
            </w:r>
          </w:p>
        </w:tc>
        <w:tc>
          <w:tcPr>
            <w:tcW w:w="993" w:type="dxa"/>
            <w:tcBorders>
              <w:top w:val="single" w:sz="12" w:space="0" w:color="auto"/>
              <w:left w:val="single" w:sz="8" w:space="0" w:color="auto"/>
              <w:bottom w:val="single" w:sz="6" w:space="0" w:color="auto"/>
              <w:right w:val="single" w:sz="8" w:space="0" w:color="auto"/>
            </w:tcBorders>
            <w:vAlign w:val="center"/>
          </w:tcPr>
          <w:p w14:paraId="7A8626A7" w14:textId="77777777" w:rsidR="00C17183" w:rsidRPr="005949EC" w:rsidRDefault="00C17183" w:rsidP="00EB127A">
            <w:pPr>
              <w:spacing w:before="40"/>
              <w:jc w:val="center"/>
              <w:rPr>
                <w:rFonts w:ascii="Rockwell" w:hAnsi="Rockwell"/>
                <w:sz w:val="20"/>
              </w:rPr>
            </w:pPr>
          </w:p>
        </w:tc>
        <w:tc>
          <w:tcPr>
            <w:tcW w:w="956" w:type="dxa"/>
            <w:tcBorders>
              <w:top w:val="single" w:sz="12" w:space="0" w:color="auto"/>
              <w:left w:val="single" w:sz="8" w:space="0" w:color="auto"/>
              <w:bottom w:val="single" w:sz="6" w:space="0" w:color="auto"/>
              <w:right w:val="single" w:sz="8" w:space="0" w:color="auto"/>
            </w:tcBorders>
            <w:vAlign w:val="center"/>
          </w:tcPr>
          <w:p w14:paraId="0785BD6C"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1" w:type="dxa"/>
            <w:tcBorders>
              <w:top w:val="single" w:sz="12" w:space="0" w:color="auto"/>
              <w:left w:val="single" w:sz="8" w:space="0" w:color="auto"/>
              <w:bottom w:val="single" w:sz="6" w:space="0" w:color="auto"/>
              <w:right w:val="single" w:sz="8" w:space="0" w:color="auto"/>
            </w:tcBorders>
            <w:vAlign w:val="center"/>
          </w:tcPr>
          <w:p w14:paraId="30C08950" w14:textId="77777777" w:rsidR="00C17183" w:rsidRPr="005949EC" w:rsidRDefault="00C17183" w:rsidP="00EB127A">
            <w:pPr>
              <w:spacing w:before="40"/>
              <w:rPr>
                <w:rFonts w:ascii="Rockwell" w:hAnsi="Rockwell"/>
                <w:sz w:val="20"/>
              </w:rPr>
            </w:pPr>
          </w:p>
        </w:tc>
        <w:tc>
          <w:tcPr>
            <w:tcW w:w="850" w:type="dxa"/>
            <w:tcBorders>
              <w:top w:val="single" w:sz="12" w:space="0" w:color="auto"/>
              <w:left w:val="single" w:sz="8" w:space="0" w:color="auto"/>
              <w:bottom w:val="single" w:sz="6" w:space="0" w:color="auto"/>
              <w:right w:val="single" w:sz="8" w:space="0" w:color="auto"/>
            </w:tcBorders>
            <w:vAlign w:val="center"/>
          </w:tcPr>
          <w:p w14:paraId="65609AED" w14:textId="77777777" w:rsidR="00C17183" w:rsidRPr="005949EC" w:rsidRDefault="00C17183" w:rsidP="00EB127A">
            <w:pPr>
              <w:spacing w:before="40"/>
              <w:jc w:val="center"/>
              <w:rPr>
                <w:rFonts w:ascii="Rockwell" w:hAnsi="Rockwell"/>
                <w:sz w:val="20"/>
              </w:rPr>
            </w:pPr>
          </w:p>
        </w:tc>
        <w:tc>
          <w:tcPr>
            <w:tcW w:w="851" w:type="dxa"/>
            <w:tcBorders>
              <w:top w:val="single" w:sz="12" w:space="0" w:color="auto"/>
              <w:left w:val="single" w:sz="8" w:space="0" w:color="auto"/>
              <w:bottom w:val="single" w:sz="6" w:space="0" w:color="auto"/>
              <w:right w:val="single" w:sz="8" w:space="0" w:color="auto"/>
            </w:tcBorders>
            <w:vAlign w:val="center"/>
          </w:tcPr>
          <w:p w14:paraId="46246045" w14:textId="77777777" w:rsidR="00C17183" w:rsidRPr="005949EC" w:rsidRDefault="00C17183" w:rsidP="00EB127A">
            <w:pPr>
              <w:spacing w:before="40"/>
              <w:jc w:val="center"/>
              <w:rPr>
                <w:rFonts w:ascii="Rockwell" w:hAnsi="Rockwell"/>
                <w:sz w:val="20"/>
              </w:rPr>
            </w:pPr>
          </w:p>
        </w:tc>
        <w:tc>
          <w:tcPr>
            <w:tcW w:w="1134" w:type="dxa"/>
            <w:tcBorders>
              <w:top w:val="single" w:sz="12" w:space="0" w:color="auto"/>
              <w:left w:val="single" w:sz="8" w:space="0" w:color="auto"/>
              <w:bottom w:val="single" w:sz="6" w:space="0" w:color="auto"/>
            </w:tcBorders>
            <w:vAlign w:val="center"/>
          </w:tcPr>
          <w:p w14:paraId="7C8E1FAA" w14:textId="77777777" w:rsidR="00C17183" w:rsidRPr="005949EC" w:rsidRDefault="00C17183" w:rsidP="00EB127A">
            <w:pPr>
              <w:spacing w:before="40"/>
              <w:jc w:val="center"/>
              <w:rPr>
                <w:rFonts w:ascii="Rockwell" w:hAnsi="Rockwell"/>
                <w:sz w:val="20"/>
              </w:rPr>
            </w:pPr>
          </w:p>
        </w:tc>
      </w:tr>
      <w:tr w:rsidR="00B646D4" w:rsidRPr="005949EC" w14:paraId="0E3F82A9" w14:textId="77777777" w:rsidTr="00F27701">
        <w:trPr>
          <w:trHeight w:hRule="exact" w:val="558"/>
          <w:jc w:val="center"/>
        </w:trPr>
        <w:tc>
          <w:tcPr>
            <w:tcW w:w="723" w:type="dxa"/>
            <w:tcBorders>
              <w:top w:val="single" w:sz="6" w:space="0" w:color="auto"/>
            </w:tcBorders>
            <w:vAlign w:val="center"/>
          </w:tcPr>
          <w:p w14:paraId="05229792"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2024" w:type="dxa"/>
            <w:tcBorders>
              <w:top w:val="single" w:sz="6" w:space="0" w:color="auto"/>
              <w:right w:val="single" w:sz="8" w:space="0" w:color="auto"/>
            </w:tcBorders>
            <w:vAlign w:val="center"/>
          </w:tcPr>
          <w:p w14:paraId="1B1D6806" w14:textId="77777777" w:rsidR="00C17183" w:rsidRPr="005949EC" w:rsidRDefault="00C17183" w:rsidP="00EB127A">
            <w:pPr>
              <w:rPr>
                <w:rFonts w:ascii="Rockwell" w:hAnsi="Rockwell"/>
                <w:sz w:val="20"/>
              </w:rPr>
            </w:pPr>
            <w:r w:rsidRPr="005949EC">
              <w:rPr>
                <w:rFonts w:ascii="Rockwell" w:hAnsi="Rockwell"/>
                <w:sz w:val="20"/>
              </w:rPr>
              <w:t>Déplacements internationaux</w:t>
            </w:r>
            <w:r w:rsidRPr="005949EC">
              <w:rPr>
                <w:rFonts w:ascii="Rockwell" w:hAnsi="Rockwell"/>
                <w:vertAlign w:val="superscript"/>
              </w:rPr>
              <w:t>5</w:t>
            </w:r>
          </w:p>
        </w:tc>
        <w:tc>
          <w:tcPr>
            <w:tcW w:w="992" w:type="dxa"/>
            <w:tcBorders>
              <w:top w:val="single" w:sz="6" w:space="0" w:color="auto"/>
              <w:left w:val="single" w:sz="8" w:space="0" w:color="auto"/>
              <w:bottom w:val="single" w:sz="8" w:space="0" w:color="auto"/>
              <w:right w:val="single" w:sz="8" w:space="0" w:color="auto"/>
            </w:tcBorders>
            <w:vAlign w:val="center"/>
          </w:tcPr>
          <w:p w14:paraId="522C798F" w14:textId="77777777" w:rsidR="00C17183" w:rsidRPr="005949EC" w:rsidRDefault="00C17183" w:rsidP="00EB127A">
            <w:pPr>
              <w:pStyle w:val="En-tte"/>
              <w:tabs>
                <w:tab w:val="clear" w:pos="4320"/>
                <w:tab w:val="clear" w:pos="8640"/>
              </w:tabs>
              <w:spacing w:before="40"/>
              <w:jc w:val="center"/>
              <w:rPr>
                <w:rFonts w:ascii="Rockwell" w:hAnsi="Rockwell"/>
                <w:sz w:val="20"/>
              </w:rPr>
            </w:pPr>
            <w:r w:rsidRPr="005949EC">
              <w:rPr>
                <w:rFonts w:ascii="Rockwell" w:hAnsi="Rockwell"/>
                <w:sz w:val="20"/>
                <w:lang w:eastAsia="it-IT"/>
              </w:rPr>
              <w:t>Voyage</w:t>
            </w:r>
          </w:p>
        </w:tc>
        <w:tc>
          <w:tcPr>
            <w:tcW w:w="993" w:type="dxa"/>
            <w:tcBorders>
              <w:top w:val="single" w:sz="6" w:space="0" w:color="auto"/>
              <w:left w:val="single" w:sz="8" w:space="0" w:color="auto"/>
              <w:bottom w:val="single" w:sz="8" w:space="0" w:color="auto"/>
              <w:right w:val="single" w:sz="8" w:space="0" w:color="auto"/>
            </w:tcBorders>
            <w:vAlign w:val="center"/>
          </w:tcPr>
          <w:p w14:paraId="0F403274" w14:textId="77777777" w:rsidR="00C17183" w:rsidRPr="005949EC" w:rsidRDefault="00C17183" w:rsidP="00EB127A">
            <w:pPr>
              <w:spacing w:before="40"/>
              <w:jc w:val="center"/>
              <w:rPr>
                <w:rFonts w:ascii="Rockwell" w:hAnsi="Rockwell"/>
                <w:sz w:val="20"/>
              </w:rPr>
            </w:pPr>
          </w:p>
        </w:tc>
        <w:tc>
          <w:tcPr>
            <w:tcW w:w="956" w:type="dxa"/>
            <w:tcBorders>
              <w:top w:val="single" w:sz="6" w:space="0" w:color="auto"/>
              <w:left w:val="single" w:sz="8" w:space="0" w:color="auto"/>
              <w:bottom w:val="single" w:sz="8" w:space="0" w:color="auto"/>
              <w:right w:val="single" w:sz="8" w:space="0" w:color="auto"/>
            </w:tcBorders>
            <w:vAlign w:val="center"/>
          </w:tcPr>
          <w:p w14:paraId="2CDC34E7"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1" w:type="dxa"/>
            <w:tcBorders>
              <w:top w:val="single" w:sz="6" w:space="0" w:color="auto"/>
              <w:left w:val="single" w:sz="8" w:space="0" w:color="auto"/>
              <w:bottom w:val="single" w:sz="8" w:space="0" w:color="auto"/>
              <w:right w:val="single" w:sz="8" w:space="0" w:color="auto"/>
            </w:tcBorders>
            <w:vAlign w:val="center"/>
          </w:tcPr>
          <w:p w14:paraId="16E65491" w14:textId="77777777" w:rsidR="00C17183" w:rsidRPr="005949EC" w:rsidRDefault="00C17183" w:rsidP="00EB127A">
            <w:pPr>
              <w:spacing w:before="40"/>
              <w:jc w:val="center"/>
              <w:rPr>
                <w:rFonts w:ascii="Rockwell" w:hAnsi="Rockwell"/>
                <w:sz w:val="20"/>
              </w:rPr>
            </w:pPr>
          </w:p>
        </w:tc>
        <w:tc>
          <w:tcPr>
            <w:tcW w:w="850" w:type="dxa"/>
            <w:tcBorders>
              <w:top w:val="single" w:sz="6" w:space="0" w:color="auto"/>
              <w:left w:val="single" w:sz="8" w:space="0" w:color="auto"/>
              <w:bottom w:val="single" w:sz="8" w:space="0" w:color="auto"/>
              <w:right w:val="single" w:sz="8" w:space="0" w:color="auto"/>
            </w:tcBorders>
            <w:vAlign w:val="center"/>
          </w:tcPr>
          <w:p w14:paraId="1D46FF91" w14:textId="77777777" w:rsidR="00C17183" w:rsidRPr="005949EC" w:rsidRDefault="00C17183" w:rsidP="00EB127A">
            <w:pPr>
              <w:spacing w:before="40"/>
              <w:jc w:val="center"/>
              <w:rPr>
                <w:rFonts w:ascii="Rockwell" w:hAnsi="Rockwell"/>
                <w:sz w:val="20"/>
              </w:rPr>
            </w:pPr>
          </w:p>
        </w:tc>
        <w:tc>
          <w:tcPr>
            <w:tcW w:w="851" w:type="dxa"/>
            <w:tcBorders>
              <w:top w:val="single" w:sz="6" w:space="0" w:color="auto"/>
              <w:left w:val="single" w:sz="8" w:space="0" w:color="auto"/>
              <w:bottom w:val="single" w:sz="8" w:space="0" w:color="auto"/>
              <w:right w:val="single" w:sz="8" w:space="0" w:color="auto"/>
            </w:tcBorders>
            <w:vAlign w:val="center"/>
          </w:tcPr>
          <w:p w14:paraId="47C71CB1" w14:textId="77777777" w:rsidR="00C17183" w:rsidRPr="005949EC" w:rsidRDefault="00C17183" w:rsidP="00EB127A">
            <w:pPr>
              <w:spacing w:before="40"/>
              <w:jc w:val="center"/>
              <w:rPr>
                <w:rFonts w:ascii="Rockwell" w:hAnsi="Rockwell"/>
                <w:sz w:val="20"/>
              </w:rPr>
            </w:pPr>
          </w:p>
        </w:tc>
        <w:tc>
          <w:tcPr>
            <w:tcW w:w="1134" w:type="dxa"/>
            <w:tcBorders>
              <w:top w:val="single" w:sz="6" w:space="0" w:color="auto"/>
              <w:left w:val="single" w:sz="8" w:space="0" w:color="auto"/>
              <w:bottom w:val="single" w:sz="8" w:space="0" w:color="auto"/>
            </w:tcBorders>
            <w:vAlign w:val="center"/>
          </w:tcPr>
          <w:p w14:paraId="3CA482ED" w14:textId="77777777" w:rsidR="00C17183" w:rsidRPr="005949EC" w:rsidRDefault="00C17183" w:rsidP="00EB127A">
            <w:pPr>
              <w:spacing w:before="40"/>
              <w:jc w:val="center"/>
              <w:rPr>
                <w:rFonts w:ascii="Rockwell" w:hAnsi="Rockwell"/>
                <w:sz w:val="20"/>
              </w:rPr>
            </w:pPr>
          </w:p>
        </w:tc>
      </w:tr>
      <w:tr w:rsidR="00B646D4" w:rsidRPr="005949EC" w14:paraId="68BC5D44" w14:textId="77777777" w:rsidTr="00B646D4">
        <w:trPr>
          <w:trHeight w:hRule="exact" w:val="340"/>
          <w:jc w:val="center"/>
        </w:trPr>
        <w:tc>
          <w:tcPr>
            <w:tcW w:w="723" w:type="dxa"/>
            <w:tcBorders>
              <w:top w:val="single" w:sz="8" w:space="0" w:color="auto"/>
            </w:tcBorders>
            <w:vAlign w:val="center"/>
          </w:tcPr>
          <w:p w14:paraId="35844897"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2024" w:type="dxa"/>
            <w:tcBorders>
              <w:top w:val="single" w:sz="8" w:space="0" w:color="auto"/>
            </w:tcBorders>
            <w:vAlign w:val="center"/>
          </w:tcPr>
          <w:p w14:paraId="2EE18F5D" w14:textId="34373287" w:rsidR="00C17183" w:rsidRPr="005949EC" w:rsidRDefault="00C17183" w:rsidP="00EB127A">
            <w:pPr>
              <w:rPr>
                <w:rFonts w:ascii="Rockwell" w:hAnsi="Rockwell"/>
                <w:sz w:val="20"/>
              </w:rPr>
            </w:pPr>
            <w:r w:rsidRPr="005949EC">
              <w:rPr>
                <w:rFonts w:ascii="Rockwell" w:hAnsi="Rockwell"/>
                <w:sz w:val="20"/>
              </w:rPr>
              <w:t>Frais voyage</w:t>
            </w:r>
          </w:p>
        </w:tc>
        <w:tc>
          <w:tcPr>
            <w:tcW w:w="992" w:type="dxa"/>
            <w:tcBorders>
              <w:top w:val="single" w:sz="8" w:space="0" w:color="auto"/>
            </w:tcBorders>
            <w:vAlign w:val="center"/>
          </w:tcPr>
          <w:p w14:paraId="1E45B9B4"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r w:rsidRPr="005949EC">
              <w:rPr>
                <w:rFonts w:ascii="Rockwell" w:hAnsi="Rockwell"/>
                <w:sz w:val="20"/>
                <w:lang w:eastAsia="it-IT"/>
              </w:rPr>
              <w:t>Voyage</w:t>
            </w:r>
          </w:p>
        </w:tc>
        <w:tc>
          <w:tcPr>
            <w:tcW w:w="993" w:type="dxa"/>
            <w:tcBorders>
              <w:top w:val="single" w:sz="8" w:space="0" w:color="auto"/>
            </w:tcBorders>
            <w:vAlign w:val="center"/>
          </w:tcPr>
          <w:p w14:paraId="73F1FCD6"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tcBorders>
            <w:vAlign w:val="center"/>
          </w:tcPr>
          <w:p w14:paraId="257DA4C4"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single" w:sz="8" w:space="0" w:color="auto"/>
            </w:tcBorders>
            <w:vAlign w:val="center"/>
          </w:tcPr>
          <w:p w14:paraId="6026B2F7" w14:textId="77777777" w:rsidR="00C17183" w:rsidRPr="005949EC" w:rsidRDefault="00C17183" w:rsidP="00EB127A">
            <w:pPr>
              <w:spacing w:before="40"/>
              <w:jc w:val="center"/>
              <w:rPr>
                <w:rFonts w:ascii="Rockwell" w:hAnsi="Rockwell"/>
                <w:sz w:val="20"/>
              </w:rPr>
            </w:pPr>
          </w:p>
        </w:tc>
        <w:tc>
          <w:tcPr>
            <w:tcW w:w="850" w:type="dxa"/>
            <w:tcBorders>
              <w:top w:val="single" w:sz="8" w:space="0" w:color="auto"/>
              <w:bottom w:val="single" w:sz="8" w:space="0" w:color="auto"/>
            </w:tcBorders>
            <w:vAlign w:val="center"/>
          </w:tcPr>
          <w:p w14:paraId="47AC9DAC"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single" w:sz="8" w:space="0" w:color="auto"/>
            </w:tcBorders>
            <w:vAlign w:val="center"/>
          </w:tcPr>
          <w:p w14:paraId="4429B78F"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0F73CE41" w14:textId="77777777" w:rsidR="00C17183" w:rsidRPr="005949EC" w:rsidRDefault="00C17183" w:rsidP="00EB127A">
            <w:pPr>
              <w:spacing w:before="40"/>
              <w:jc w:val="center"/>
              <w:rPr>
                <w:rFonts w:ascii="Rockwell" w:hAnsi="Rockwell"/>
                <w:sz w:val="20"/>
              </w:rPr>
            </w:pPr>
          </w:p>
        </w:tc>
      </w:tr>
      <w:tr w:rsidR="00B646D4" w:rsidRPr="005949EC" w14:paraId="40A65F29" w14:textId="77777777" w:rsidTr="00B646D4">
        <w:trPr>
          <w:jc w:val="center"/>
        </w:trPr>
        <w:tc>
          <w:tcPr>
            <w:tcW w:w="723" w:type="dxa"/>
            <w:tcBorders>
              <w:top w:val="single" w:sz="8" w:space="0" w:color="auto"/>
            </w:tcBorders>
            <w:vAlign w:val="center"/>
          </w:tcPr>
          <w:p w14:paraId="1D52E8C0" w14:textId="77777777" w:rsidR="00C17183" w:rsidRPr="005949EC" w:rsidRDefault="00C17183" w:rsidP="00EB127A">
            <w:pPr>
              <w:spacing w:before="40"/>
              <w:rPr>
                <w:rFonts w:ascii="Rockwell" w:hAnsi="Rockwell"/>
              </w:rPr>
            </w:pPr>
          </w:p>
        </w:tc>
        <w:tc>
          <w:tcPr>
            <w:tcW w:w="2024" w:type="dxa"/>
            <w:tcBorders>
              <w:top w:val="single" w:sz="6" w:space="0" w:color="auto"/>
              <w:bottom w:val="single" w:sz="8" w:space="0" w:color="auto"/>
            </w:tcBorders>
            <w:vAlign w:val="center"/>
          </w:tcPr>
          <w:p w14:paraId="10B7C892" w14:textId="77777777" w:rsidR="00C17183" w:rsidRPr="005949EC" w:rsidRDefault="00C17183" w:rsidP="00EB127A">
            <w:pPr>
              <w:rPr>
                <w:rFonts w:ascii="Rockwell" w:hAnsi="Rockwell"/>
                <w:sz w:val="20"/>
              </w:rPr>
            </w:pPr>
            <w:r w:rsidRPr="005949EC">
              <w:rPr>
                <w:rFonts w:ascii="Rockwell" w:hAnsi="Rockwell"/>
                <w:sz w:val="20"/>
              </w:rPr>
              <w:t xml:space="preserve">Frais de communication entre </w:t>
            </w:r>
            <w:r w:rsidRPr="005949EC">
              <w:rPr>
                <w:rFonts w:ascii="Rockwell" w:hAnsi="Rockwell"/>
                <w:i/>
                <w:sz w:val="20"/>
              </w:rPr>
              <w:t>[nom du lieu]</w:t>
            </w:r>
            <w:r w:rsidRPr="005949EC">
              <w:rPr>
                <w:rFonts w:ascii="Rockwell" w:hAnsi="Rockwell"/>
                <w:sz w:val="20"/>
              </w:rPr>
              <w:t xml:space="preserve"> et </w:t>
            </w:r>
            <w:r w:rsidRPr="005949EC">
              <w:rPr>
                <w:rFonts w:ascii="Rockwell" w:hAnsi="Rockwell"/>
                <w:i/>
                <w:sz w:val="20"/>
              </w:rPr>
              <w:t>[nom du lieu]</w:t>
            </w:r>
          </w:p>
        </w:tc>
        <w:tc>
          <w:tcPr>
            <w:tcW w:w="992" w:type="dxa"/>
            <w:tcBorders>
              <w:top w:val="single" w:sz="6" w:space="0" w:color="auto"/>
              <w:bottom w:val="single" w:sz="8" w:space="0" w:color="auto"/>
            </w:tcBorders>
            <w:vAlign w:val="center"/>
          </w:tcPr>
          <w:p w14:paraId="75965311" w14:textId="77777777" w:rsidR="00C17183" w:rsidRPr="005949EC" w:rsidRDefault="00C17183" w:rsidP="00EB127A">
            <w:pPr>
              <w:spacing w:before="40"/>
              <w:jc w:val="center"/>
              <w:rPr>
                <w:rFonts w:ascii="Rockwell" w:hAnsi="Rockwell"/>
                <w:sz w:val="20"/>
              </w:rPr>
            </w:pPr>
          </w:p>
        </w:tc>
        <w:tc>
          <w:tcPr>
            <w:tcW w:w="993" w:type="dxa"/>
            <w:tcBorders>
              <w:top w:val="single" w:sz="8" w:space="0" w:color="auto"/>
              <w:bottom w:val="single" w:sz="8" w:space="0" w:color="auto"/>
            </w:tcBorders>
            <w:vAlign w:val="center"/>
          </w:tcPr>
          <w:p w14:paraId="22FD9EB3"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bottom w:val="single" w:sz="8" w:space="0" w:color="auto"/>
            </w:tcBorders>
            <w:vAlign w:val="center"/>
          </w:tcPr>
          <w:p w14:paraId="76BE05AD"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72ECB714"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tcBorders>
            <w:vAlign w:val="center"/>
          </w:tcPr>
          <w:p w14:paraId="7E387691"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5729A610"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73D4AAB9" w14:textId="77777777" w:rsidR="00C17183" w:rsidRPr="005949EC" w:rsidRDefault="00C17183" w:rsidP="00EB127A">
            <w:pPr>
              <w:spacing w:before="40"/>
              <w:jc w:val="center"/>
              <w:rPr>
                <w:rFonts w:ascii="Rockwell" w:hAnsi="Rockwell"/>
                <w:sz w:val="20"/>
              </w:rPr>
            </w:pPr>
          </w:p>
        </w:tc>
      </w:tr>
      <w:tr w:rsidR="00B646D4" w:rsidRPr="005949EC" w14:paraId="3A5BC081" w14:textId="77777777" w:rsidTr="00B646D4">
        <w:trPr>
          <w:trHeight w:hRule="exact" w:val="543"/>
          <w:jc w:val="center"/>
        </w:trPr>
        <w:tc>
          <w:tcPr>
            <w:tcW w:w="723" w:type="dxa"/>
            <w:tcBorders>
              <w:top w:val="single" w:sz="8" w:space="0" w:color="auto"/>
            </w:tcBorders>
            <w:vAlign w:val="center"/>
          </w:tcPr>
          <w:p w14:paraId="499D8DB9" w14:textId="77777777" w:rsidR="00BE3937" w:rsidRPr="005949EC" w:rsidRDefault="00BE3937" w:rsidP="00EB127A">
            <w:pPr>
              <w:spacing w:before="40"/>
              <w:rPr>
                <w:rFonts w:ascii="Rockwell" w:hAnsi="Rockwell"/>
              </w:rPr>
            </w:pPr>
          </w:p>
        </w:tc>
        <w:tc>
          <w:tcPr>
            <w:tcW w:w="2024" w:type="dxa"/>
            <w:tcBorders>
              <w:top w:val="single" w:sz="8" w:space="0" w:color="auto"/>
            </w:tcBorders>
            <w:vAlign w:val="center"/>
          </w:tcPr>
          <w:p w14:paraId="3C52C647" w14:textId="77777777" w:rsidR="00BE3937" w:rsidRPr="005949EC" w:rsidRDefault="00C17183" w:rsidP="00EB127A">
            <w:pPr>
              <w:rPr>
                <w:rFonts w:ascii="Rockwell" w:hAnsi="Rockwell"/>
                <w:sz w:val="20"/>
              </w:rPr>
            </w:pPr>
            <w:r w:rsidRPr="005949EC">
              <w:rPr>
                <w:rFonts w:ascii="Rockwell" w:hAnsi="Rockwell"/>
                <w:sz w:val="20"/>
              </w:rPr>
              <w:t>Plans, reproduction de rapports</w:t>
            </w:r>
          </w:p>
          <w:p w14:paraId="4E8D63FD" w14:textId="77777777" w:rsidR="00BE3937" w:rsidRPr="005949EC" w:rsidRDefault="00BE3937" w:rsidP="00EB127A">
            <w:pPr>
              <w:rPr>
                <w:rFonts w:ascii="Rockwell" w:hAnsi="Rockwell"/>
                <w:sz w:val="20"/>
              </w:rPr>
            </w:pPr>
          </w:p>
        </w:tc>
        <w:tc>
          <w:tcPr>
            <w:tcW w:w="992" w:type="dxa"/>
            <w:tcBorders>
              <w:top w:val="single" w:sz="8" w:space="0" w:color="auto"/>
              <w:bottom w:val="single" w:sz="8" w:space="0" w:color="auto"/>
            </w:tcBorders>
            <w:vAlign w:val="center"/>
          </w:tcPr>
          <w:p w14:paraId="2141C4B8" w14:textId="77777777" w:rsidR="00C17183" w:rsidRPr="005949EC" w:rsidRDefault="00C17183" w:rsidP="00EB127A">
            <w:pPr>
              <w:spacing w:before="40"/>
              <w:jc w:val="center"/>
              <w:rPr>
                <w:rFonts w:ascii="Rockwell" w:hAnsi="Rockwell"/>
                <w:sz w:val="20"/>
              </w:rPr>
            </w:pPr>
          </w:p>
          <w:p w14:paraId="73247838" w14:textId="77777777" w:rsidR="00BE3937" w:rsidRPr="005949EC" w:rsidRDefault="00BE3937" w:rsidP="00EB127A">
            <w:pPr>
              <w:spacing w:before="40"/>
              <w:jc w:val="center"/>
              <w:rPr>
                <w:rFonts w:ascii="Rockwell" w:hAnsi="Rockwell"/>
                <w:sz w:val="20"/>
              </w:rPr>
            </w:pPr>
          </w:p>
        </w:tc>
        <w:tc>
          <w:tcPr>
            <w:tcW w:w="993" w:type="dxa"/>
            <w:tcBorders>
              <w:top w:val="single" w:sz="8" w:space="0" w:color="auto"/>
              <w:bottom w:val="single" w:sz="8" w:space="0" w:color="auto"/>
            </w:tcBorders>
            <w:vAlign w:val="center"/>
          </w:tcPr>
          <w:p w14:paraId="5924F115"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bottom w:val="single" w:sz="8" w:space="0" w:color="auto"/>
            </w:tcBorders>
            <w:vAlign w:val="center"/>
          </w:tcPr>
          <w:p w14:paraId="79418C77"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62B6A944"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tcBorders>
            <w:vAlign w:val="center"/>
          </w:tcPr>
          <w:p w14:paraId="14886F3F"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512079AF"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65E91872" w14:textId="77777777" w:rsidR="00C17183" w:rsidRPr="005949EC" w:rsidRDefault="00C17183" w:rsidP="00EB127A">
            <w:pPr>
              <w:spacing w:before="40"/>
              <w:jc w:val="center"/>
              <w:rPr>
                <w:rFonts w:ascii="Rockwell" w:hAnsi="Rockwell"/>
                <w:sz w:val="20"/>
              </w:rPr>
            </w:pPr>
          </w:p>
        </w:tc>
      </w:tr>
      <w:tr w:rsidR="00B646D4" w:rsidRPr="005949EC" w14:paraId="48EDF3C8" w14:textId="77777777" w:rsidTr="00B646D4">
        <w:trPr>
          <w:jc w:val="center"/>
        </w:trPr>
        <w:tc>
          <w:tcPr>
            <w:tcW w:w="723" w:type="dxa"/>
            <w:tcBorders>
              <w:top w:val="single" w:sz="8" w:space="0" w:color="auto"/>
            </w:tcBorders>
            <w:vAlign w:val="center"/>
          </w:tcPr>
          <w:p w14:paraId="6CF4EEB3" w14:textId="77777777" w:rsidR="00C17183" w:rsidRPr="005949EC" w:rsidRDefault="00C17183" w:rsidP="00EB127A">
            <w:pPr>
              <w:spacing w:before="40"/>
              <w:rPr>
                <w:rFonts w:ascii="Rockwell" w:hAnsi="Rockwell"/>
              </w:rPr>
            </w:pPr>
          </w:p>
        </w:tc>
        <w:tc>
          <w:tcPr>
            <w:tcW w:w="2024" w:type="dxa"/>
            <w:tcBorders>
              <w:top w:val="single" w:sz="8" w:space="0" w:color="auto"/>
            </w:tcBorders>
            <w:vAlign w:val="center"/>
          </w:tcPr>
          <w:p w14:paraId="0B764111" w14:textId="77777777" w:rsidR="00C17183" w:rsidRPr="005949EC" w:rsidRDefault="0046537E"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Équipements</w:t>
            </w:r>
            <w:r w:rsidR="00C17183" w:rsidRPr="005949EC">
              <w:rPr>
                <w:rFonts w:ascii="Rockwell" w:hAnsi="Rockwell"/>
                <w:sz w:val="20"/>
                <w:lang w:eastAsia="it-IT"/>
              </w:rPr>
              <w:t>, instruments, matériels, fournitures, etc.</w:t>
            </w:r>
          </w:p>
        </w:tc>
        <w:tc>
          <w:tcPr>
            <w:tcW w:w="992" w:type="dxa"/>
            <w:tcBorders>
              <w:top w:val="single" w:sz="8" w:space="0" w:color="auto"/>
              <w:bottom w:val="single" w:sz="8" w:space="0" w:color="auto"/>
            </w:tcBorders>
            <w:vAlign w:val="center"/>
          </w:tcPr>
          <w:p w14:paraId="52AADC5A" w14:textId="77777777" w:rsidR="00C17183" w:rsidRPr="005949EC" w:rsidRDefault="00C17183" w:rsidP="00EB127A">
            <w:pPr>
              <w:spacing w:before="40"/>
              <w:jc w:val="center"/>
              <w:rPr>
                <w:rFonts w:ascii="Rockwell" w:hAnsi="Rockwell"/>
                <w:sz w:val="20"/>
              </w:rPr>
            </w:pPr>
          </w:p>
        </w:tc>
        <w:tc>
          <w:tcPr>
            <w:tcW w:w="993" w:type="dxa"/>
            <w:tcBorders>
              <w:top w:val="single" w:sz="8" w:space="0" w:color="auto"/>
              <w:bottom w:val="single" w:sz="8" w:space="0" w:color="auto"/>
            </w:tcBorders>
            <w:vAlign w:val="center"/>
          </w:tcPr>
          <w:p w14:paraId="7FD444DB"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bottom w:val="single" w:sz="8" w:space="0" w:color="auto"/>
            </w:tcBorders>
            <w:vAlign w:val="center"/>
          </w:tcPr>
          <w:p w14:paraId="0D626F70"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1459C221"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tcBorders>
            <w:vAlign w:val="center"/>
          </w:tcPr>
          <w:p w14:paraId="5279266E"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0CC43DE1"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5F869423" w14:textId="77777777" w:rsidR="00C17183" w:rsidRPr="005949EC" w:rsidRDefault="00C17183" w:rsidP="00EB127A">
            <w:pPr>
              <w:spacing w:before="40"/>
              <w:jc w:val="center"/>
              <w:rPr>
                <w:rFonts w:ascii="Rockwell" w:hAnsi="Rockwell"/>
                <w:sz w:val="20"/>
              </w:rPr>
            </w:pPr>
          </w:p>
        </w:tc>
      </w:tr>
      <w:tr w:rsidR="00B646D4" w:rsidRPr="005949EC" w14:paraId="481AFFE8" w14:textId="77777777" w:rsidTr="00F27701">
        <w:trPr>
          <w:trHeight w:hRule="exact" w:val="653"/>
          <w:jc w:val="center"/>
        </w:trPr>
        <w:tc>
          <w:tcPr>
            <w:tcW w:w="723" w:type="dxa"/>
            <w:tcBorders>
              <w:top w:val="single" w:sz="8" w:space="0" w:color="auto"/>
            </w:tcBorders>
            <w:vAlign w:val="center"/>
          </w:tcPr>
          <w:p w14:paraId="6BAE1D2A"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2024" w:type="dxa"/>
            <w:tcBorders>
              <w:top w:val="single" w:sz="8" w:space="0" w:color="auto"/>
              <w:bottom w:val="single" w:sz="8" w:space="0" w:color="auto"/>
            </w:tcBorders>
            <w:vAlign w:val="center"/>
          </w:tcPr>
          <w:p w14:paraId="11A1C87A"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Envoi effets personnels</w:t>
            </w:r>
          </w:p>
        </w:tc>
        <w:tc>
          <w:tcPr>
            <w:tcW w:w="992" w:type="dxa"/>
            <w:tcBorders>
              <w:top w:val="single" w:sz="8" w:space="0" w:color="auto"/>
              <w:bottom w:val="single" w:sz="8" w:space="0" w:color="auto"/>
            </w:tcBorders>
            <w:vAlign w:val="center"/>
          </w:tcPr>
          <w:p w14:paraId="0694994F"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r w:rsidRPr="005949EC">
              <w:rPr>
                <w:rFonts w:ascii="Rockwell" w:hAnsi="Rockwell"/>
                <w:sz w:val="20"/>
                <w:lang w:eastAsia="it-IT"/>
              </w:rPr>
              <w:t>Voyage</w:t>
            </w:r>
          </w:p>
        </w:tc>
        <w:tc>
          <w:tcPr>
            <w:tcW w:w="993" w:type="dxa"/>
            <w:tcBorders>
              <w:top w:val="single" w:sz="8" w:space="0" w:color="auto"/>
              <w:bottom w:val="single" w:sz="8" w:space="0" w:color="auto"/>
            </w:tcBorders>
            <w:vAlign w:val="center"/>
          </w:tcPr>
          <w:p w14:paraId="0DCA2CE4"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bottom w:val="single" w:sz="8" w:space="0" w:color="auto"/>
            </w:tcBorders>
            <w:vAlign w:val="center"/>
          </w:tcPr>
          <w:p w14:paraId="2028DB5B"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1" w:type="dxa"/>
            <w:tcBorders>
              <w:top w:val="single" w:sz="8" w:space="0" w:color="auto"/>
              <w:bottom w:val="single" w:sz="8" w:space="0" w:color="auto"/>
            </w:tcBorders>
            <w:vAlign w:val="center"/>
          </w:tcPr>
          <w:p w14:paraId="5A73F232"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bottom w:val="single" w:sz="8" w:space="0" w:color="auto"/>
            </w:tcBorders>
            <w:vAlign w:val="center"/>
          </w:tcPr>
          <w:p w14:paraId="2D1F5496"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single" w:sz="8" w:space="0" w:color="auto"/>
            </w:tcBorders>
            <w:vAlign w:val="center"/>
          </w:tcPr>
          <w:p w14:paraId="25FCD1F7"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bottom w:val="single" w:sz="8" w:space="0" w:color="auto"/>
            </w:tcBorders>
            <w:vAlign w:val="center"/>
          </w:tcPr>
          <w:p w14:paraId="6F0FB18A" w14:textId="77777777" w:rsidR="00C17183" w:rsidRPr="005949EC" w:rsidRDefault="00C17183" w:rsidP="00EB127A">
            <w:pPr>
              <w:spacing w:before="40"/>
              <w:jc w:val="center"/>
              <w:rPr>
                <w:rFonts w:ascii="Rockwell" w:hAnsi="Rockwell"/>
                <w:sz w:val="20"/>
              </w:rPr>
            </w:pPr>
          </w:p>
        </w:tc>
      </w:tr>
      <w:tr w:rsidR="00B646D4" w:rsidRPr="005949EC" w14:paraId="1893387D" w14:textId="77777777" w:rsidTr="007D6D8D">
        <w:trPr>
          <w:trHeight w:hRule="exact" w:val="488"/>
          <w:jc w:val="center"/>
        </w:trPr>
        <w:tc>
          <w:tcPr>
            <w:tcW w:w="723" w:type="dxa"/>
            <w:tcBorders>
              <w:top w:val="single" w:sz="8" w:space="0" w:color="auto"/>
            </w:tcBorders>
            <w:vAlign w:val="center"/>
          </w:tcPr>
          <w:p w14:paraId="4ED83C06"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2024" w:type="dxa"/>
            <w:tcBorders>
              <w:top w:val="single" w:sz="8" w:space="0" w:color="auto"/>
              <w:bottom w:val="single" w:sz="6" w:space="0" w:color="auto"/>
            </w:tcBorders>
            <w:vAlign w:val="center"/>
          </w:tcPr>
          <w:p w14:paraId="58839CBA"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Emploi ordinateurs, logiciel</w:t>
            </w:r>
          </w:p>
        </w:tc>
        <w:tc>
          <w:tcPr>
            <w:tcW w:w="992" w:type="dxa"/>
            <w:tcBorders>
              <w:top w:val="single" w:sz="8" w:space="0" w:color="auto"/>
              <w:bottom w:val="single" w:sz="6" w:space="0" w:color="auto"/>
            </w:tcBorders>
            <w:vAlign w:val="center"/>
          </w:tcPr>
          <w:p w14:paraId="4C2070A6" w14:textId="77777777" w:rsidR="00C17183" w:rsidRPr="005949EC" w:rsidRDefault="00C17183" w:rsidP="00EB127A">
            <w:pPr>
              <w:spacing w:before="40"/>
              <w:jc w:val="center"/>
              <w:rPr>
                <w:rFonts w:ascii="Rockwell" w:hAnsi="Rockwell"/>
                <w:sz w:val="20"/>
              </w:rPr>
            </w:pPr>
          </w:p>
        </w:tc>
        <w:tc>
          <w:tcPr>
            <w:tcW w:w="993" w:type="dxa"/>
            <w:tcBorders>
              <w:top w:val="single" w:sz="8" w:space="0" w:color="auto"/>
            </w:tcBorders>
            <w:vAlign w:val="center"/>
          </w:tcPr>
          <w:p w14:paraId="138E6B6C"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tcBorders>
            <w:vAlign w:val="center"/>
          </w:tcPr>
          <w:p w14:paraId="59BBBCEA"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single" w:sz="8" w:space="0" w:color="auto"/>
            </w:tcBorders>
            <w:vAlign w:val="center"/>
          </w:tcPr>
          <w:p w14:paraId="124B3D12" w14:textId="77777777" w:rsidR="00C17183" w:rsidRPr="005949EC" w:rsidRDefault="00C17183" w:rsidP="00EB127A">
            <w:pPr>
              <w:spacing w:before="40"/>
              <w:jc w:val="center"/>
              <w:rPr>
                <w:rFonts w:ascii="Rockwell" w:hAnsi="Rockwell"/>
                <w:sz w:val="20"/>
              </w:rPr>
            </w:pPr>
          </w:p>
        </w:tc>
        <w:tc>
          <w:tcPr>
            <w:tcW w:w="850" w:type="dxa"/>
            <w:tcBorders>
              <w:top w:val="single" w:sz="8" w:space="0" w:color="auto"/>
              <w:bottom w:val="single" w:sz="8" w:space="0" w:color="auto"/>
            </w:tcBorders>
            <w:vAlign w:val="center"/>
          </w:tcPr>
          <w:p w14:paraId="6B7289C4"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single" w:sz="8" w:space="0" w:color="auto"/>
            </w:tcBorders>
            <w:vAlign w:val="center"/>
          </w:tcPr>
          <w:p w14:paraId="241C272E"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6717D6AA" w14:textId="77777777" w:rsidR="00C17183" w:rsidRPr="005949EC" w:rsidRDefault="00C17183" w:rsidP="00EB127A">
            <w:pPr>
              <w:spacing w:before="40"/>
              <w:jc w:val="center"/>
              <w:rPr>
                <w:rFonts w:ascii="Rockwell" w:hAnsi="Rockwell"/>
                <w:sz w:val="20"/>
              </w:rPr>
            </w:pPr>
          </w:p>
        </w:tc>
      </w:tr>
      <w:tr w:rsidR="00B646D4" w:rsidRPr="005949EC" w14:paraId="559B2FC8" w14:textId="77777777" w:rsidTr="00E36A48">
        <w:trPr>
          <w:trHeight w:hRule="exact" w:val="575"/>
          <w:jc w:val="center"/>
        </w:trPr>
        <w:tc>
          <w:tcPr>
            <w:tcW w:w="723" w:type="dxa"/>
            <w:tcBorders>
              <w:top w:val="single" w:sz="8" w:space="0" w:color="auto"/>
            </w:tcBorders>
            <w:vAlign w:val="center"/>
          </w:tcPr>
          <w:p w14:paraId="62EAC922"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2024" w:type="dxa"/>
            <w:tcBorders>
              <w:top w:val="single" w:sz="8" w:space="0" w:color="auto"/>
            </w:tcBorders>
            <w:vAlign w:val="center"/>
          </w:tcPr>
          <w:p w14:paraId="64330041" w14:textId="29DDD388" w:rsidR="00C17183" w:rsidRPr="005949EC" w:rsidRDefault="00C17183" w:rsidP="00E07096">
            <w:pPr>
              <w:pStyle w:val="En-tte"/>
              <w:tabs>
                <w:tab w:val="clear" w:pos="4320"/>
                <w:tab w:val="clear" w:pos="8640"/>
              </w:tabs>
              <w:overflowPunct w:val="0"/>
              <w:autoSpaceDE w:val="0"/>
              <w:autoSpaceDN w:val="0"/>
              <w:adjustRightInd w:val="0"/>
              <w:spacing w:before="120" w:after="120"/>
              <w:jc w:val="center"/>
              <w:textAlignment w:val="baseline"/>
              <w:rPr>
                <w:rFonts w:ascii="Rockwell" w:hAnsi="Rockwell"/>
                <w:sz w:val="20"/>
              </w:rPr>
            </w:pPr>
            <w:r w:rsidRPr="005949EC">
              <w:rPr>
                <w:rFonts w:ascii="Rockwell" w:hAnsi="Rockwell"/>
                <w:sz w:val="20"/>
              </w:rPr>
              <w:t>Essais</w:t>
            </w:r>
            <w:r w:rsidR="0042597A" w:rsidRPr="005949EC">
              <w:rPr>
                <w:rFonts w:ascii="Rockwell" w:hAnsi="Rockwell"/>
                <w:sz w:val="20"/>
              </w:rPr>
              <w:t xml:space="preserve"> de</w:t>
            </w:r>
            <w:r w:rsidR="00626D6F" w:rsidRPr="005949EC">
              <w:rPr>
                <w:rFonts w:ascii="Rockwell" w:hAnsi="Rockwell"/>
                <w:sz w:val="20"/>
              </w:rPr>
              <w:t xml:space="preserve"> </w:t>
            </w:r>
            <w:r w:rsidRPr="005949EC">
              <w:rPr>
                <w:rFonts w:ascii="Rockwell" w:hAnsi="Rockwell"/>
                <w:sz w:val="20"/>
              </w:rPr>
              <w:t>laboratoire</w:t>
            </w:r>
          </w:p>
        </w:tc>
        <w:tc>
          <w:tcPr>
            <w:tcW w:w="992" w:type="dxa"/>
            <w:tcBorders>
              <w:top w:val="single" w:sz="8" w:space="0" w:color="auto"/>
            </w:tcBorders>
            <w:vAlign w:val="center"/>
          </w:tcPr>
          <w:p w14:paraId="139DB4D4" w14:textId="77777777" w:rsidR="00C17183" w:rsidRPr="005949EC" w:rsidRDefault="00C17183" w:rsidP="00EB127A">
            <w:pPr>
              <w:spacing w:before="40"/>
              <w:jc w:val="center"/>
              <w:rPr>
                <w:rFonts w:ascii="Rockwell" w:hAnsi="Rockwell"/>
                <w:sz w:val="20"/>
              </w:rPr>
            </w:pPr>
          </w:p>
        </w:tc>
        <w:tc>
          <w:tcPr>
            <w:tcW w:w="993" w:type="dxa"/>
            <w:tcBorders>
              <w:top w:val="single" w:sz="8" w:space="0" w:color="auto"/>
            </w:tcBorders>
            <w:vAlign w:val="center"/>
          </w:tcPr>
          <w:p w14:paraId="242EDC1E"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956" w:type="dxa"/>
            <w:tcBorders>
              <w:top w:val="single" w:sz="8" w:space="0" w:color="auto"/>
            </w:tcBorders>
            <w:vAlign w:val="center"/>
          </w:tcPr>
          <w:p w14:paraId="34BF4018"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1" w:type="dxa"/>
            <w:tcBorders>
              <w:top w:val="single" w:sz="8" w:space="0" w:color="auto"/>
              <w:bottom w:val="single" w:sz="8" w:space="0" w:color="auto"/>
            </w:tcBorders>
            <w:vAlign w:val="center"/>
          </w:tcPr>
          <w:p w14:paraId="280AA05A"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bottom w:val="single" w:sz="8" w:space="0" w:color="auto"/>
            </w:tcBorders>
            <w:vAlign w:val="center"/>
          </w:tcPr>
          <w:p w14:paraId="3AB6690C"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single" w:sz="8" w:space="0" w:color="auto"/>
            </w:tcBorders>
            <w:vAlign w:val="center"/>
          </w:tcPr>
          <w:p w14:paraId="02E8CEB9"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384F4F1F" w14:textId="77777777" w:rsidR="00C17183" w:rsidRPr="005949EC" w:rsidRDefault="00C17183" w:rsidP="00EB127A">
            <w:pPr>
              <w:spacing w:before="40"/>
              <w:jc w:val="center"/>
              <w:rPr>
                <w:rFonts w:ascii="Rockwell" w:hAnsi="Rockwell"/>
                <w:sz w:val="20"/>
              </w:rPr>
            </w:pPr>
          </w:p>
        </w:tc>
      </w:tr>
      <w:tr w:rsidR="00B646D4" w:rsidRPr="005949EC" w14:paraId="63F44476" w14:textId="77777777" w:rsidTr="00B646D4">
        <w:trPr>
          <w:trHeight w:hRule="exact" w:val="340"/>
          <w:jc w:val="center"/>
        </w:trPr>
        <w:tc>
          <w:tcPr>
            <w:tcW w:w="723" w:type="dxa"/>
            <w:tcBorders>
              <w:top w:val="single" w:sz="8" w:space="0" w:color="auto"/>
            </w:tcBorders>
            <w:vAlign w:val="center"/>
          </w:tcPr>
          <w:p w14:paraId="3D84DC21" w14:textId="77777777" w:rsidR="00C17183" w:rsidRPr="005949EC" w:rsidRDefault="00C17183" w:rsidP="00EB127A">
            <w:pPr>
              <w:spacing w:before="40"/>
              <w:rPr>
                <w:rFonts w:ascii="Rockwell" w:hAnsi="Rockwell"/>
              </w:rPr>
            </w:pPr>
          </w:p>
        </w:tc>
        <w:tc>
          <w:tcPr>
            <w:tcW w:w="2024" w:type="dxa"/>
            <w:tcBorders>
              <w:top w:val="single" w:sz="8" w:space="0" w:color="auto"/>
            </w:tcBorders>
            <w:vAlign w:val="center"/>
          </w:tcPr>
          <w:p w14:paraId="2CFDBAFA"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Transport local</w:t>
            </w:r>
          </w:p>
        </w:tc>
        <w:tc>
          <w:tcPr>
            <w:tcW w:w="992" w:type="dxa"/>
            <w:tcBorders>
              <w:top w:val="single" w:sz="8" w:space="0" w:color="auto"/>
            </w:tcBorders>
            <w:vAlign w:val="center"/>
          </w:tcPr>
          <w:p w14:paraId="1CFACC42" w14:textId="77777777" w:rsidR="00C17183" w:rsidRPr="005949EC" w:rsidRDefault="00C17183" w:rsidP="00EB127A">
            <w:pPr>
              <w:spacing w:before="40"/>
              <w:jc w:val="center"/>
              <w:rPr>
                <w:rFonts w:ascii="Rockwell" w:hAnsi="Rockwell"/>
                <w:sz w:val="20"/>
              </w:rPr>
            </w:pPr>
          </w:p>
        </w:tc>
        <w:tc>
          <w:tcPr>
            <w:tcW w:w="993" w:type="dxa"/>
            <w:tcBorders>
              <w:top w:val="single" w:sz="8" w:space="0" w:color="auto"/>
            </w:tcBorders>
            <w:vAlign w:val="center"/>
          </w:tcPr>
          <w:p w14:paraId="5C7AC5BC"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tcBorders>
            <w:vAlign w:val="center"/>
          </w:tcPr>
          <w:p w14:paraId="6D009B41"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4B510446"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tcBorders>
            <w:vAlign w:val="center"/>
          </w:tcPr>
          <w:p w14:paraId="7E1DCE6A"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5884A24E"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73537674" w14:textId="77777777" w:rsidR="00C17183" w:rsidRPr="005949EC" w:rsidRDefault="00C17183" w:rsidP="00EB127A">
            <w:pPr>
              <w:spacing w:before="40"/>
              <w:jc w:val="center"/>
              <w:rPr>
                <w:rFonts w:ascii="Rockwell" w:hAnsi="Rockwell"/>
                <w:sz w:val="20"/>
              </w:rPr>
            </w:pPr>
          </w:p>
        </w:tc>
      </w:tr>
      <w:tr w:rsidR="00B646D4" w:rsidRPr="005949EC" w14:paraId="7D1880AE" w14:textId="77777777" w:rsidTr="00F27701">
        <w:trPr>
          <w:trHeight w:hRule="exact" w:val="509"/>
          <w:jc w:val="center"/>
        </w:trPr>
        <w:tc>
          <w:tcPr>
            <w:tcW w:w="723" w:type="dxa"/>
            <w:tcBorders>
              <w:top w:val="single" w:sz="8" w:space="0" w:color="auto"/>
            </w:tcBorders>
            <w:vAlign w:val="center"/>
          </w:tcPr>
          <w:p w14:paraId="2CF35AAE" w14:textId="77777777" w:rsidR="00C17183" w:rsidRPr="005949EC" w:rsidRDefault="00C17183" w:rsidP="00EB127A">
            <w:pPr>
              <w:spacing w:before="40"/>
              <w:rPr>
                <w:rFonts w:ascii="Rockwell" w:hAnsi="Rockwell"/>
              </w:rPr>
            </w:pPr>
          </w:p>
        </w:tc>
        <w:tc>
          <w:tcPr>
            <w:tcW w:w="2024" w:type="dxa"/>
            <w:tcBorders>
              <w:top w:val="single" w:sz="8" w:space="0" w:color="auto"/>
            </w:tcBorders>
            <w:vAlign w:val="center"/>
          </w:tcPr>
          <w:p w14:paraId="0EEA89B3"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Location bureaux, aide admin.</w:t>
            </w:r>
          </w:p>
        </w:tc>
        <w:tc>
          <w:tcPr>
            <w:tcW w:w="992" w:type="dxa"/>
            <w:tcBorders>
              <w:top w:val="single" w:sz="8" w:space="0" w:color="auto"/>
              <w:bottom w:val="single" w:sz="8" w:space="0" w:color="auto"/>
            </w:tcBorders>
            <w:vAlign w:val="center"/>
          </w:tcPr>
          <w:p w14:paraId="56B14C40" w14:textId="77777777" w:rsidR="00C17183" w:rsidRPr="005949EC" w:rsidRDefault="00C17183" w:rsidP="00EB127A">
            <w:pPr>
              <w:spacing w:before="40"/>
              <w:jc w:val="center"/>
              <w:rPr>
                <w:rFonts w:ascii="Rockwell" w:hAnsi="Rockwell"/>
                <w:sz w:val="20"/>
              </w:rPr>
            </w:pPr>
          </w:p>
        </w:tc>
        <w:tc>
          <w:tcPr>
            <w:tcW w:w="993" w:type="dxa"/>
            <w:tcBorders>
              <w:top w:val="single" w:sz="8" w:space="0" w:color="auto"/>
              <w:bottom w:val="single" w:sz="8" w:space="0" w:color="auto"/>
            </w:tcBorders>
            <w:vAlign w:val="center"/>
          </w:tcPr>
          <w:p w14:paraId="6AC7243D"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bottom w:val="single" w:sz="8" w:space="0" w:color="auto"/>
            </w:tcBorders>
            <w:vAlign w:val="center"/>
          </w:tcPr>
          <w:p w14:paraId="74C63510"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72EE9F38"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tcBorders>
            <w:vAlign w:val="center"/>
          </w:tcPr>
          <w:p w14:paraId="475F23A6"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tcBorders>
            <w:vAlign w:val="center"/>
          </w:tcPr>
          <w:p w14:paraId="27E77E55"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tcBorders>
            <w:vAlign w:val="center"/>
          </w:tcPr>
          <w:p w14:paraId="76E65359" w14:textId="77777777" w:rsidR="00C17183" w:rsidRPr="005949EC" w:rsidRDefault="00C17183" w:rsidP="00EB127A">
            <w:pPr>
              <w:spacing w:before="40"/>
              <w:jc w:val="center"/>
              <w:rPr>
                <w:rFonts w:ascii="Rockwell" w:hAnsi="Rockwell"/>
                <w:sz w:val="20"/>
              </w:rPr>
            </w:pPr>
          </w:p>
        </w:tc>
      </w:tr>
      <w:tr w:rsidR="00B646D4" w:rsidRPr="005949EC" w14:paraId="1B19AE2C" w14:textId="77777777" w:rsidTr="00B646D4">
        <w:trPr>
          <w:jc w:val="center"/>
        </w:trPr>
        <w:tc>
          <w:tcPr>
            <w:tcW w:w="723" w:type="dxa"/>
            <w:tcBorders>
              <w:top w:val="single" w:sz="8" w:space="0" w:color="auto"/>
              <w:bottom w:val="double" w:sz="4" w:space="0" w:color="auto"/>
            </w:tcBorders>
            <w:vAlign w:val="center"/>
          </w:tcPr>
          <w:p w14:paraId="300D7D16" w14:textId="77777777" w:rsidR="00C17183" w:rsidRPr="005949EC" w:rsidRDefault="00C17183" w:rsidP="00EB127A">
            <w:pPr>
              <w:spacing w:before="40"/>
              <w:rPr>
                <w:rFonts w:ascii="Rockwell" w:hAnsi="Rockwell"/>
              </w:rPr>
            </w:pPr>
          </w:p>
        </w:tc>
        <w:tc>
          <w:tcPr>
            <w:tcW w:w="2024" w:type="dxa"/>
            <w:tcBorders>
              <w:top w:val="single" w:sz="8" w:space="0" w:color="auto"/>
              <w:bottom w:val="double" w:sz="4" w:space="0" w:color="auto"/>
            </w:tcBorders>
            <w:vAlign w:val="center"/>
          </w:tcPr>
          <w:p w14:paraId="108481CC" w14:textId="449A3A16"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rPr>
              <w:t xml:space="preserve">Formation du personnel de l’Autorité contractante </w:t>
            </w:r>
            <w:r w:rsidRPr="005949EC">
              <w:rPr>
                <w:rFonts w:ascii="Rockwell" w:hAnsi="Rockwell"/>
                <w:vertAlign w:val="superscript"/>
              </w:rPr>
              <w:t>6</w:t>
            </w:r>
          </w:p>
        </w:tc>
        <w:tc>
          <w:tcPr>
            <w:tcW w:w="992" w:type="dxa"/>
            <w:tcBorders>
              <w:top w:val="single" w:sz="8" w:space="0" w:color="auto"/>
              <w:bottom w:val="double" w:sz="4" w:space="0" w:color="auto"/>
            </w:tcBorders>
            <w:vAlign w:val="center"/>
          </w:tcPr>
          <w:p w14:paraId="4674298E" w14:textId="77777777" w:rsidR="00C17183" w:rsidRPr="005949EC" w:rsidRDefault="00C17183" w:rsidP="00EB127A">
            <w:pPr>
              <w:spacing w:before="40"/>
              <w:jc w:val="center"/>
              <w:rPr>
                <w:rFonts w:ascii="Rockwell" w:hAnsi="Rockwell"/>
                <w:sz w:val="20"/>
              </w:rPr>
            </w:pPr>
          </w:p>
        </w:tc>
        <w:tc>
          <w:tcPr>
            <w:tcW w:w="993" w:type="dxa"/>
            <w:tcBorders>
              <w:top w:val="single" w:sz="8" w:space="0" w:color="auto"/>
              <w:bottom w:val="double" w:sz="4" w:space="0" w:color="auto"/>
            </w:tcBorders>
            <w:vAlign w:val="center"/>
          </w:tcPr>
          <w:p w14:paraId="716AFA22" w14:textId="77777777" w:rsidR="00C17183" w:rsidRPr="005949EC" w:rsidRDefault="00C17183" w:rsidP="00EB127A">
            <w:pPr>
              <w:spacing w:before="40"/>
              <w:jc w:val="center"/>
              <w:rPr>
                <w:rFonts w:ascii="Rockwell" w:hAnsi="Rockwell"/>
                <w:sz w:val="20"/>
              </w:rPr>
            </w:pPr>
          </w:p>
        </w:tc>
        <w:tc>
          <w:tcPr>
            <w:tcW w:w="956" w:type="dxa"/>
            <w:tcBorders>
              <w:top w:val="single" w:sz="8" w:space="0" w:color="auto"/>
              <w:bottom w:val="double" w:sz="4" w:space="0" w:color="auto"/>
            </w:tcBorders>
            <w:vAlign w:val="center"/>
          </w:tcPr>
          <w:p w14:paraId="300AEA7B"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double" w:sz="4" w:space="0" w:color="auto"/>
            </w:tcBorders>
            <w:vAlign w:val="center"/>
          </w:tcPr>
          <w:p w14:paraId="2DD23B8A"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c>
          <w:tcPr>
            <w:tcW w:w="850" w:type="dxa"/>
            <w:tcBorders>
              <w:top w:val="single" w:sz="8" w:space="0" w:color="auto"/>
              <w:bottom w:val="double" w:sz="4" w:space="0" w:color="auto"/>
            </w:tcBorders>
            <w:vAlign w:val="center"/>
          </w:tcPr>
          <w:p w14:paraId="7542E237" w14:textId="77777777" w:rsidR="00C17183" w:rsidRPr="005949EC" w:rsidRDefault="00C17183" w:rsidP="00EB127A">
            <w:pPr>
              <w:spacing w:before="40"/>
              <w:jc w:val="center"/>
              <w:rPr>
                <w:rFonts w:ascii="Rockwell" w:hAnsi="Rockwell"/>
                <w:sz w:val="20"/>
              </w:rPr>
            </w:pPr>
          </w:p>
        </w:tc>
        <w:tc>
          <w:tcPr>
            <w:tcW w:w="851" w:type="dxa"/>
            <w:tcBorders>
              <w:top w:val="single" w:sz="8" w:space="0" w:color="auto"/>
              <w:bottom w:val="double" w:sz="4" w:space="0" w:color="auto"/>
            </w:tcBorders>
            <w:vAlign w:val="center"/>
          </w:tcPr>
          <w:p w14:paraId="21ED43F4" w14:textId="77777777" w:rsidR="00C17183" w:rsidRPr="005949EC" w:rsidRDefault="00C17183" w:rsidP="00EB127A">
            <w:pPr>
              <w:spacing w:before="40"/>
              <w:jc w:val="center"/>
              <w:rPr>
                <w:rFonts w:ascii="Rockwell" w:hAnsi="Rockwell"/>
                <w:sz w:val="20"/>
              </w:rPr>
            </w:pPr>
          </w:p>
        </w:tc>
        <w:tc>
          <w:tcPr>
            <w:tcW w:w="1134" w:type="dxa"/>
            <w:tcBorders>
              <w:top w:val="single" w:sz="8" w:space="0" w:color="auto"/>
              <w:bottom w:val="double" w:sz="4" w:space="0" w:color="auto"/>
            </w:tcBorders>
            <w:vAlign w:val="center"/>
          </w:tcPr>
          <w:p w14:paraId="2654B7BE" w14:textId="77777777" w:rsidR="00C17183" w:rsidRPr="005949EC" w:rsidRDefault="00C17183" w:rsidP="00EB127A">
            <w:pPr>
              <w:spacing w:before="40"/>
              <w:jc w:val="center"/>
              <w:rPr>
                <w:rFonts w:ascii="Rockwell" w:hAnsi="Rockwell"/>
                <w:sz w:val="20"/>
              </w:rPr>
            </w:pPr>
          </w:p>
        </w:tc>
      </w:tr>
    </w:tbl>
    <w:p w14:paraId="433B7FA9" w14:textId="77777777" w:rsidR="00BE3937" w:rsidRPr="005949EC" w:rsidRDefault="00BE3937" w:rsidP="00C17183">
      <w:pPr>
        <w:spacing w:after="200"/>
        <w:jc w:val="center"/>
        <w:rPr>
          <w:rFonts w:ascii="Rockwell" w:hAnsi="Rockwell"/>
        </w:rPr>
      </w:pPr>
      <w:bookmarkStart w:id="67" w:name="_Toc64435233"/>
      <w:bookmarkStart w:id="68" w:name="_Toc64435423"/>
      <w:bookmarkStart w:id="69" w:name="_Toc64435613"/>
      <w:bookmarkStart w:id="70" w:name="_Toc72513350"/>
      <w:bookmarkStart w:id="71" w:name="_Toc72513669"/>
      <w:bookmarkStart w:id="72" w:name="_Toc72514649"/>
      <w:bookmarkStart w:id="73" w:name="_Toc72514828"/>
      <w:bookmarkStart w:id="74" w:name="_Toc72515062"/>
    </w:p>
    <w:p w14:paraId="5C9D60A4" w14:textId="77777777" w:rsidR="00BE3937" w:rsidRPr="005949EC" w:rsidRDefault="00BE3937" w:rsidP="00BE3937">
      <w:pPr>
        <w:jc w:val="center"/>
        <w:rPr>
          <w:rFonts w:ascii="Rockwell" w:hAnsi="Rockwell"/>
        </w:rPr>
      </w:pPr>
      <w:r w:rsidRPr="005949EC">
        <w:rPr>
          <w:rFonts w:ascii="Rockwell" w:hAnsi="Rockwell"/>
        </w:rPr>
        <w:br w:type="page"/>
      </w:r>
    </w:p>
    <w:p w14:paraId="1C916326" w14:textId="10E5AF56" w:rsidR="00C17183" w:rsidRPr="002773ED" w:rsidRDefault="002773ED" w:rsidP="002773ED">
      <w:pPr>
        <w:ind w:right="900"/>
        <w:jc w:val="center"/>
        <w:rPr>
          <w:rFonts w:ascii="Rockwell" w:hAnsi="Rockwell"/>
          <w:b/>
          <w:smallCaps/>
          <w:sz w:val="32"/>
          <w:szCs w:val="32"/>
        </w:rPr>
      </w:pPr>
      <w:r w:rsidRPr="002773ED">
        <w:rPr>
          <w:rFonts w:ascii="Rockwell" w:hAnsi="Rockwell"/>
          <w:b/>
          <w:smallCaps/>
          <w:sz w:val="32"/>
          <w:szCs w:val="32"/>
        </w:rPr>
        <w:lastRenderedPageBreak/>
        <w:t>FORMULAIRE FIN-5 VENTILATION DES DEPENSES REMBOURSABLES</w:t>
      </w:r>
      <w:bookmarkEnd w:id="67"/>
      <w:bookmarkEnd w:id="68"/>
      <w:bookmarkEnd w:id="69"/>
      <w:bookmarkEnd w:id="70"/>
      <w:bookmarkEnd w:id="71"/>
      <w:bookmarkEnd w:id="72"/>
      <w:bookmarkEnd w:id="73"/>
      <w:bookmarkEnd w:id="74"/>
    </w:p>
    <w:p w14:paraId="10956E0B" w14:textId="77777777" w:rsidR="00BE3937" w:rsidRPr="005949EC" w:rsidRDefault="00BE3937" w:rsidP="00BE3937">
      <w:pPr>
        <w:rPr>
          <w:rFonts w:ascii="Rockwell" w:hAnsi="Rockwell"/>
          <w:i/>
          <w:iCs/>
        </w:rPr>
      </w:pPr>
      <w:bookmarkStart w:id="75" w:name="_Toc72513351"/>
      <w:bookmarkStart w:id="76" w:name="_Toc72513670"/>
      <w:bookmarkStart w:id="77" w:name="_Toc72514650"/>
      <w:bookmarkStart w:id="78" w:name="_Toc72514829"/>
      <w:bookmarkStart w:id="79" w:name="_Toc72515063"/>
    </w:p>
    <w:p w14:paraId="4FAB492D" w14:textId="7B53F76B" w:rsidR="00C17183" w:rsidRPr="005949EC" w:rsidRDefault="00C17183" w:rsidP="00BE3937">
      <w:pPr>
        <w:rPr>
          <w:rFonts w:ascii="Rockwell" w:hAnsi="Rockwell"/>
          <w:i/>
          <w:iCs/>
        </w:rPr>
      </w:pPr>
      <w:r w:rsidRPr="005949EC">
        <w:rPr>
          <w:rFonts w:ascii="Rockwell" w:hAnsi="Rockwell"/>
          <w:i/>
          <w:iCs/>
        </w:rPr>
        <w:t xml:space="preserve">(Ce Formulaire est à utiliser uniquement dans le cas où un Marché forfaitaire est inclus dans la </w:t>
      </w:r>
      <w:r w:rsidR="00A5391C">
        <w:rPr>
          <w:rFonts w:ascii="Rockwell" w:hAnsi="Rockwell"/>
          <w:i/>
          <w:iCs/>
        </w:rPr>
        <w:t>DDPA</w:t>
      </w:r>
      <w:r w:rsidRPr="005949EC">
        <w:rPr>
          <w:rFonts w:ascii="Rockwell" w:hAnsi="Rockwell"/>
          <w:i/>
          <w:iCs/>
        </w:rPr>
        <w:t>. Les informations figurant sur ce Formulaire sont utilisées uniquement pour définir des paiements au Consultant au titre de services supplémentaires éventuellement demandés par l’Autorité contractante)</w:t>
      </w:r>
      <w:bookmarkEnd w:id="75"/>
      <w:bookmarkEnd w:id="76"/>
      <w:bookmarkEnd w:id="77"/>
      <w:bookmarkEnd w:id="78"/>
      <w:bookmarkEnd w:id="79"/>
    </w:p>
    <w:p w14:paraId="7923317D" w14:textId="77777777" w:rsidR="00C17183" w:rsidRPr="005949EC" w:rsidRDefault="00C17183" w:rsidP="00C17183">
      <w:pPr>
        <w:tabs>
          <w:tab w:val="right" w:pos="9000"/>
          <w:tab w:val="right" w:pos="12960"/>
        </w:tabs>
        <w:jc w:val="both"/>
        <w:rPr>
          <w:rFonts w:ascii="Rockwell" w:hAnsi="Rockwell"/>
          <w:u w:val="single"/>
        </w:rPr>
      </w:pPr>
      <w:r w:rsidRPr="005949EC">
        <w:rPr>
          <w:rFonts w:ascii="Rockwell" w:hAnsi="Rockwell"/>
          <w:u w:val="single"/>
        </w:rPr>
        <w:tab/>
      </w:r>
    </w:p>
    <w:p w14:paraId="562E8910" w14:textId="77777777" w:rsidR="00C17183" w:rsidRPr="005949EC" w:rsidRDefault="00C17183" w:rsidP="00C17183">
      <w:pPr>
        <w:pStyle w:val="En-tte"/>
        <w:tabs>
          <w:tab w:val="clear" w:pos="4320"/>
          <w:tab w:val="clear" w:pos="8640"/>
        </w:tabs>
        <w:rPr>
          <w:rFonts w:ascii="Rockwell" w:hAnsi="Rockwell"/>
          <w:lang w:eastAsia="it-IT"/>
        </w:rPr>
      </w:pPr>
    </w:p>
    <w:p w14:paraId="524D0001" w14:textId="77777777" w:rsidR="00C17183" w:rsidRPr="005949EC" w:rsidRDefault="00C17183" w:rsidP="00C17183">
      <w:pPr>
        <w:pStyle w:val="En-tte"/>
        <w:tabs>
          <w:tab w:val="clear" w:pos="4320"/>
          <w:tab w:val="clear" w:pos="8640"/>
        </w:tabs>
        <w:rPr>
          <w:rFonts w:ascii="Rockwell" w:hAnsi="Rockwell"/>
          <w:lang w:eastAsia="it-IT"/>
        </w:rPr>
      </w:pPr>
    </w:p>
    <w:tbl>
      <w:tblPr>
        <w:tblW w:w="0" w:type="auto"/>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1276"/>
        <w:gridCol w:w="3901"/>
        <w:gridCol w:w="1701"/>
        <w:gridCol w:w="2268"/>
      </w:tblGrid>
      <w:tr w:rsidR="00C17183" w:rsidRPr="005949EC" w14:paraId="14181D74" w14:textId="77777777" w:rsidTr="002773ED">
        <w:trPr>
          <w:trHeight w:hRule="exact" w:val="849"/>
          <w:jc w:val="center"/>
        </w:trPr>
        <w:tc>
          <w:tcPr>
            <w:tcW w:w="1276" w:type="dxa"/>
            <w:tcBorders>
              <w:top w:val="double" w:sz="4" w:space="0" w:color="auto"/>
              <w:bottom w:val="single" w:sz="12" w:space="0" w:color="auto"/>
            </w:tcBorders>
            <w:vAlign w:val="center"/>
          </w:tcPr>
          <w:p w14:paraId="6F06145B" w14:textId="77777777" w:rsidR="00C17183" w:rsidRPr="005949EC" w:rsidRDefault="00C17183" w:rsidP="00EB127A">
            <w:pPr>
              <w:spacing w:before="40" w:after="40"/>
              <w:jc w:val="center"/>
              <w:rPr>
                <w:rFonts w:ascii="Rockwell" w:hAnsi="Rockwell"/>
                <w:b/>
              </w:rPr>
            </w:pPr>
            <w:r w:rsidRPr="005949EC">
              <w:rPr>
                <w:rFonts w:ascii="Rockwell" w:hAnsi="Rockwell"/>
                <w:b/>
              </w:rPr>
              <w:t>N°</w:t>
            </w:r>
          </w:p>
        </w:tc>
        <w:tc>
          <w:tcPr>
            <w:tcW w:w="3901" w:type="dxa"/>
            <w:tcBorders>
              <w:top w:val="double" w:sz="4" w:space="0" w:color="auto"/>
              <w:bottom w:val="single" w:sz="12" w:space="0" w:color="auto"/>
            </w:tcBorders>
            <w:vAlign w:val="center"/>
          </w:tcPr>
          <w:p w14:paraId="5747D9C6" w14:textId="77777777" w:rsidR="00C17183" w:rsidRPr="005949EC" w:rsidRDefault="00C17183" w:rsidP="00EB127A">
            <w:pPr>
              <w:spacing w:before="40" w:after="40"/>
              <w:jc w:val="center"/>
              <w:rPr>
                <w:rFonts w:ascii="Rockwell" w:hAnsi="Rockwell"/>
                <w:b/>
              </w:rPr>
            </w:pPr>
            <w:r w:rsidRPr="005949EC">
              <w:rPr>
                <w:rFonts w:ascii="Rockwell" w:hAnsi="Rockwell"/>
                <w:b/>
              </w:rPr>
              <w:t>Description</w:t>
            </w:r>
            <w:r w:rsidRPr="005949EC">
              <w:rPr>
                <w:rFonts w:ascii="Rockwell" w:hAnsi="Rockwell"/>
                <w:b/>
                <w:vertAlign w:val="superscript"/>
              </w:rPr>
              <w:t>1</w:t>
            </w:r>
          </w:p>
        </w:tc>
        <w:tc>
          <w:tcPr>
            <w:tcW w:w="1701" w:type="dxa"/>
            <w:tcBorders>
              <w:top w:val="double" w:sz="4" w:space="0" w:color="auto"/>
              <w:bottom w:val="single" w:sz="12" w:space="0" w:color="auto"/>
            </w:tcBorders>
            <w:vAlign w:val="center"/>
          </w:tcPr>
          <w:p w14:paraId="7A7A5E5D" w14:textId="77777777" w:rsidR="00C17183" w:rsidRPr="005949EC" w:rsidRDefault="00C17183" w:rsidP="00EB127A">
            <w:pPr>
              <w:spacing w:before="40" w:after="40"/>
              <w:jc w:val="center"/>
              <w:rPr>
                <w:rFonts w:ascii="Rockwell" w:hAnsi="Rockwell"/>
                <w:b/>
              </w:rPr>
            </w:pPr>
            <w:r w:rsidRPr="005949EC">
              <w:rPr>
                <w:rFonts w:ascii="Rockwell" w:hAnsi="Rockwell"/>
                <w:b/>
              </w:rPr>
              <w:t>Unité</w:t>
            </w:r>
          </w:p>
        </w:tc>
        <w:tc>
          <w:tcPr>
            <w:tcW w:w="2268" w:type="dxa"/>
            <w:tcBorders>
              <w:top w:val="double" w:sz="4" w:space="0" w:color="auto"/>
              <w:bottom w:val="single" w:sz="12" w:space="0" w:color="auto"/>
            </w:tcBorders>
            <w:vAlign w:val="center"/>
          </w:tcPr>
          <w:p w14:paraId="43830308" w14:textId="77777777" w:rsidR="00C17183" w:rsidRPr="005949EC" w:rsidRDefault="00C17183" w:rsidP="002773ED">
            <w:pPr>
              <w:numPr>
                <w:ilvl w:val="1"/>
                <w:numId w:val="17"/>
              </w:numPr>
              <w:tabs>
                <w:tab w:val="clear" w:pos="1152"/>
              </w:tabs>
              <w:spacing w:before="40" w:after="40"/>
              <w:ind w:left="140" w:firstLine="0"/>
              <w:jc w:val="center"/>
              <w:rPr>
                <w:rFonts w:ascii="Rockwell" w:hAnsi="Rockwell"/>
                <w:b/>
              </w:rPr>
            </w:pPr>
            <w:r w:rsidRPr="005949EC">
              <w:rPr>
                <w:rFonts w:ascii="Rockwell" w:hAnsi="Rockwell"/>
                <w:b/>
              </w:rPr>
              <w:t>Coût unitaire</w:t>
            </w:r>
            <w:r w:rsidRPr="005949EC">
              <w:rPr>
                <w:rFonts w:ascii="Rockwell" w:hAnsi="Rockwell"/>
                <w:b/>
                <w:vertAlign w:val="superscript"/>
              </w:rPr>
              <w:t>2</w:t>
            </w:r>
          </w:p>
        </w:tc>
      </w:tr>
      <w:tr w:rsidR="00C17183" w:rsidRPr="005949EC" w14:paraId="297FC695" w14:textId="77777777" w:rsidTr="00B646D4">
        <w:trPr>
          <w:trHeight w:hRule="exact" w:val="567"/>
          <w:jc w:val="center"/>
        </w:trPr>
        <w:tc>
          <w:tcPr>
            <w:tcW w:w="1276" w:type="dxa"/>
            <w:tcBorders>
              <w:top w:val="single" w:sz="12" w:space="0" w:color="auto"/>
              <w:bottom w:val="single" w:sz="6" w:space="0" w:color="auto"/>
            </w:tcBorders>
            <w:vAlign w:val="center"/>
          </w:tcPr>
          <w:p w14:paraId="7C2EB2EB"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3901" w:type="dxa"/>
            <w:tcBorders>
              <w:top w:val="single" w:sz="12" w:space="0" w:color="auto"/>
              <w:bottom w:val="single" w:sz="6" w:space="0" w:color="auto"/>
              <w:right w:val="single" w:sz="8" w:space="0" w:color="auto"/>
            </w:tcBorders>
            <w:vAlign w:val="center"/>
          </w:tcPr>
          <w:p w14:paraId="2692E206" w14:textId="77777777" w:rsidR="00C17183" w:rsidRPr="005949EC" w:rsidRDefault="00C17183" w:rsidP="00EB127A">
            <w:pPr>
              <w:rPr>
                <w:rFonts w:ascii="Rockwell" w:hAnsi="Rockwell"/>
                <w:sz w:val="20"/>
              </w:rPr>
            </w:pPr>
            <w:r w:rsidRPr="005949EC">
              <w:rPr>
                <w:rFonts w:ascii="Rockwell" w:hAnsi="Rockwell"/>
                <w:sz w:val="20"/>
              </w:rPr>
              <w:t>Per diem</w:t>
            </w:r>
          </w:p>
        </w:tc>
        <w:tc>
          <w:tcPr>
            <w:tcW w:w="1701" w:type="dxa"/>
            <w:tcBorders>
              <w:top w:val="single" w:sz="12" w:space="0" w:color="auto"/>
              <w:left w:val="single" w:sz="8" w:space="0" w:color="auto"/>
              <w:bottom w:val="single" w:sz="6" w:space="0" w:color="auto"/>
              <w:right w:val="single" w:sz="8" w:space="0" w:color="auto"/>
            </w:tcBorders>
            <w:vAlign w:val="center"/>
          </w:tcPr>
          <w:p w14:paraId="6BF5D55F" w14:textId="77777777" w:rsidR="00C17183" w:rsidRPr="005949EC" w:rsidRDefault="00C17183" w:rsidP="00EB127A">
            <w:pPr>
              <w:spacing w:before="40"/>
              <w:jc w:val="center"/>
              <w:rPr>
                <w:rFonts w:ascii="Rockwell" w:hAnsi="Rockwell"/>
                <w:sz w:val="20"/>
              </w:rPr>
            </w:pPr>
            <w:r w:rsidRPr="005949EC">
              <w:rPr>
                <w:rFonts w:ascii="Rockwell" w:hAnsi="Rockwell"/>
                <w:sz w:val="20"/>
              </w:rPr>
              <w:t>Jour</w:t>
            </w:r>
          </w:p>
        </w:tc>
        <w:tc>
          <w:tcPr>
            <w:tcW w:w="2268" w:type="dxa"/>
            <w:tcBorders>
              <w:top w:val="single" w:sz="12" w:space="0" w:color="auto"/>
              <w:left w:val="single" w:sz="8" w:space="0" w:color="auto"/>
              <w:bottom w:val="single" w:sz="6" w:space="0" w:color="auto"/>
              <w:right w:val="double" w:sz="4" w:space="0" w:color="auto"/>
            </w:tcBorders>
            <w:vAlign w:val="center"/>
          </w:tcPr>
          <w:p w14:paraId="51078B81" w14:textId="77777777" w:rsidR="00C17183" w:rsidRPr="005949EC" w:rsidRDefault="00C17183" w:rsidP="00EB127A">
            <w:pPr>
              <w:spacing w:before="40"/>
              <w:jc w:val="center"/>
              <w:rPr>
                <w:rFonts w:ascii="Rockwell" w:hAnsi="Rockwell"/>
                <w:sz w:val="20"/>
              </w:rPr>
            </w:pPr>
          </w:p>
        </w:tc>
      </w:tr>
      <w:tr w:rsidR="00C17183" w:rsidRPr="005949EC" w14:paraId="3516B996" w14:textId="77777777" w:rsidTr="00B646D4">
        <w:trPr>
          <w:trHeight w:hRule="exact" w:val="567"/>
          <w:jc w:val="center"/>
        </w:trPr>
        <w:tc>
          <w:tcPr>
            <w:tcW w:w="1276" w:type="dxa"/>
            <w:tcBorders>
              <w:top w:val="single" w:sz="6" w:space="0" w:color="auto"/>
            </w:tcBorders>
            <w:vAlign w:val="center"/>
          </w:tcPr>
          <w:p w14:paraId="25F1F921"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3901" w:type="dxa"/>
            <w:tcBorders>
              <w:top w:val="single" w:sz="6" w:space="0" w:color="auto"/>
              <w:right w:val="single" w:sz="8" w:space="0" w:color="auto"/>
            </w:tcBorders>
            <w:vAlign w:val="center"/>
          </w:tcPr>
          <w:p w14:paraId="4EEF26E7" w14:textId="77777777" w:rsidR="00C17183" w:rsidRPr="005949EC" w:rsidRDefault="00C17183" w:rsidP="00EB127A">
            <w:pPr>
              <w:rPr>
                <w:rFonts w:ascii="Rockwell" w:hAnsi="Rockwell"/>
                <w:sz w:val="20"/>
              </w:rPr>
            </w:pPr>
            <w:r w:rsidRPr="005949EC">
              <w:rPr>
                <w:rFonts w:ascii="Rockwell" w:hAnsi="Rockwell"/>
                <w:sz w:val="20"/>
              </w:rPr>
              <w:t>Déplacements internationaux</w:t>
            </w:r>
            <w:r w:rsidRPr="005949EC">
              <w:rPr>
                <w:rFonts w:ascii="Rockwell" w:hAnsi="Rockwell"/>
                <w:vertAlign w:val="superscript"/>
              </w:rPr>
              <w:t>3</w:t>
            </w:r>
          </w:p>
        </w:tc>
        <w:tc>
          <w:tcPr>
            <w:tcW w:w="1701" w:type="dxa"/>
            <w:tcBorders>
              <w:top w:val="single" w:sz="6" w:space="0" w:color="auto"/>
              <w:left w:val="single" w:sz="8" w:space="0" w:color="auto"/>
              <w:bottom w:val="single" w:sz="8" w:space="0" w:color="auto"/>
              <w:right w:val="single" w:sz="8" w:space="0" w:color="auto"/>
            </w:tcBorders>
            <w:vAlign w:val="center"/>
          </w:tcPr>
          <w:p w14:paraId="47B4436F" w14:textId="77777777" w:rsidR="00C17183" w:rsidRPr="005949EC" w:rsidRDefault="00C17183" w:rsidP="00EB127A">
            <w:pPr>
              <w:pStyle w:val="En-tte"/>
              <w:tabs>
                <w:tab w:val="clear" w:pos="4320"/>
                <w:tab w:val="clear" w:pos="8640"/>
              </w:tabs>
              <w:spacing w:before="40"/>
              <w:jc w:val="center"/>
              <w:rPr>
                <w:rFonts w:ascii="Rockwell" w:hAnsi="Rockwell"/>
                <w:sz w:val="20"/>
              </w:rPr>
            </w:pPr>
            <w:r w:rsidRPr="005949EC">
              <w:rPr>
                <w:rFonts w:ascii="Rockwell" w:hAnsi="Rockwell"/>
                <w:sz w:val="20"/>
                <w:lang w:eastAsia="it-IT"/>
              </w:rPr>
              <w:t>Voyage</w:t>
            </w:r>
          </w:p>
        </w:tc>
        <w:tc>
          <w:tcPr>
            <w:tcW w:w="2268" w:type="dxa"/>
            <w:tcBorders>
              <w:top w:val="single" w:sz="6" w:space="0" w:color="auto"/>
              <w:left w:val="single" w:sz="8" w:space="0" w:color="auto"/>
              <w:bottom w:val="single" w:sz="8" w:space="0" w:color="auto"/>
              <w:right w:val="double" w:sz="4" w:space="0" w:color="auto"/>
            </w:tcBorders>
            <w:vAlign w:val="center"/>
          </w:tcPr>
          <w:p w14:paraId="698BD928" w14:textId="77777777" w:rsidR="00C17183" w:rsidRPr="005949EC" w:rsidRDefault="00C17183" w:rsidP="00EB127A">
            <w:pPr>
              <w:spacing w:before="40"/>
              <w:jc w:val="center"/>
              <w:rPr>
                <w:rFonts w:ascii="Rockwell" w:hAnsi="Rockwell"/>
                <w:sz w:val="20"/>
              </w:rPr>
            </w:pPr>
          </w:p>
        </w:tc>
      </w:tr>
      <w:tr w:rsidR="00C17183" w:rsidRPr="005949EC" w14:paraId="395AD3B4" w14:textId="77777777" w:rsidTr="00B646D4">
        <w:trPr>
          <w:trHeight w:hRule="exact" w:val="567"/>
          <w:jc w:val="center"/>
        </w:trPr>
        <w:tc>
          <w:tcPr>
            <w:tcW w:w="1276" w:type="dxa"/>
            <w:tcBorders>
              <w:top w:val="single" w:sz="8" w:space="0" w:color="auto"/>
            </w:tcBorders>
            <w:vAlign w:val="center"/>
          </w:tcPr>
          <w:p w14:paraId="43DA721B" w14:textId="77777777" w:rsidR="00C17183" w:rsidRPr="005949EC" w:rsidRDefault="00C17183" w:rsidP="00EB127A">
            <w:pPr>
              <w:spacing w:before="40"/>
              <w:rPr>
                <w:rFonts w:ascii="Rockwell" w:hAnsi="Rockwell"/>
              </w:rPr>
            </w:pPr>
          </w:p>
        </w:tc>
        <w:tc>
          <w:tcPr>
            <w:tcW w:w="3901" w:type="dxa"/>
            <w:tcBorders>
              <w:top w:val="single" w:sz="6" w:space="0" w:color="auto"/>
              <w:bottom w:val="single" w:sz="8" w:space="0" w:color="auto"/>
            </w:tcBorders>
            <w:vAlign w:val="center"/>
          </w:tcPr>
          <w:p w14:paraId="2E583BA5" w14:textId="77777777" w:rsidR="00C17183" w:rsidRPr="005949EC" w:rsidRDefault="00C17183" w:rsidP="00EB127A">
            <w:pPr>
              <w:rPr>
                <w:rFonts w:ascii="Rockwell" w:hAnsi="Rockwell"/>
                <w:sz w:val="20"/>
              </w:rPr>
            </w:pPr>
            <w:r w:rsidRPr="005949EC">
              <w:rPr>
                <w:rFonts w:ascii="Rockwell" w:hAnsi="Rockwell"/>
                <w:sz w:val="20"/>
              </w:rPr>
              <w:t>Frais de communication entre [</w:t>
            </w:r>
            <w:r w:rsidRPr="005949EC">
              <w:rPr>
                <w:rFonts w:ascii="Rockwell" w:hAnsi="Rockwell"/>
                <w:i/>
                <w:sz w:val="20"/>
              </w:rPr>
              <w:t>nom</w:t>
            </w:r>
            <w:r w:rsidR="00626D6F" w:rsidRPr="005949EC">
              <w:rPr>
                <w:rFonts w:ascii="Rockwell" w:hAnsi="Rockwell"/>
                <w:i/>
                <w:sz w:val="20"/>
              </w:rPr>
              <w:t xml:space="preserve"> </w:t>
            </w:r>
            <w:r w:rsidRPr="005949EC">
              <w:rPr>
                <w:rFonts w:ascii="Rockwell" w:hAnsi="Rockwell"/>
                <w:i/>
                <w:sz w:val="20"/>
              </w:rPr>
              <w:t>du</w:t>
            </w:r>
            <w:r w:rsidR="00626D6F" w:rsidRPr="005949EC">
              <w:rPr>
                <w:rFonts w:ascii="Rockwell" w:hAnsi="Rockwell"/>
                <w:i/>
                <w:sz w:val="20"/>
              </w:rPr>
              <w:t xml:space="preserve"> </w:t>
            </w:r>
            <w:r w:rsidRPr="005949EC">
              <w:rPr>
                <w:rFonts w:ascii="Rockwell" w:hAnsi="Rockwell"/>
                <w:i/>
                <w:sz w:val="20"/>
              </w:rPr>
              <w:t>lieu</w:t>
            </w:r>
            <w:r w:rsidRPr="005949EC">
              <w:rPr>
                <w:rFonts w:ascii="Rockwell" w:hAnsi="Rockwell"/>
                <w:sz w:val="20"/>
              </w:rPr>
              <w:t>] et [</w:t>
            </w:r>
            <w:r w:rsidRPr="005949EC">
              <w:rPr>
                <w:rFonts w:ascii="Rockwell" w:hAnsi="Rockwell"/>
                <w:i/>
                <w:sz w:val="20"/>
              </w:rPr>
              <w:t>Nom</w:t>
            </w:r>
            <w:r w:rsidR="00626D6F" w:rsidRPr="005949EC">
              <w:rPr>
                <w:rFonts w:ascii="Rockwell" w:hAnsi="Rockwell"/>
                <w:i/>
                <w:sz w:val="20"/>
              </w:rPr>
              <w:t xml:space="preserve"> </w:t>
            </w:r>
            <w:r w:rsidRPr="005949EC">
              <w:rPr>
                <w:rFonts w:ascii="Rockwell" w:hAnsi="Rockwell"/>
                <w:i/>
                <w:sz w:val="20"/>
              </w:rPr>
              <w:t>du</w:t>
            </w:r>
            <w:r w:rsidR="00626D6F" w:rsidRPr="005949EC">
              <w:rPr>
                <w:rFonts w:ascii="Rockwell" w:hAnsi="Rockwell"/>
                <w:i/>
                <w:sz w:val="20"/>
              </w:rPr>
              <w:t xml:space="preserve"> </w:t>
            </w:r>
            <w:r w:rsidRPr="005949EC">
              <w:rPr>
                <w:rFonts w:ascii="Rockwell" w:hAnsi="Rockwell"/>
                <w:i/>
                <w:sz w:val="20"/>
              </w:rPr>
              <w:t>lieu</w:t>
            </w:r>
            <w:r w:rsidRPr="005949EC">
              <w:rPr>
                <w:rFonts w:ascii="Rockwell" w:hAnsi="Rockwell"/>
                <w:sz w:val="20"/>
              </w:rPr>
              <w:t>]</w:t>
            </w:r>
          </w:p>
        </w:tc>
        <w:tc>
          <w:tcPr>
            <w:tcW w:w="1701" w:type="dxa"/>
            <w:tcBorders>
              <w:top w:val="single" w:sz="6" w:space="0" w:color="auto"/>
              <w:bottom w:val="single" w:sz="8" w:space="0" w:color="auto"/>
            </w:tcBorders>
            <w:vAlign w:val="center"/>
          </w:tcPr>
          <w:p w14:paraId="09F4E783"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bottom w:val="single" w:sz="8" w:space="0" w:color="auto"/>
            </w:tcBorders>
            <w:vAlign w:val="center"/>
          </w:tcPr>
          <w:p w14:paraId="13623368" w14:textId="77777777" w:rsidR="00C17183" w:rsidRPr="005949EC" w:rsidRDefault="00C17183" w:rsidP="00EB127A">
            <w:pPr>
              <w:spacing w:before="40"/>
              <w:jc w:val="center"/>
              <w:rPr>
                <w:rFonts w:ascii="Rockwell" w:hAnsi="Rockwell"/>
                <w:sz w:val="20"/>
              </w:rPr>
            </w:pPr>
          </w:p>
        </w:tc>
      </w:tr>
      <w:tr w:rsidR="00C17183" w:rsidRPr="005949EC" w14:paraId="66E1A9B1" w14:textId="77777777" w:rsidTr="00B646D4">
        <w:trPr>
          <w:trHeight w:hRule="exact" w:val="567"/>
          <w:jc w:val="center"/>
        </w:trPr>
        <w:tc>
          <w:tcPr>
            <w:tcW w:w="1276" w:type="dxa"/>
            <w:tcBorders>
              <w:top w:val="single" w:sz="8" w:space="0" w:color="auto"/>
            </w:tcBorders>
            <w:vAlign w:val="center"/>
          </w:tcPr>
          <w:p w14:paraId="6C787FB2" w14:textId="77777777" w:rsidR="00C17183" w:rsidRPr="005949EC" w:rsidRDefault="00C17183" w:rsidP="00EB127A">
            <w:pPr>
              <w:spacing w:before="40"/>
              <w:rPr>
                <w:rFonts w:ascii="Rockwell" w:hAnsi="Rockwell"/>
              </w:rPr>
            </w:pPr>
          </w:p>
        </w:tc>
        <w:tc>
          <w:tcPr>
            <w:tcW w:w="3901" w:type="dxa"/>
            <w:tcBorders>
              <w:top w:val="single" w:sz="8" w:space="0" w:color="auto"/>
            </w:tcBorders>
            <w:vAlign w:val="center"/>
          </w:tcPr>
          <w:p w14:paraId="65C7D1AA" w14:textId="77777777" w:rsidR="00C17183" w:rsidRPr="005949EC" w:rsidRDefault="00C17183" w:rsidP="00EB127A">
            <w:pPr>
              <w:rPr>
                <w:rFonts w:ascii="Rockwell" w:hAnsi="Rockwell"/>
                <w:sz w:val="20"/>
              </w:rPr>
            </w:pPr>
            <w:r w:rsidRPr="005949EC">
              <w:rPr>
                <w:rFonts w:ascii="Rockwell" w:hAnsi="Rockwell"/>
                <w:sz w:val="20"/>
              </w:rPr>
              <w:t>Reproduction de rapports</w:t>
            </w:r>
          </w:p>
        </w:tc>
        <w:tc>
          <w:tcPr>
            <w:tcW w:w="1701" w:type="dxa"/>
            <w:tcBorders>
              <w:top w:val="single" w:sz="8" w:space="0" w:color="auto"/>
              <w:bottom w:val="single" w:sz="8" w:space="0" w:color="auto"/>
            </w:tcBorders>
            <w:vAlign w:val="center"/>
          </w:tcPr>
          <w:p w14:paraId="3DC3464B"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bottom w:val="single" w:sz="8" w:space="0" w:color="auto"/>
            </w:tcBorders>
            <w:vAlign w:val="center"/>
          </w:tcPr>
          <w:p w14:paraId="076C756E" w14:textId="77777777" w:rsidR="00C17183" w:rsidRPr="005949EC" w:rsidRDefault="00C17183" w:rsidP="00EB127A">
            <w:pPr>
              <w:spacing w:before="40"/>
              <w:jc w:val="center"/>
              <w:rPr>
                <w:rFonts w:ascii="Rockwell" w:hAnsi="Rockwell"/>
                <w:sz w:val="20"/>
              </w:rPr>
            </w:pPr>
          </w:p>
        </w:tc>
      </w:tr>
      <w:tr w:rsidR="00C17183" w:rsidRPr="005949EC" w14:paraId="30517101" w14:textId="77777777" w:rsidTr="00B646D4">
        <w:trPr>
          <w:trHeight w:hRule="exact" w:val="567"/>
          <w:jc w:val="center"/>
        </w:trPr>
        <w:tc>
          <w:tcPr>
            <w:tcW w:w="1276" w:type="dxa"/>
            <w:tcBorders>
              <w:top w:val="single" w:sz="8" w:space="0" w:color="auto"/>
            </w:tcBorders>
            <w:vAlign w:val="center"/>
          </w:tcPr>
          <w:p w14:paraId="7A37D5FF" w14:textId="77777777" w:rsidR="00C17183" w:rsidRPr="005949EC" w:rsidRDefault="00C17183" w:rsidP="00EB127A">
            <w:pPr>
              <w:spacing w:before="40"/>
              <w:rPr>
                <w:rFonts w:ascii="Rockwell" w:hAnsi="Rockwell"/>
              </w:rPr>
            </w:pPr>
          </w:p>
        </w:tc>
        <w:tc>
          <w:tcPr>
            <w:tcW w:w="3901" w:type="dxa"/>
            <w:tcBorders>
              <w:top w:val="single" w:sz="8" w:space="0" w:color="auto"/>
            </w:tcBorders>
            <w:vAlign w:val="center"/>
          </w:tcPr>
          <w:p w14:paraId="4B198AA7" w14:textId="77777777" w:rsidR="00C17183" w:rsidRPr="005949EC" w:rsidRDefault="0046537E"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Équipements</w:t>
            </w:r>
            <w:r w:rsidR="00C17183" w:rsidRPr="005949EC">
              <w:rPr>
                <w:rFonts w:ascii="Rockwell" w:hAnsi="Rockwell"/>
                <w:sz w:val="20"/>
                <w:lang w:eastAsia="it-IT"/>
              </w:rPr>
              <w:t>, instruments, matériels, fournitures, etc.</w:t>
            </w:r>
          </w:p>
        </w:tc>
        <w:tc>
          <w:tcPr>
            <w:tcW w:w="1701" w:type="dxa"/>
            <w:tcBorders>
              <w:top w:val="single" w:sz="8" w:space="0" w:color="auto"/>
              <w:bottom w:val="single" w:sz="8" w:space="0" w:color="auto"/>
            </w:tcBorders>
            <w:vAlign w:val="center"/>
          </w:tcPr>
          <w:p w14:paraId="2DE8FB9D"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bottom w:val="single" w:sz="8" w:space="0" w:color="auto"/>
            </w:tcBorders>
            <w:vAlign w:val="center"/>
          </w:tcPr>
          <w:p w14:paraId="5E0992CB" w14:textId="77777777" w:rsidR="00C17183" w:rsidRPr="005949EC" w:rsidRDefault="00C17183" w:rsidP="00EB127A">
            <w:pPr>
              <w:spacing w:before="40"/>
              <w:jc w:val="center"/>
              <w:rPr>
                <w:rFonts w:ascii="Rockwell" w:hAnsi="Rockwell"/>
                <w:sz w:val="20"/>
              </w:rPr>
            </w:pPr>
          </w:p>
        </w:tc>
      </w:tr>
      <w:tr w:rsidR="00C17183" w:rsidRPr="005949EC" w14:paraId="1F315B26" w14:textId="77777777" w:rsidTr="00B646D4">
        <w:trPr>
          <w:trHeight w:hRule="exact" w:val="567"/>
          <w:jc w:val="center"/>
        </w:trPr>
        <w:tc>
          <w:tcPr>
            <w:tcW w:w="1276" w:type="dxa"/>
            <w:tcBorders>
              <w:top w:val="single" w:sz="8" w:space="0" w:color="auto"/>
            </w:tcBorders>
            <w:vAlign w:val="center"/>
          </w:tcPr>
          <w:p w14:paraId="3F69057C"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3901" w:type="dxa"/>
            <w:tcBorders>
              <w:top w:val="single" w:sz="8" w:space="0" w:color="auto"/>
              <w:bottom w:val="single" w:sz="8" w:space="0" w:color="auto"/>
            </w:tcBorders>
            <w:vAlign w:val="center"/>
          </w:tcPr>
          <w:p w14:paraId="3B0442E2"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Envoi d'effets personnels</w:t>
            </w:r>
          </w:p>
        </w:tc>
        <w:tc>
          <w:tcPr>
            <w:tcW w:w="1701" w:type="dxa"/>
            <w:tcBorders>
              <w:top w:val="single" w:sz="8" w:space="0" w:color="auto"/>
              <w:bottom w:val="single" w:sz="8" w:space="0" w:color="auto"/>
            </w:tcBorders>
            <w:vAlign w:val="center"/>
          </w:tcPr>
          <w:p w14:paraId="2D86B3F7"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r w:rsidRPr="005949EC">
              <w:rPr>
                <w:rFonts w:ascii="Rockwell" w:hAnsi="Rockwell"/>
                <w:sz w:val="20"/>
                <w:lang w:eastAsia="it-IT"/>
              </w:rPr>
              <w:t>Voyage</w:t>
            </w:r>
          </w:p>
        </w:tc>
        <w:tc>
          <w:tcPr>
            <w:tcW w:w="2268" w:type="dxa"/>
            <w:tcBorders>
              <w:top w:val="single" w:sz="8" w:space="0" w:color="auto"/>
              <w:bottom w:val="single" w:sz="8" w:space="0" w:color="auto"/>
            </w:tcBorders>
            <w:vAlign w:val="center"/>
          </w:tcPr>
          <w:p w14:paraId="23B2D8BC" w14:textId="77777777" w:rsidR="00C17183" w:rsidRPr="005949EC" w:rsidRDefault="00C17183" w:rsidP="00EB127A">
            <w:pPr>
              <w:spacing w:before="40"/>
              <w:jc w:val="center"/>
              <w:rPr>
                <w:rFonts w:ascii="Rockwell" w:hAnsi="Rockwell"/>
                <w:sz w:val="20"/>
              </w:rPr>
            </w:pPr>
          </w:p>
        </w:tc>
      </w:tr>
      <w:tr w:rsidR="00C17183" w:rsidRPr="005949EC" w14:paraId="231041F9" w14:textId="77777777" w:rsidTr="00B646D4">
        <w:trPr>
          <w:trHeight w:hRule="exact" w:val="567"/>
          <w:jc w:val="center"/>
        </w:trPr>
        <w:tc>
          <w:tcPr>
            <w:tcW w:w="1276" w:type="dxa"/>
            <w:tcBorders>
              <w:top w:val="single" w:sz="8" w:space="0" w:color="auto"/>
            </w:tcBorders>
            <w:vAlign w:val="center"/>
          </w:tcPr>
          <w:p w14:paraId="438272C8"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3901" w:type="dxa"/>
            <w:tcBorders>
              <w:top w:val="single" w:sz="8" w:space="0" w:color="auto"/>
              <w:bottom w:val="single" w:sz="6" w:space="0" w:color="auto"/>
            </w:tcBorders>
            <w:vAlign w:val="center"/>
          </w:tcPr>
          <w:p w14:paraId="7E7A4269"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Utilisation d'ordinateurs, logiciel</w:t>
            </w:r>
          </w:p>
        </w:tc>
        <w:tc>
          <w:tcPr>
            <w:tcW w:w="1701" w:type="dxa"/>
            <w:tcBorders>
              <w:top w:val="single" w:sz="8" w:space="0" w:color="auto"/>
              <w:bottom w:val="single" w:sz="6" w:space="0" w:color="auto"/>
            </w:tcBorders>
            <w:vAlign w:val="center"/>
          </w:tcPr>
          <w:p w14:paraId="3352BB98"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tcBorders>
            <w:vAlign w:val="center"/>
          </w:tcPr>
          <w:p w14:paraId="07F37D08" w14:textId="77777777" w:rsidR="00C17183" w:rsidRPr="005949EC" w:rsidRDefault="00C17183" w:rsidP="00EB127A">
            <w:pPr>
              <w:spacing w:before="40"/>
              <w:jc w:val="center"/>
              <w:rPr>
                <w:rFonts w:ascii="Rockwell" w:hAnsi="Rockwell"/>
                <w:sz w:val="20"/>
              </w:rPr>
            </w:pPr>
          </w:p>
        </w:tc>
      </w:tr>
      <w:tr w:rsidR="00C17183" w:rsidRPr="005949EC" w14:paraId="04DF826E" w14:textId="77777777" w:rsidTr="00B646D4">
        <w:trPr>
          <w:trHeight w:hRule="exact" w:val="567"/>
          <w:jc w:val="center"/>
        </w:trPr>
        <w:tc>
          <w:tcPr>
            <w:tcW w:w="1276" w:type="dxa"/>
            <w:tcBorders>
              <w:top w:val="single" w:sz="8" w:space="0" w:color="auto"/>
            </w:tcBorders>
            <w:vAlign w:val="center"/>
          </w:tcPr>
          <w:p w14:paraId="41BFAB6C" w14:textId="77777777" w:rsidR="00C17183" w:rsidRPr="005949EC" w:rsidRDefault="00C17183" w:rsidP="00EB127A">
            <w:pPr>
              <w:pStyle w:val="En-tte"/>
              <w:tabs>
                <w:tab w:val="clear" w:pos="4320"/>
                <w:tab w:val="clear" w:pos="8640"/>
              </w:tabs>
              <w:spacing w:before="40"/>
              <w:rPr>
                <w:rFonts w:ascii="Rockwell" w:hAnsi="Rockwell"/>
                <w:lang w:eastAsia="it-IT"/>
              </w:rPr>
            </w:pPr>
          </w:p>
        </w:tc>
        <w:tc>
          <w:tcPr>
            <w:tcW w:w="3901" w:type="dxa"/>
            <w:tcBorders>
              <w:top w:val="single" w:sz="8" w:space="0" w:color="auto"/>
            </w:tcBorders>
            <w:vAlign w:val="center"/>
          </w:tcPr>
          <w:p w14:paraId="71203063" w14:textId="77777777" w:rsidR="00C17183" w:rsidRPr="005949EC" w:rsidRDefault="00C17183" w:rsidP="00EB127A">
            <w:pPr>
              <w:pStyle w:val="En-tte"/>
              <w:tabs>
                <w:tab w:val="clear" w:pos="4320"/>
                <w:tab w:val="clear" w:pos="8640"/>
              </w:tabs>
              <w:overflowPunct w:val="0"/>
              <w:autoSpaceDE w:val="0"/>
              <w:autoSpaceDN w:val="0"/>
              <w:adjustRightInd w:val="0"/>
              <w:spacing w:before="120" w:after="120"/>
              <w:jc w:val="center"/>
              <w:textAlignment w:val="baseline"/>
              <w:rPr>
                <w:rFonts w:ascii="Rockwell" w:hAnsi="Rockwell"/>
                <w:sz w:val="20"/>
              </w:rPr>
            </w:pPr>
            <w:r w:rsidRPr="005949EC">
              <w:rPr>
                <w:rFonts w:ascii="Rockwell" w:hAnsi="Rockwell"/>
                <w:sz w:val="20"/>
              </w:rPr>
              <w:t>Essais de laboratoires.</w:t>
            </w:r>
          </w:p>
        </w:tc>
        <w:tc>
          <w:tcPr>
            <w:tcW w:w="1701" w:type="dxa"/>
            <w:tcBorders>
              <w:top w:val="single" w:sz="8" w:space="0" w:color="auto"/>
            </w:tcBorders>
            <w:vAlign w:val="center"/>
          </w:tcPr>
          <w:p w14:paraId="7AED4437"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tcBorders>
            <w:vAlign w:val="center"/>
          </w:tcPr>
          <w:p w14:paraId="7B5EF4BA" w14:textId="77777777" w:rsidR="00C17183" w:rsidRPr="005949EC" w:rsidRDefault="00C17183" w:rsidP="00EB127A">
            <w:pPr>
              <w:pStyle w:val="En-tte"/>
              <w:tabs>
                <w:tab w:val="clear" w:pos="4320"/>
                <w:tab w:val="clear" w:pos="8640"/>
              </w:tabs>
              <w:spacing w:before="40"/>
              <w:jc w:val="center"/>
              <w:rPr>
                <w:rFonts w:ascii="Rockwell" w:hAnsi="Rockwell"/>
                <w:sz w:val="20"/>
                <w:lang w:eastAsia="it-IT"/>
              </w:rPr>
            </w:pPr>
          </w:p>
        </w:tc>
      </w:tr>
      <w:tr w:rsidR="00C17183" w:rsidRPr="005949EC" w14:paraId="4B127E5D" w14:textId="77777777" w:rsidTr="00B646D4">
        <w:trPr>
          <w:trHeight w:hRule="exact" w:val="567"/>
          <w:jc w:val="center"/>
        </w:trPr>
        <w:tc>
          <w:tcPr>
            <w:tcW w:w="1276" w:type="dxa"/>
            <w:tcBorders>
              <w:top w:val="single" w:sz="8" w:space="0" w:color="auto"/>
            </w:tcBorders>
            <w:vAlign w:val="center"/>
          </w:tcPr>
          <w:p w14:paraId="0D9B5702" w14:textId="77777777" w:rsidR="00C17183" w:rsidRPr="005949EC" w:rsidRDefault="00C17183" w:rsidP="00EB127A">
            <w:pPr>
              <w:spacing w:before="40"/>
              <w:rPr>
                <w:rFonts w:ascii="Rockwell" w:hAnsi="Rockwell"/>
              </w:rPr>
            </w:pPr>
          </w:p>
        </w:tc>
        <w:tc>
          <w:tcPr>
            <w:tcW w:w="3901" w:type="dxa"/>
            <w:tcBorders>
              <w:top w:val="single" w:sz="8" w:space="0" w:color="auto"/>
            </w:tcBorders>
            <w:vAlign w:val="center"/>
          </w:tcPr>
          <w:p w14:paraId="1B659F2D"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Transport local</w:t>
            </w:r>
          </w:p>
        </w:tc>
        <w:tc>
          <w:tcPr>
            <w:tcW w:w="1701" w:type="dxa"/>
            <w:tcBorders>
              <w:top w:val="single" w:sz="8" w:space="0" w:color="auto"/>
            </w:tcBorders>
            <w:vAlign w:val="center"/>
          </w:tcPr>
          <w:p w14:paraId="249844B6"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tcBorders>
            <w:vAlign w:val="center"/>
          </w:tcPr>
          <w:p w14:paraId="0090B8E9" w14:textId="77777777" w:rsidR="00C17183" w:rsidRPr="005949EC" w:rsidRDefault="00C17183" w:rsidP="00EB127A">
            <w:pPr>
              <w:spacing w:before="40"/>
              <w:jc w:val="center"/>
              <w:rPr>
                <w:rFonts w:ascii="Rockwell" w:hAnsi="Rockwell"/>
                <w:sz w:val="20"/>
              </w:rPr>
            </w:pPr>
          </w:p>
        </w:tc>
      </w:tr>
      <w:tr w:rsidR="00C17183" w:rsidRPr="005949EC" w14:paraId="28D0C296" w14:textId="77777777" w:rsidTr="00B646D4">
        <w:trPr>
          <w:trHeight w:hRule="exact" w:val="567"/>
          <w:jc w:val="center"/>
        </w:trPr>
        <w:tc>
          <w:tcPr>
            <w:tcW w:w="1276" w:type="dxa"/>
            <w:tcBorders>
              <w:top w:val="single" w:sz="8" w:space="0" w:color="auto"/>
            </w:tcBorders>
            <w:vAlign w:val="center"/>
          </w:tcPr>
          <w:p w14:paraId="1F8686B6" w14:textId="77777777" w:rsidR="00C17183" w:rsidRPr="005949EC" w:rsidRDefault="00C17183" w:rsidP="00EB127A">
            <w:pPr>
              <w:spacing w:before="40"/>
              <w:rPr>
                <w:rFonts w:ascii="Rockwell" w:hAnsi="Rockwell"/>
              </w:rPr>
            </w:pPr>
          </w:p>
        </w:tc>
        <w:tc>
          <w:tcPr>
            <w:tcW w:w="3901" w:type="dxa"/>
            <w:tcBorders>
              <w:top w:val="single" w:sz="8" w:space="0" w:color="auto"/>
            </w:tcBorders>
            <w:vAlign w:val="center"/>
          </w:tcPr>
          <w:p w14:paraId="06EAB9A8"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lang w:eastAsia="it-IT"/>
              </w:rPr>
              <w:t>Location de bureaux, appoint administratif</w:t>
            </w:r>
          </w:p>
        </w:tc>
        <w:tc>
          <w:tcPr>
            <w:tcW w:w="1701" w:type="dxa"/>
            <w:tcBorders>
              <w:top w:val="single" w:sz="8" w:space="0" w:color="auto"/>
              <w:bottom w:val="single" w:sz="8" w:space="0" w:color="auto"/>
            </w:tcBorders>
            <w:vAlign w:val="center"/>
          </w:tcPr>
          <w:p w14:paraId="75E104B8"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bottom w:val="single" w:sz="8" w:space="0" w:color="auto"/>
            </w:tcBorders>
            <w:vAlign w:val="center"/>
          </w:tcPr>
          <w:p w14:paraId="547F0ADE" w14:textId="77777777" w:rsidR="00C17183" w:rsidRPr="005949EC" w:rsidRDefault="00C17183" w:rsidP="00EB127A">
            <w:pPr>
              <w:spacing w:before="40"/>
              <w:jc w:val="center"/>
              <w:rPr>
                <w:rFonts w:ascii="Rockwell" w:hAnsi="Rockwell"/>
                <w:sz w:val="20"/>
              </w:rPr>
            </w:pPr>
          </w:p>
        </w:tc>
      </w:tr>
      <w:tr w:rsidR="00C17183" w:rsidRPr="005949EC" w14:paraId="5F65AFFF" w14:textId="77777777" w:rsidTr="00B646D4">
        <w:trPr>
          <w:trHeight w:hRule="exact" w:val="567"/>
          <w:jc w:val="center"/>
        </w:trPr>
        <w:tc>
          <w:tcPr>
            <w:tcW w:w="1276" w:type="dxa"/>
            <w:tcBorders>
              <w:top w:val="single" w:sz="8" w:space="0" w:color="auto"/>
            </w:tcBorders>
            <w:vAlign w:val="center"/>
          </w:tcPr>
          <w:p w14:paraId="6BC5C975" w14:textId="77777777" w:rsidR="00C17183" w:rsidRPr="005949EC" w:rsidRDefault="00C17183" w:rsidP="00EB127A">
            <w:pPr>
              <w:spacing w:before="40"/>
              <w:rPr>
                <w:rFonts w:ascii="Rockwell" w:hAnsi="Rockwell"/>
              </w:rPr>
            </w:pPr>
          </w:p>
        </w:tc>
        <w:tc>
          <w:tcPr>
            <w:tcW w:w="3901" w:type="dxa"/>
            <w:tcBorders>
              <w:top w:val="single" w:sz="8" w:space="0" w:color="auto"/>
            </w:tcBorders>
            <w:vAlign w:val="center"/>
          </w:tcPr>
          <w:p w14:paraId="1DCE8CF6" w14:textId="77777777" w:rsidR="00C17183" w:rsidRPr="005949EC" w:rsidRDefault="00C17183" w:rsidP="00EB127A">
            <w:pPr>
              <w:pStyle w:val="En-tte"/>
              <w:tabs>
                <w:tab w:val="clear" w:pos="4320"/>
                <w:tab w:val="clear" w:pos="8640"/>
              </w:tabs>
              <w:rPr>
                <w:rFonts w:ascii="Rockwell" w:hAnsi="Rockwell"/>
                <w:sz w:val="20"/>
                <w:lang w:eastAsia="it-IT"/>
              </w:rPr>
            </w:pPr>
            <w:r w:rsidRPr="005949EC">
              <w:rPr>
                <w:rFonts w:ascii="Rockwell" w:hAnsi="Rockwell"/>
                <w:sz w:val="20"/>
              </w:rPr>
              <w:t xml:space="preserve">Formation du personnel de l’Autorité contractante </w:t>
            </w:r>
            <w:r w:rsidRPr="005949EC">
              <w:rPr>
                <w:rFonts w:ascii="Rockwell" w:hAnsi="Rockwell"/>
                <w:vertAlign w:val="superscript"/>
              </w:rPr>
              <w:t>4</w:t>
            </w:r>
          </w:p>
        </w:tc>
        <w:tc>
          <w:tcPr>
            <w:tcW w:w="1701" w:type="dxa"/>
            <w:tcBorders>
              <w:top w:val="single" w:sz="8" w:space="0" w:color="auto"/>
              <w:bottom w:val="double" w:sz="4" w:space="0" w:color="auto"/>
            </w:tcBorders>
            <w:vAlign w:val="center"/>
          </w:tcPr>
          <w:p w14:paraId="18026BCC" w14:textId="77777777" w:rsidR="00C17183" w:rsidRPr="005949EC" w:rsidRDefault="00C17183" w:rsidP="00EB127A">
            <w:pPr>
              <w:spacing w:before="40"/>
              <w:jc w:val="center"/>
              <w:rPr>
                <w:rFonts w:ascii="Rockwell" w:hAnsi="Rockwell"/>
                <w:sz w:val="20"/>
              </w:rPr>
            </w:pPr>
          </w:p>
        </w:tc>
        <w:tc>
          <w:tcPr>
            <w:tcW w:w="2268" w:type="dxa"/>
            <w:tcBorders>
              <w:top w:val="single" w:sz="8" w:space="0" w:color="auto"/>
              <w:bottom w:val="double" w:sz="4" w:space="0" w:color="auto"/>
            </w:tcBorders>
            <w:vAlign w:val="center"/>
          </w:tcPr>
          <w:p w14:paraId="2FEE2DF4" w14:textId="77777777" w:rsidR="00C17183" w:rsidRPr="005949EC" w:rsidRDefault="00C17183" w:rsidP="00EB127A">
            <w:pPr>
              <w:spacing w:before="40"/>
              <w:jc w:val="center"/>
              <w:rPr>
                <w:rFonts w:ascii="Rockwell" w:hAnsi="Rockwell"/>
                <w:sz w:val="20"/>
              </w:rPr>
            </w:pPr>
          </w:p>
        </w:tc>
      </w:tr>
    </w:tbl>
    <w:p w14:paraId="5B1DB8FB" w14:textId="77777777" w:rsidR="00C17183" w:rsidRPr="005949EC" w:rsidRDefault="00C17183" w:rsidP="00C17183">
      <w:pPr>
        <w:pStyle w:val="En-tte"/>
        <w:tabs>
          <w:tab w:val="clear" w:pos="4320"/>
          <w:tab w:val="clear" w:pos="8640"/>
        </w:tabs>
        <w:spacing w:line="120" w:lineRule="exact"/>
        <w:rPr>
          <w:rFonts w:ascii="Rockwell" w:hAnsi="Rockwell"/>
          <w:lang w:eastAsia="it-IT"/>
        </w:rPr>
      </w:pPr>
    </w:p>
    <w:p w14:paraId="1E4E4BE1" w14:textId="77777777" w:rsidR="00C17183" w:rsidRPr="005949EC" w:rsidRDefault="00C17183" w:rsidP="00C17183">
      <w:pPr>
        <w:pStyle w:val="En-tte"/>
        <w:tabs>
          <w:tab w:val="clear" w:pos="4320"/>
          <w:tab w:val="clear" w:pos="8640"/>
        </w:tabs>
        <w:spacing w:line="120" w:lineRule="exact"/>
        <w:rPr>
          <w:rFonts w:ascii="Rockwell" w:hAnsi="Rockwell"/>
          <w:lang w:eastAsia="it-IT"/>
        </w:rPr>
      </w:pPr>
    </w:p>
    <w:p w14:paraId="3CC1B049" w14:textId="77777777" w:rsidR="00C17183" w:rsidRPr="005949EC" w:rsidRDefault="00C17183" w:rsidP="00C17183">
      <w:pPr>
        <w:pStyle w:val="Notedebasdepage"/>
        <w:tabs>
          <w:tab w:val="left" w:pos="270"/>
        </w:tabs>
        <w:ind w:left="272" w:hanging="272"/>
        <w:rPr>
          <w:rFonts w:ascii="Rockwell" w:hAnsi="Rockwell"/>
        </w:rPr>
      </w:pPr>
      <w:r w:rsidRPr="005949EC">
        <w:rPr>
          <w:rFonts w:ascii="Rockwell" w:hAnsi="Rockwell"/>
        </w:rPr>
        <w:t>1</w:t>
      </w:r>
      <w:r w:rsidRPr="005949EC">
        <w:rPr>
          <w:rFonts w:ascii="Rockwell" w:hAnsi="Rockwell"/>
        </w:rPr>
        <w:tab/>
        <w:t xml:space="preserve">Supprimer les postes sans objet ou ajouter d'autres postes conformément </w:t>
      </w:r>
      <w:r w:rsidR="002E2890" w:rsidRPr="005949EC">
        <w:rPr>
          <w:rFonts w:ascii="Rockwell" w:hAnsi="Rockwell"/>
        </w:rPr>
        <w:t>à la clause</w:t>
      </w:r>
      <w:r w:rsidRPr="005949EC">
        <w:rPr>
          <w:rFonts w:ascii="Rockwell" w:hAnsi="Rockwell"/>
        </w:rPr>
        <w:t xml:space="preserve"> 12.1 des Données particulières.</w:t>
      </w:r>
    </w:p>
    <w:p w14:paraId="6D94A72D" w14:textId="77777777" w:rsidR="00C17183" w:rsidRPr="005949EC" w:rsidRDefault="00C17183" w:rsidP="00C17183">
      <w:pPr>
        <w:pStyle w:val="Notedebasdepage"/>
        <w:tabs>
          <w:tab w:val="left" w:pos="270"/>
        </w:tabs>
        <w:ind w:left="272" w:hanging="272"/>
        <w:rPr>
          <w:rFonts w:ascii="Rockwell" w:hAnsi="Rockwell"/>
        </w:rPr>
      </w:pPr>
      <w:r w:rsidRPr="005949EC">
        <w:rPr>
          <w:rFonts w:ascii="Rockwell" w:hAnsi="Rockwell"/>
        </w:rPr>
        <w:t>2</w:t>
      </w:r>
      <w:r w:rsidRPr="005949EC">
        <w:rPr>
          <w:rFonts w:ascii="Rockwell" w:hAnsi="Rockwell"/>
        </w:rPr>
        <w:tab/>
        <w:t>Indiquer le coût unitaire.</w:t>
      </w:r>
    </w:p>
    <w:p w14:paraId="7ADE4E33" w14:textId="77777777" w:rsidR="00C17183" w:rsidRPr="005949EC" w:rsidRDefault="00C17183" w:rsidP="00C17183">
      <w:pPr>
        <w:pStyle w:val="Notedebasdepage"/>
        <w:tabs>
          <w:tab w:val="left" w:pos="270"/>
        </w:tabs>
        <w:ind w:left="272" w:hanging="272"/>
        <w:rPr>
          <w:rFonts w:ascii="Rockwell" w:hAnsi="Rockwell"/>
        </w:rPr>
      </w:pPr>
      <w:r w:rsidRPr="005949EC">
        <w:rPr>
          <w:rFonts w:ascii="Rockwell" w:hAnsi="Rockwell"/>
        </w:rPr>
        <w:t>3</w:t>
      </w:r>
      <w:r w:rsidRPr="005949EC">
        <w:rPr>
          <w:rFonts w:ascii="Rockwell" w:hAnsi="Rockwell"/>
        </w:rPr>
        <w:tab/>
        <w:t>Indiquer la route de chaque déplacement et s'il s'agit d'un aller simple ou d'un aller-retour</w:t>
      </w:r>
    </w:p>
    <w:p w14:paraId="3D6AE740" w14:textId="77777777" w:rsidR="00C17183" w:rsidRPr="005949EC" w:rsidRDefault="00C17183" w:rsidP="00C17183">
      <w:pPr>
        <w:pStyle w:val="Notedebasdepage"/>
        <w:tabs>
          <w:tab w:val="left" w:pos="270"/>
        </w:tabs>
        <w:ind w:left="272" w:hanging="272"/>
        <w:rPr>
          <w:rFonts w:ascii="Rockwell" w:hAnsi="Rockwell"/>
          <w:spacing w:val="-3"/>
        </w:rPr>
      </w:pPr>
      <w:r w:rsidRPr="005949EC">
        <w:rPr>
          <w:rFonts w:ascii="Rockwell" w:hAnsi="Rockwell"/>
          <w:spacing w:val="-3"/>
        </w:rPr>
        <w:t>4</w:t>
      </w:r>
      <w:r w:rsidRPr="005949EC">
        <w:rPr>
          <w:rFonts w:ascii="Rockwell" w:hAnsi="Rockwell"/>
          <w:spacing w:val="-3"/>
        </w:rPr>
        <w:tab/>
        <w:t>Seulement dans le cas où la formation est un élément essentiel, conformément à la définition des Termes de référence.</w:t>
      </w:r>
    </w:p>
    <w:p w14:paraId="49364B4E" w14:textId="77777777" w:rsidR="00C17183" w:rsidRPr="005949EC" w:rsidRDefault="00C17183" w:rsidP="00C17183">
      <w:pPr>
        <w:rPr>
          <w:rFonts w:ascii="Rockwell" w:hAnsi="Rockwell"/>
          <w:b/>
          <w:sz w:val="28"/>
        </w:rPr>
        <w:sectPr w:rsidR="00C17183" w:rsidRPr="005949EC" w:rsidSect="00F65C6E">
          <w:pgSz w:w="11907" w:h="16840" w:code="9"/>
          <w:pgMar w:top="1418" w:right="1418" w:bottom="1418" w:left="1418" w:header="720" w:footer="720" w:gutter="0"/>
          <w:cols w:space="720"/>
        </w:sectPr>
      </w:pPr>
    </w:p>
    <w:p w14:paraId="42F3CCFF" w14:textId="08551516" w:rsidR="00C17183" w:rsidRPr="005949EC" w:rsidRDefault="002773ED" w:rsidP="002773ED">
      <w:pPr>
        <w:pStyle w:val="Titre2"/>
        <w:numPr>
          <w:ilvl w:val="0"/>
          <w:numId w:val="0"/>
        </w:numPr>
        <w:ind w:left="720"/>
        <w:rPr>
          <w:rFonts w:ascii="Rockwell" w:hAnsi="Rockwell"/>
          <w:u w:val="single"/>
        </w:rPr>
      </w:pPr>
      <w:bookmarkStart w:id="80" w:name="_Toc72513671"/>
      <w:bookmarkStart w:id="81" w:name="_Toc72514651"/>
      <w:bookmarkStart w:id="82" w:name="_Toc72514830"/>
      <w:bookmarkStart w:id="83" w:name="_Toc72515064"/>
      <w:bookmarkStart w:id="84" w:name="_Toc298343279"/>
      <w:bookmarkStart w:id="85" w:name="_Toc298343862"/>
      <w:r w:rsidRPr="005949EC">
        <w:rPr>
          <w:rFonts w:ascii="Rockwell" w:hAnsi="Rockwell"/>
        </w:rPr>
        <w:lastRenderedPageBreak/>
        <w:t>ANNEXE</w:t>
      </w:r>
      <w:bookmarkEnd w:id="80"/>
      <w:bookmarkEnd w:id="81"/>
      <w:bookmarkEnd w:id="82"/>
      <w:bookmarkEnd w:id="83"/>
      <w:bookmarkEnd w:id="84"/>
      <w:bookmarkEnd w:id="85"/>
    </w:p>
    <w:p w14:paraId="1E0C2E6D" w14:textId="77777777" w:rsidR="00C17183" w:rsidRPr="005949EC" w:rsidRDefault="00C17183" w:rsidP="00C17183">
      <w:pPr>
        <w:tabs>
          <w:tab w:val="center" w:pos="4680"/>
        </w:tabs>
        <w:suppressAutoHyphens/>
        <w:spacing w:line="360" w:lineRule="auto"/>
        <w:jc w:val="center"/>
        <w:rPr>
          <w:rFonts w:ascii="Rockwell" w:hAnsi="Rockwell"/>
          <w:b/>
          <w:spacing w:val="-2"/>
          <w:sz w:val="28"/>
        </w:rPr>
      </w:pPr>
      <w:r w:rsidRPr="005949EC">
        <w:rPr>
          <w:rFonts w:ascii="Rockwell" w:hAnsi="Rockwell"/>
          <w:b/>
          <w:spacing w:val="-2"/>
          <w:sz w:val="28"/>
        </w:rPr>
        <w:t>Négociations financières</w:t>
      </w:r>
    </w:p>
    <w:p w14:paraId="545DD2A1" w14:textId="77777777" w:rsidR="00C17183" w:rsidRDefault="00C17183" w:rsidP="00C17183">
      <w:pPr>
        <w:tabs>
          <w:tab w:val="center" w:pos="4680"/>
        </w:tabs>
        <w:suppressAutoHyphens/>
        <w:spacing w:line="360" w:lineRule="auto"/>
        <w:jc w:val="center"/>
        <w:rPr>
          <w:rFonts w:ascii="Rockwell" w:hAnsi="Rockwell"/>
          <w:b/>
          <w:spacing w:val="-2"/>
          <w:sz w:val="28"/>
        </w:rPr>
      </w:pPr>
      <w:r w:rsidRPr="005949EC">
        <w:rPr>
          <w:rFonts w:ascii="Rockwell" w:hAnsi="Rockwell"/>
          <w:b/>
          <w:spacing w:val="-2"/>
          <w:sz w:val="28"/>
        </w:rPr>
        <w:t xml:space="preserve">Décomposition des taux de rémunération </w:t>
      </w:r>
    </w:p>
    <w:p w14:paraId="5756D743" w14:textId="77777777" w:rsidR="007C3635" w:rsidRPr="005949EC" w:rsidRDefault="007C3635" w:rsidP="00C17183">
      <w:pPr>
        <w:tabs>
          <w:tab w:val="center" w:pos="4680"/>
        </w:tabs>
        <w:suppressAutoHyphens/>
        <w:spacing w:line="360" w:lineRule="auto"/>
        <w:jc w:val="center"/>
        <w:rPr>
          <w:rFonts w:ascii="Rockwell" w:hAnsi="Rockwell"/>
          <w:b/>
          <w:spacing w:val="-2"/>
          <w:sz w:val="28"/>
        </w:rPr>
      </w:pPr>
    </w:p>
    <w:p w14:paraId="25778F42" w14:textId="77777777" w:rsidR="00C17183" w:rsidRPr="005949EC" w:rsidRDefault="00C17183" w:rsidP="007C3635">
      <w:pPr>
        <w:tabs>
          <w:tab w:val="left" w:pos="-720"/>
        </w:tabs>
        <w:suppressAutoHyphens/>
        <w:ind w:left="720" w:hanging="720"/>
        <w:jc w:val="both"/>
        <w:rPr>
          <w:rFonts w:ascii="Rockwell" w:hAnsi="Rockwell"/>
          <w:spacing w:val="-2"/>
          <w:u w:val="single"/>
        </w:rPr>
      </w:pPr>
      <w:r w:rsidRPr="005949EC">
        <w:rPr>
          <w:rFonts w:ascii="Rockwell" w:hAnsi="Rockwell"/>
          <w:b/>
          <w:spacing w:val="-2"/>
        </w:rPr>
        <w:t>1. Examen des taux de rémunération</w:t>
      </w:r>
    </w:p>
    <w:p w14:paraId="76BF93E4" w14:textId="77777777" w:rsidR="00C17183" w:rsidRPr="005949EC" w:rsidRDefault="00C17183" w:rsidP="00C17183">
      <w:pPr>
        <w:suppressAutoHyphens/>
        <w:ind w:left="720" w:hanging="720"/>
        <w:jc w:val="both"/>
        <w:rPr>
          <w:rFonts w:ascii="Rockwell" w:hAnsi="Rockwell"/>
          <w:spacing w:val="-2"/>
          <w:u w:val="single"/>
        </w:rPr>
      </w:pPr>
    </w:p>
    <w:p w14:paraId="2E998585" w14:textId="77777777" w:rsidR="00C17183" w:rsidRPr="005949EC" w:rsidRDefault="00C17183" w:rsidP="00C17183">
      <w:pPr>
        <w:suppressAutoHyphens/>
        <w:ind w:left="720" w:hanging="720"/>
        <w:jc w:val="both"/>
        <w:rPr>
          <w:rFonts w:ascii="Rockwell" w:hAnsi="Rockwell"/>
          <w:spacing w:val="-2"/>
        </w:rPr>
      </w:pPr>
      <w:r w:rsidRPr="005949EC">
        <w:rPr>
          <w:rFonts w:ascii="Rockwell" w:hAnsi="Rockwell"/>
          <w:spacing w:val="-2"/>
        </w:rPr>
        <w:t>1.1</w:t>
      </w:r>
      <w:r w:rsidRPr="005949EC">
        <w:rPr>
          <w:rFonts w:ascii="Rockwell" w:hAnsi="Rockwell"/>
          <w:spacing w:val="-2"/>
        </w:rPr>
        <w:tab/>
        <w:t xml:space="preserve">La rémunération du personnel comprend les salaires, les charges sociales, les frais généraux, les bénéfices, et toute prime ou indemnité versée pour affectation hors siège. Un formulaire indiquant la ventilation des éléments de la rémunération est joint pour aider le </w:t>
      </w:r>
      <w:r w:rsidR="00577BD1" w:rsidRPr="005949EC">
        <w:rPr>
          <w:rFonts w:ascii="Rockwell" w:hAnsi="Rockwell"/>
        </w:rPr>
        <w:t>Soumissionnaire</w:t>
      </w:r>
      <w:r w:rsidR="00626D6F" w:rsidRPr="005949EC">
        <w:rPr>
          <w:rFonts w:ascii="Rockwell" w:hAnsi="Rockwell"/>
        </w:rPr>
        <w:t xml:space="preserve"> </w:t>
      </w:r>
      <w:r w:rsidRPr="005949EC">
        <w:rPr>
          <w:rFonts w:ascii="Rockwell" w:hAnsi="Rockwell"/>
          <w:spacing w:val="-2"/>
        </w:rPr>
        <w:t>à préparer les négociations financières (aucun renseignement d’ordre financier ne doit être inclus dans la Proposition technique). Les formulaires indiquant la ventilation convenue font partie du marché négocié.</w:t>
      </w:r>
    </w:p>
    <w:p w14:paraId="52A4042D" w14:textId="77777777" w:rsidR="00C17183" w:rsidRPr="005949EC" w:rsidRDefault="00C17183" w:rsidP="00C17183">
      <w:pPr>
        <w:suppressAutoHyphens/>
        <w:ind w:left="720" w:hanging="720"/>
        <w:jc w:val="both"/>
        <w:rPr>
          <w:rFonts w:ascii="Rockwell" w:hAnsi="Rockwell"/>
          <w:spacing w:val="-2"/>
          <w:sz w:val="10"/>
        </w:rPr>
      </w:pPr>
    </w:p>
    <w:p w14:paraId="79410969" w14:textId="77777777" w:rsidR="00C17183" w:rsidRPr="005949EC" w:rsidRDefault="00C17183" w:rsidP="00C17183">
      <w:pPr>
        <w:suppressAutoHyphens/>
        <w:ind w:left="720" w:hanging="720"/>
        <w:jc w:val="both"/>
        <w:rPr>
          <w:rFonts w:ascii="Rockwell" w:hAnsi="Rockwell"/>
          <w:spacing w:val="-2"/>
        </w:rPr>
      </w:pPr>
      <w:r w:rsidRPr="005949EC">
        <w:rPr>
          <w:rFonts w:ascii="Rockwell" w:hAnsi="Rockwell"/>
          <w:spacing w:val="-2"/>
        </w:rPr>
        <w:t>1.2</w:t>
      </w:r>
      <w:r w:rsidRPr="005949EC">
        <w:rPr>
          <w:rFonts w:ascii="Rockwell" w:hAnsi="Rockwell"/>
          <w:spacing w:val="-2"/>
        </w:rPr>
        <w:tab/>
        <w:t>L’Autorité contractante, dépositaire de fonds publics, est intéressé</w:t>
      </w:r>
      <w:r w:rsidR="00D90FFE" w:rsidRPr="005949EC">
        <w:rPr>
          <w:rFonts w:ascii="Rockwell" w:hAnsi="Rockwell"/>
          <w:spacing w:val="-2"/>
        </w:rPr>
        <w:t>e</w:t>
      </w:r>
      <w:r w:rsidRPr="005949EC">
        <w:rPr>
          <w:rFonts w:ascii="Rockwell" w:hAnsi="Rockwell"/>
          <w:spacing w:val="-2"/>
        </w:rPr>
        <w:t xml:space="preserve"> à ce que la Proposition financière du </w:t>
      </w:r>
      <w:r w:rsidR="00577BD1" w:rsidRPr="005949EC">
        <w:rPr>
          <w:rFonts w:ascii="Rockwell" w:hAnsi="Rockwell"/>
        </w:rPr>
        <w:t>Soumissionnaire</w:t>
      </w:r>
      <w:r w:rsidR="00626D6F" w:rsidRPr="005949EC">
        <w:rPr>
          <w:rFonts w:ascii="Rockwell" w:hAnsi="Rockwell"/>
        </w:rPr>
        <w:t xml:space="preserve"> </w:t>
      </w:r>
      <w:r w:rsidRPr="005949EC">
        <w:rPr>
          <w:rFonts w:ascii="Rockwell" w:hAnsi="Rockwell"/>
          <w:spacing w:val="-2"/>
        </w:rPr>
        <w:t xml:space="preserve">soit raisonnable, et, pendant les négociations, il entend pouvoir examiner les états financiers audités à partir desquels sont établis les taux de rémunération du Consultant, certifiés par un vérificateur indépendant. Le </w:t>
      </w:r>
      <w:r w:rsidR="00577BD1" w:rsidRPr="005949EC">
        <w:rPr>
          <w:rFonts w:ascii="Rockwell" w:hAnsi="Rockwell"/>
        </w:rPr>
        <w:t>Soumissionnaire</w:t>
      </w:r>
      <w:r w:rsidR="00626D6F" w:rsidRPr="005949EC">
        <w:rPr>
          <w:rFonts w:ascii="Rockwell" w:hAnsi="Rockwell"/>
        </w:rPr>
        <w:t xml:space="preserve"> </w:t>
      </w:r>
      <w:r w:rsidRPr="005949EC">
        <w:rPr>
          <w:rFonts w:ascii="Rockwell" w:hAnsi="Rockwell"/>
          <w:spacing w:val="-2"/>
        </w:rPr>
        <w:t>doit accepter de divulguer les états financiers vérifiés des trois derniers exercices, pour justifier ses taux, et à accepter que les taux qu’il propose fassent l’objet d’un examen rigoureux. Le détail des taux est examiné ci-après.</w:t>
      </w:r>
    </w:p>
    <w:p w14:paraId="4F1303E5" w14:textId="77777777" w:rsidR="00C17183" w:rsidRPr="005949EC" w:rsidRDefault="00C17183" w:rsidP="00C17183">
      <w:pPr>
        <w:suppressAutoHyphens/>
        <w:ind w:left="1440" w:hanging="1440"/>
        <w:jc w:val="both"/>
        <w:rPr>
          <w:rFonts w:ascii="Rockwell" w:hAnsi="Rockwell"/>
          <w:spacing w:val="-2"/>
          <w:sz w:val="10"/>
        </w:rPr>
      </w:pPr>
    </w:p>
    <w:p w14:paraId="278940AF" w14:textId="77777777" w:rsidR="00C17183" w:rsidRPr="005949EC" w:rsidRDefault="00C17183" w:rsidP="00C17183">
      <w:pPr>
        <w:keepNext/>
        <w:suppressAutoHyphens/>
        <w:jc w:val="both"/>
        <w:rPr>
          <w:rFonts w:ascii="Rockwell" w:hAnsi="Rockwell"/>
          <w:spacing w:val="-2"/>
        </w:rPr>
      </w:pPr>
      <w:r w:rsidRPr="005949EC">
        <w:rPr>
          <w:rFonts w:ascii="Rockwell" w:hAnsi="Rockwell"/>
          <w:b/>
          <w:spacing w:val="-2"/>
        </w:rPr>
        <w:tab/>
        <w:t>(i)</w:t>
      </w:r>
      <w:r w:rsidRPr="005949EC">
        <w:rPr>
          <w:rFonts w:ascii="Rockwell" w:hAnsi="Rockwell"/>
          <w:b/>
          <w:spacing w:val="-2"/>
        </w:rPr>
        <w:tab/>
        <w:t>Salaire</w:t>
      </w:r>
    </w:p>
    <w:p w14:paraId="578340E8"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 xml:space="preserve">Il s'agit du salaire périodique brut pécuniaire versé à un employé au siège du </w:t>
      </w:r>
      <w:r w:rsidR="00577BD1" w:rsidRPr="005949EC">
        <w:rPr>
          <w:rFonts w:ascii="Rockwell" w:hAnsi="Rockwell"/>
        </w:rPr>
        <w:t>Soumissionnaire</w:t>
      </w:r>
      <w:r w:rsidRPr="005949EC">
        <w:rPr>
          <w:rFonts w:ascii="Rockwell" w:hAnsi="Rockwell"/>
          <w:spacing w:val="-2"/>
        </w:rPr>
        <w:t>. Il n’inclut aucune prime d’affectation hors siège ou autre (sauf si celles-ci sont incluses en vertu de la législation ou d’une réglementation officielle).</w:t>
      </w:r>
    </w:p>
    <w:p w14:paraId="615DDB1F" w14:textId="77777777" w:rsidR="00C17183" w:rsidRPr="005949EC" w:rsidRDefault="00C17183" w:rsidP="00C17183">
      <w:pPr>
        <w:suppressAutoHyphens/>
        <w:ind w:left="1440" w:hanging="1440"/>
        <w:rPr>
          <w:rFonts w:ascii="Rockwell" w:hAnsi="Rockwell"/>
          <w:spacing w:val="-2"/>
          <w:sz w:val="10"/>
        </w:rPr>
      </w:pPr>
    </w:p>
    <w:p w14:paraId="68AC221B" w14:textId="77777777" w:rsidR="00C17183" w:rsidRPr="005949EC" w:rsidRDefault="00C17183" w:rsidP="00C17183">
      <w:pPr>
        <w:keepNext/>
        <w:suppressAutoHyphens/>
        <w:rPr>
          <w:rFonts w:ascii="Rockwell" w:hAnsi="Rockwell"/>
          <w:spacing w:val="-2"/>
        </w:rPr>
      </w:pPr>
      <w:r w:rsidRPr="005949EC">
        <w:rPr>
          <w:rFonts w:ascii="Rockwell" w:hAnsi="Rockwell"/>
          <w:b/>
          <w:spacing w:val="-2"/>
        </w:rPr>
        <w:tab/>
        <w:t>(ii)</w:t>
      </w:r>
      <w:r w:rsidRPr="005949EC">
        <w:rPr>
          <w:rFonts w:ascii="Rockwell" w:hAnsi="Rockwell"/>
          <w:b/>
          <w:spacing w:val="-2"/>
        </w:rPr>
        <w:tab/>
        <w:t>Primes</w:t>
      </w:r>
    </w:p>
    <w:p w14:paraId="2EA54A97" w14:textId="77777777" w:rsidR="00C17183" w:rsidRPr="005949EC" w:rsidRDefault="00C17183" w:rsidP="00C17183">
      <w:pPr>
        <w:ind w:left="1440" w:hanging="1440"/>
        <w:jc w:val="both"/>
        <w:rPr>
          <w:rFonts w:ascii="Rockwell" w:hAnsi="Rockwell"/>
          <w:spacing w:val="-2"/>
        </w:rPr>
      </w:pPr>
      <w:r w:rsidRPr="005949EC">
        <w:rPr>
          <w:rFonts w:ascii="Rockwell" w:hAnsi="Rockwell"/>
          <w:spacing w:val="-2"/>
        </w:rPr>
        <w:tab/>
        <w:t xml:space="preserve">Les primes sont en principe réglées sur les bénéfices réalisés. L’Autorité contractante ne souhaitant pas effectuer de double paiement, les primes accordées au personnel ne font pas partie du taux de rémunération. Si la comptabilité du </w:t>
      </w:r>
      <w:r w:rsidR="00577BD1" w:rsidRPr="005949EC">
        <w:rPr>
          <w:rFonts w:ascii="Rockwell" w:hAnsi="Rockwell"/>
        </w:rPr>
        <w:t>Soumissionnaire</w:t>
      </w:r>
      <w:r w:rsidR="00626D6F" w:rsidRPr="005949EC">
        <w:rPr>
          <w:rFonts w:ascii="Rockwell" w:hAnsi="Rockwell"/>
        </w:rPr>
        <w:t xml:space="preserve"> </w:t>
      </w:r>
      <w:r w:rsidRPr="005949EC">
        <w:rPr>
          <w:rFonts w:ascii="Rockwell" w:hAnsi="Rockwell"/>
          <w:spacing w:val="-2"/>
        </w:rPr>
        <w:t>est telle que le pourcentage de ses charges sociales et de ses frais généraux est basé sur le total de ses recettes, primes comprises, ces pourcentages doivent être ajustés à la baisse en proportion. Si la législation nationale stipule le paiement d’un treizième mois, il n’y a pas lieu d’ajuster à la baisse l’élément profit. Toute éventuelle discussion de primes devra s’appuyer sur les documents comptables audités, qui seront considérés comme confidentiels.</w:t>
      </w:r>
    </w:p>
    <w:p w14:paraId="162B4219" w14:textId="77777777" w:rsidR="00C17183" w:rsidRPr="005949EC" w:rsidRDefault="00C17183" w:rsidP="00C17183">
      <w:pPr>
        <w:suppressAutoHyphens/>
        <w:ind w:left="1440" w:hanging="1440"/>
        <w:rPr>
          <w:rFonts w:ascii="Rockwell" w:hAnsi="Rockwell"/>
          <w:spacing w:val="-2"/>
        </w:rPr>
      </w:pPr>
    </w:p>
    <w:p w14:paraId="14937840" w14:textId="77777777" w:rsidR="00C17183" w:rsidRPr="005949EC" w:rsidRDefault="00C17183" w:rsidP="00C17183">
      <w:pPr>
        <w:keepNext/>
        <w:suppressAutoHyphens/>
        <w:rPr>
          <w:rFonts w:ascii="Rockwell" w:hAnsi="Rockwell"/>
          <w:spacing w:val="-2"/>
        </w:rPr>
      </w:pPr>
      <w:r w:rsidRPr="005949EC">
        <w:rPr>
          <w:rFonts w:ascii="Rockwell" w:hAnsi="Rockwell"/>
          <w:b/>
          <w:spacing w:val="-2"/>
        </w:rPr>
        <w:tab/>
        <w:t>(iii)</w:t>
      </w:r>
      <w:r w:rsidRPr="005949EC">
        <w:rPr>
          <w:rFonts w:ascii="Rockwell" w:hAnsi="Rockwell"/>
          <w:b/>
          <w:spacing w:val="-2"/>
        </w:rPr>
        <w:tab/>
        <w:t>Charges sociales</w:t>
      </w:r>
    </w:p>
    <w:p w14:paraId="7878E771"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 xml:space="preserve">On entend par charges sociales les charges que représentent pour le </w:t>
      </w:r>
      <w:r w:rsidR="00577BD1" w:rsidRPr="005949EC">
        <w:rPr>
          <w:rFonts w:ascii="Rockwell" w:hAnsi="Rockwell"/>
        </w:rPr>
        <w:t>Soumissionnaire</w:t>
      </w:r>
      <w:r w:rsidR="00626D6F" w:rsidRPr="005949EC">
        <w:rPr>
          <w:rFonts w:ascii="Rockwell" w:hAnsi="Rockwell"/>
        </w:rPr>
        <w:t xml:space="preserve"> </w:t>
      </w:r>
      <w:r w:rsidRPr="005949EC">
        <w:rPr>
          <w:rFonts w:ascii="Rockwell" w:hAnsi="Rockwell"/>
          <w:spacing w:val="-2"/>
        </w:rPr>
        <w:t xml:space="preserve">les prestations non monétaires qu’il offre à ses employés et comprennent, </w:t>
      </w:r>
      <w:r w:rsidRPr="005949EC">
        <w:rPr>
          <w:rFonts w:ascii="Rockwell" w:hAnsi="Rockwell"/>
          <w:i/>
          <w:spacing w:val="-2"/>
        </w:rPr>
        <w:t>inter alia</w:t>
      </w:r>
      <w:r w:rsidRPr="005949EC">
        <w:rPr>
          <w:rFonts w:ascii="Rockwell" w:hAnsi="Rockwell"/>
          <w:spacing w:val="-2"/>
        </w:rPr>
        <w:t xml:space="preserve"> : retraite, assurance maladie et assurance vie, ainsi que congés annuels et congés de maladie. À cet </w:t>
      </w:r>
      <w:r w:rsidRPr="005949EC">
        <w:rPr>
          <w:rFonts w:ascii="Rockwell" w:hAnsi="Rockwell"/>
          <w:spacing w:val="-2"/>
        </w:rPr>
        <w:lastRenderedPageBreak/>
        <w:t xml:space="preserve">égard, le coût des congés pour fête légale ne fait pas partie des charges sociales acceptables, pas plus que celui des congés pris pendant une mission si aucun personnel de remplacement n’a été fourni. Le congé supplémentaire, pris en fin de mission en application de la politique de congé du </w:t>
      </w:r>
      <w:r w:rsidR="00577BD1" w:rsidRPr="005949EC">
        <w:rPr>
          <w:rFonts w:ascii="Rockwell" w:hAnsi="Rockwell"/>
        </w:rPr>
        <w:t>Soumissionnaire</w:t>
      </w:r>
      <w:r w:rsidRPr="005949EC">
        <w:rPr>
          <w:rFonts w:ascii="Rockwell" w:hAnsi="Rockwell"/>
          <w:spacing w:val="-2"/>
        </w:rPr>
        <w:t>, constitue une charge sociale acceptable.</w:t>
      </w:r>
    </w:p>
    <w:p w14:paraId="5153E318" w14:textId="77777777" w:rsidR="00C17183" w:rsidRPr="005949EC" w:rsidRDefault="00C17183" w:rsidP="00C17183">
      <w:pPr>
        <w:keepNext/>
        <w:suppressAutoHyphens/>
        <w:rPr>
          <w:rFonts w:ascii="Rockwell" w:hAnsi="Rockwell"/>
          <w:spacing w:val="-2"/>
        </w:rPr>
      </w:pPr>
      <w:r w:rsidRPr="005949EC">
        <w:rPr>
          <w:rFonts w:ascii="Rockwell" w:hAnsi="Rockwell"/>
          <w:b/>
          <w:spacing w:val="-2"/>
        </w:rPr>
        <w:tab/>
        <w:t>(iv)</w:t>
      </w:r>
      <w:r w:rsidRPr="005949EC">
        <w:rPr>
          <w:rFonts w:ascii="Rockwell" w:hAnsi="Rockwell"/>
          <w:b/>
          <w:spacing w:val="-2"/>
        </w:rPr>
        <w:tab/>
        <w:t>Coût des congés</w:t>
      </w:r>
    </w:p>
    <w:p w14:paraId="1A3BF21A"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Les règles de calcul du coût du nombre total de jours de congés annuels en pourcentage du salaire de base sont normalement les suivantes :</w:t>
      </w:r>
    </w:p>
    <w:p w14:paraId="08C395E2" w14:textId="77777777" w:rsidR="00C17183" w:rsidRPr="005949EC" w:rsidRDefault="00C17183" w:rsidP="00C17183">
      <w:pPr>
        <w:suppressAutoHyphens/>
        <w:ind w:left="1440" w:hanging="1440"/>
        <w:rPr>
          <w:rFonts w:ascii="Rockwell" w:hAnsi="Rockwell"/>
          <w:spacing w:val="-2"/>
        </w:rPr>
      </w:pPr>
    </w:p>
    <w:p w14:paraId="5259A8B0" w14:textId="77777777" w:rsidR="00C17183" w:rsidRPr="005949EC" w:rsidRDefault="00C17183" w:rsidP="00C17183">
      <w:pPr>
        <w:tabs>
          <w:tab w:val="left" w:pos="1800"/>
        </w:tabs>
        <w:suppressAutoHyphens/>
        <w:ind w:left="1440" w:hanging="1440"/>
        <w:rPr>
          <w:rFonts w:ascii="Rockwell" w:hAnsi="Rockwell"/>
          <w:b/>
          <w:spacing w:val="-2"/>
          <w:sz w:val="22"/>
          <w:szCs w:val="22"/>
          <w:u w:val="single"/>
        </w:rPr>
      </w:pPr>
      <w:r w:rsidRPr="005949EC">
        <w:rPr>
          <w:rFonts w:ascii="Rockwell" w:hAnsi="Rockwell"/>
          <w:spacing w:val="-2"/>
        </w:rPr>
        <w:tab/>
      </w:r>
      <w:r w:rsidRPr="005949EC">
        <w:rPr>
          <w:rFonts w:ascii="Rockwell" w:hAnsi="Rockwell"/>
          <w:b/>
          <w:spacing w:val="-2"/>
          <w:sz w:val="22"/>
          <w:szCs w:val="22"/>
        </w:rPr>
        <w:t>Coût des congés en pourcentage du salaire</w:t>
      </w:r>
      <w:r w:rsidRPr="005949EC">
        <w:rPr>
          <w:rStyle w:val="Appelnotedebasdep"/>
          <w:rFonts w:ascii="Rockwell" w:hAnsi="Rockwell"/>
          <w:b/>
          <w:spacing w:val="-2"/>
          <w:sz w:val="22"/>
          <w:szCs w:val="22"/>
        </w:rPr>
        <w:footnoteReference w:customMarkFollows="1" w:id="12"/>
        <w:t>2</w:t>
      </w:r>
      <w:r w:rsidRPr="005949EC">
        <w:rPr>
          <w:rFonts w:ascii="Rockwell" w:hAnsi="Rockwell"/>
          <w:b/>
          <w:spacing w:val="-2"/>
          <w:sz w:val="22"/>
          <w:szCs w:val="22"/>
        </w:rPr>
        <w:t> =jours de congé X 100 / (365-w-fl-a-m)</w:t>
      </w:r>
    </w:p>
    <w:p w14:paraId="54A93A82"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Il importe de souligner que les congés peuvent être considérés comme une charge sociale uniquement s’ils ne sont pas facturés à l’Autorité contractante.</w:t>
      </w:r>
    </w:p>
    <w:p w14:paraId="7B366D82" w14:textId="77777777" w:rsidR="00C17183" w:rsidRPr="005949EC" w:rsidRDefault="00C17183" w:rsidP="00C17183">
      <w:pPr>
        <w:suppressAutoHyphens/>
        <w:ind w:left="1440" w:hanging="1440"/>
        <w:rPr>
          <w:rFonts w:ascii="Rockwell" w:hAnsi="Rockwell"/>
          <w:spacing w:val="-2"/>
        </w:rPr>
      </w:pPr>
    </w:p>
    <w:p w14:paraId="7213FDB9" w14:textId="77777777" w:rsidR="00C17183" w:rsidRPr="005949EC" w:rsidRDefault="00C17183" w:rsidP="00C17183">
      <w:pPr>
        <w:keepNext/>
        <w:suppressAutoHyphens/>
        <w:rPr>
          <w:rFonts w:ascii="Rockwell" w:hAnsi="Rockwell"/>
          <w:b/>
          <w:spacing w:val="-2"/>
        </w:rPr>
      </w:pPr>
      <w:r w:rsidRPr="005949EC">
        <w:rPr>
          <w:rFonts w:ascii="Rockwell" w:hAnsi="Rockwell"/>
          <w:b/>
          <w:spacing w:val="-2"/>
        </w:rPr>
        <w:tab/>
        <w:t>(v)</w:t>
      </w:r>
      <w:r w:rsidRPr="005949EC">
        <w:rPr>
          <w:rFonts w:ascii="Rockwell" w:hAnsi="Rockwell"/>
          <w:b/>
          <w:spacing w:val="-2"/>
        </w:rPr>
        <w:tab/>
        <w:t>Frais généraux</w:t>
      </w:r>
    </w:p>
    <w:p w14:paraId="03F998D3"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 xml:space="preserve">On entend par frais généraux les charges d’exploitation du </w:t>
      </w:r>
      <w:r w:rsidR="00577BD1" w:rsidRPr="005949EC">
        <w:rPr>
          <w:rFonts w:ascii="Rockwell" w:hAnsi="Rockwell"/>
        </w:rPr>
        <w:t>Soumissionnaire</w:t>
      </w:r>
      <w:r w:rsidR="00626D6F" w:rsidRPr="005949EC">
        <w:rPr>
          <w:rFonts w:ascii="Rockwell" w:hAnsi="Rockwell"/>
        </w:rPr>
        <w:t xml:space="preserve"> </w:t>
      </w:r>
      <w:r w:rsidRPr="005949EC">
        <w:rPr>
          <w:rFonts w:ascii="Rockwell" w:hAnsi="Rockwell"/>
          <w:spacing w:val="-2"/>
        </w:rPr>
        <w:t xml:space="preserve">qui ne sont pas directement liées à l’accomplissement de la mission et ne sont pas remboursées comme un poste de coût distinct au titre du marché. Il s’agit habituellement des dépenses du siège (temps de travail des associés, temps de travail non facturable, temps de travail des cadres qui administrent le projet, loyer, personnel d’appui, études, formation du personnel, commercialisation, etc.), du coût du personnel qui n’est pas affecté actuellement à des activités génératrices de revenu, des impôts sur l’entreprise et des charges de promotion de l’entreprise. Durant les négociations, les états financiers vérifiés, certifiés par un auditeur indépendant et justifiant les frais généraux des trois derniers exercices, doivent être disponibles aux fins d’examen, ainsi que des listes détaillées des éléments constitutifs de ces frais généraux et du pourcentage du salaire de base que représente chacun d’entre eux. L’Autorité contractante n’acceptant pas de marge supplémentaire pour charges sociales, frais généraux, et autres frais afférents au personnel qui n’est pas employé à titre permanent par le </w:t>
      </w:r>
      <w:r w:rsidR="00577BD1" w:rsidRPr="005949EC">
        <w:rPr>
          <w:rFonts w:ascii="Rockwell" w:hAnsi="Rockwell"/>
        </w:rPr>
        <w:t>Soumissionnaire</w:t>
      </w:r>
      <w:r w:rsidRPr="005949EC">
        <w:rPr>
          <w:rFonts w:ascii="Rockwell" w:hAnsi="Rockwell"/>
          <w:spacing w:val="-2"/>
        </w:rPr>
        <w:t>, ce dernier ne peut prétendre qu’au paiement des frais administratifs et commissions sur les sommes qu’il facture mensuellement pour le personnel sous-traitant.</w:t>
      </w:r>
    </w:p>
    <w:p w14:paraId="19687873" w14:textId="77777777" w:rsidR="00C17183" w:rsidRPr="005949EC" w:rsidRDefault="00C17183" w:rsidP="00C17183">
      <w:pPr>
        <w:suppressAutoHyphens/>
        <w:ind w:left="1440" w:hanging="1440"/>
        <w:rPr>
          <w:rFonts w:ascii="Rockwell" w:hAnsi="Rockwell"/>
          <w:spacing w:val="-2"/>
        </w:rPr>
      </w:pPr>
    </w:p>
    <w:p w14:paraId="57E1842E" w14:textId="77777777" w:rsidR="00C17183" w:rsidRPr="005949EC" w:rsidRDefault="00C17183" w:rsidP="00C17183">
      <w:pPr>
        <w:keepNext/>
        <w:suppressAutoHyphens/>
        <w:rPr>
          <w:rFonts w:ascii="Rockwell" w:hAnsi="Rockwell"/>
          <w:b/>
          <w:spacing w:val="-2"/>
        </w:rPr>
      </w:pPr>
      <w:r w:rsidRPr="005949EC">
        <w:rPr>
          <w:rFonts w:ascii="Rockwell" w:hAnsi="Rockwell"/>
          <w:b/>
          <w:spacing w:val="-2"/>
        </w:rPr>
        <w:tab/>
        <w:t>(vi)</w:t>
      </w:r>
      <w:r w:rsidRPr="005949EC">
        <w:rPr>
          <w:rFonts w:ascii="Rockwell" w:hAnsi="Rockwell"/>
          <w:b/>
          <w:spacing w:val="-2"/>
        </w:rPr>
        <w:tab/>
        <w:t xml:space="preserve">Profit </w:t>
      </w:r>
    </w:p>
    <w:p w14:paraId="0198BF97"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 xml:space="preserve">La marge de profit est exprimée en pourcentage sur la somme des salaires, charges sociales et frais généraux. Les frais de déplacement et autres frais remboursables (à moins pour ces derniers qu’ils n’exigent l’acquisition d’un volume exceptionnel de matériel) ne peuvent être inclus dans la base de calcul des bénéfices. </w:t>
      </w:r>
    </w:p>
    <w:p w14:paraId="5BFAC664" w14:textId="77777777" w:rsidR="00C17183" w:rsidRPr="005949EC" w:rsidRDefault="00C17183" w:rsidP="00C17183">
      <w:pPr>
        <w:suppressAutoHyphens/>
        <w:ind w:left="1440" w:hanging="1440"/>
        <w:rPr>
          <w:rFonts w:ascii="Rockwell" w:hAnsi="Rockwell"/>
          <w:spacing w:val="-2"/>
        </w:rPr>
      </w:pPr>
    </w:p>
    <w:p w14:paraId="3E99CF8F" w14:textId="77777777" w:rsidR="00C17183" w:rsidRPr="005949EC" w:rsidRDefault="00C17183" w:rsidP="00C17183">
      <w:pPr>
        <w:keepNext/>
        <w:suppressAutoHyphens/>
        <w:rPr>
          <w:rFonts w:ascii="Rockwell" w:hAnsi="Rockwell"/>
          <w:b/>
          <w:spacing w:val="-2"/>
        </w:rPr>
      </w:pPr>
      <w:r w:rsidRPr="005949EC">
        <w:rPr>
          <w:rFonts w:ascii="Rockwell" w:hAnsi="Rockwell"/>
          <w:b/>
          <w:spacing w:val="-2"/>
        </w:rPr>
        <w:tab/>
        <w:t>(vii)</w:t>
      </w:r>
      <w:r w:rsidRPr="005949EC">
        <w:rPr>
          <w:rFonts w:ascii="Rockwell" w:hAnsi="Rockwell"/>
          <w:b/>
          <w:spacing w:val="-2"/>
        </w:rPr>
        <w:tab/>
        <w:t>Indemnité ou prime d’affectation hors siège</w:t>
      </w:r>
    </w:p>
    <w:p w14:paraId="2DBC6F1A"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 xml:space="preserve">Certains consultants versent des indemnités d’expatriation à leur personnel affecté hors siège. Ces indemnités sont calculées en pourcentage du salaire et ne peuvent donner lieu à des frais généraux ou bénéfices. Il peut arriver que la législation applicable les frappe de charges sociales, auquel cas le montant de ces dernières figure sous la rubrique charges sociales, le montant net de l’indemnité étant indiqué séparément. </w:t>
      </w:r>
    </w:p>
    <w:p w14:paraId="30FEFD3B" w14:textId="77777777" w:rsidR="00C17183" w:rsidRPr="005949EC" w:rsidRDefault="00C17183" w:rsidP="00C17183">
      <w:pPr>
        <w:suppressAutoHyphens/>
        <w:ind w:left="1440" w:hanging="1440"/>
        <w:jc w:val="both"/>
        <w:rPr>
          <w:rFonts w:ascii="Rockwell" w:hAnsi="Rockwell"/>
          <w:spacing w:val="-2"/>
        </w:rPr>
      </w:pPr>
    </w:p>
    <w:p w14:paraId="41459088" w14:textId="77777777" w:rsidR="00626D6F" w:rsidRPr="005949EC" w:rsidRDefault="00626D6F" w:rsidP="00C17183">
      <w:pPr>
        <w:suppressAutoHyphens/>
        <w:ind w:left="1440" w:hanging="1440"/>
        <w:jc w:val="both"/>
        <w:rPr>
          <w:rFonts w:ascii="Rockwell" w:hAnsi="Rockwell"/>
          <w:spacing w:val="-2"/>
        </w:rPr>
      </w:pPr>
    </w:p>
    <w:p w14:paraId="24C691EA" w14:textId="77777777" w:rsidR="00C17183" w:rsidRPr="005949EC" w:rsidRDefault="00C17183" w:rsidP="00C17183">
      <w:pPr>
        <w:keepNext/>
        <w:suppressAutoHyphens/>
        <w:rPr>
          <w:rFonts w:ascii="Rockwell" w:hAnsi="Rockwell"/>
          <w:b/>
          <w:spacing w:val="-2"/>
        </w:rPr>
      </w:pPr>
      <w:r w:rsidRPr="005949EC">
        <w:rPr>
          <w:rFonts w:ascii="Rockwell" w:hAnsi="Rockwell"/>
          <w:b/>
          <w:spacing w:val="-2"/>
        </w:rPr>
        <w:tab/>
        <w:t>(viii)</w:t>
      </w:r>
      <w:r w:rsidRPr="005949EC">
        <w:rPr>
          <w:rFonts w:ascii="Rockwell" w:hAnsi="Rockwell"/>
          <w:b/>
          <w:spacing w:val="-2"/>
        </w:rPr>
        <w:tab/>
        <w:t>Indemnités de subsistance (ou perdiem)</w:t>
      </w:r>
    </w:p>
    <w:p w14:paraId="70D8960C" w14:textId="77777777" w:rsidR="00C17183" w:rsidRPr="005949EC" w:rsidRDefault="00C17183" w:rsidP="00C17183">
      <w:pPr>
        <w:keepNext/>
        <w:suppressAutoHyphens/>
        <w:ind w:left="1440" w:hanging="1440"/>
        <w:rPr>
          <w:rFonts w:ascii="Rockwell" w:hAnsi="Rockwell"/>
          <w:spacing w:val="-2"/>
        </w:rPr>
      </w:pPr>
    </w:p>
    <w:p w14:paraId="4001349C" w14:textId="77777777" w:rsidR="00C17183" w:rsidRPr="005949EC" w:rsidRDefault="00C17183" w:rsidP="00C17183">
      <w:pPr>
        <w:suppressAutoHyphens/>
        <w:ind w:left="1440" w:hanging="1440"/>
        <w:jc w:val="both"/>
        <w:rPr>
          <w:rFonts w:ascii="Rockwell" w:hAnsi="Rockwell"/>
          <w:spacing w:val="-2"/>
        </w:rPr>
      </w:pPr>
      <w:r w:rsidRPr="005949EC">
        <w:rPr>
          <w:rFonts w:ascii="Rockwell" w:hAnsi="Rockwell"/>
          <w:spacing w:val="-2"/>
        </w:rPr>
        <w:tab/>
        <w:t xml:space="preserve">Les indemnités de subsistance ne font pas partie du taux de rémunération, mais sont versées séparément. </w:t>
      </w:r>
    </w:p>
    <w:p w14:paraId="094C0E08" w14:textId="77777777" w:rsidR="00C17183" w:rsidRPr="005949EC" w:rsidRDefault="00C17183" w:rsidP="00C17183">
      <w:pPr>
        <w:suppressAutoHyphens/>
        <w:ind w:left="1440" w:hanging="1440"/>
        <w:rPr>
          <w:rFonts w:ascii="Rockwell" w:hAnsi="Rockwell"/>
          <w:spacing w:val="-2"/>
        </w:rPr>
      </w:pPr>
    </w:p>
    <w:p w14:paraId="45C2F5B7" w14:textId="77777777" w:rsidR="00C17183" w:rsidRDefault="00C17183" w:rsidP="00C17183">
      <w:pPr>
        <w:suppressAutoHyphens/>
        <w:ind w:left="1440" w:hanging="1440"/>
        <w:jc w:val="both"/>
        <w:rPr>
          <w:rFonts w:ascii="Rockwell" w:hAnsi="Rockwell"/>
          <w:spacing w:val="-2"/>
        </w:rPr>
      </w:pPr>
      <w:r w:rsidRPr="005949EC">
        <w:rPr>
          <w:rFonts w:ascii="Rockwell" w:hAnsi="Rockwell"/>
          <w:spacing w:val="-2"/>
        </w:rPr>
        <w:tab/>
        <w:t>Les taux des perdiems sont négociés librement entre l’Autorité contractante et le Consultant.</w:t>
      </w:r>
    </w:p>
    <w:p w14:paraId="398D033A" w14:textId="77777777" w:rsidR="007C3635" w:rsidRPr="005949EC" w:rsidRDefault="007C3635" w:rsidP="00C17183">
      <w:pPr>
        <w:suppressAutoHyphens/>
        <w:ind w:left="1440" w:hanging="1440"/>
        <w:jc w:val="both"/>
        <w:rPr>
          <w:rFonts w:ascii="Rockwell" w:hAnsi="Rockwell"/>
          <w:spacing w:val="-2"/>
        </w:rPr>
      </w:pPr>
    </w:p>
    <w:p w14:paraId="635938C8" w14:textId="77777777" w:rsidR="00C17183" w:rsidRPr="005949EC" w:rsidRDefault="00C17183" w:rsidP="00C17183">
      <w:pPr>
        <w:suppressAutoHyphens/>
        <w:ind w:left="720" w:hanging="720"/>
        <w:rPr>
          <w:rFonts w:ascii="Rockwell" w:hAnsi="Rockwell"/>
          <w:spacing w:val="-2"/>
        </w:rPr>
      </w:pPr>
    </w:p>
    <w:p w14:paraId="70E43F8C" w14:textId="77777777" w:rsidR="00C17183" w:rsidRPr="005949EC" w:rsidRDefault="00C17183" w:rsidP="007C3635">
      <w:pPr>
        <w:keepNext/>
        <w:suppressAutoHyphens/>
        <w:ind w:left="720" w:hanging="720"/>
        <w:jc w:val="both"/>
        <w:rPr>
          <w:rFonts w:ascii="Rockwell" w:hAnsi="Rockwell"/>
          <w:spacing w:val="-2"/>
        </w:rPr>
      </w:pPr>
      <w:r w:rsidRPr="005949EC">
        <w:rPr>
          <w:rFonts w:ascii="Rockwell" w:hAnsi="Rockwell"/>
          <w:b/>
          <w:spacing w:val="-2"/>
        </w:rPr>
        <w:t>2. Frais remboursables</w:t>
      </w:r>
    </w:p>
    <w:p w14:paraId="7F66D777" w14:textId="77777777" w:rsidR="00C17183" w:rsidRPr="005949EC" w:rsidRDefault="00C17183" w:rsidP="00C17183">
      <w:pPr>
        <w:keepNext/>
        <w:suppressAutoHyphens/>
        <w:ind w:left="720" w:hanging="720"/>
        <w:rPr>
          <w:rFonts w:ascii="Rockwell" w:hAnsi="Rockwell"/>
          <w:spacing w:val="-2"/>
          <w:u w:val="single"/>
        </w:rPr>
      </w:pPr>
    </w:p>
    <w:p w14:paraId="2764E8F1" w14:textId="77777777" w:rsidR="00C17183" w:rsidRPr="005949EC" w:rsidRDefault="00C17183" w:rsidP="00C17183">
      <w:pPr>
        <w:suppressAutoHyphens/>
        <w:ind w:left="720" w:hanging="720"/>
        <w:jc w:val="both"/>
        <w:rPr>
          <w:rFonts w:ascii="Rockwell" w:hAnsi="Rockwell"/>
          <w:spacing w:val="-2"/>
        </w:rPr>
      </w:pPr>
      <w:r w:rsidRPr="005949EC">
        <w:rPr>
          <w:rFonts w:ascii="Rockwell" w:hAnsi="Rockwell"/>
          <w:spacing w:val="-2"/>
        </w:rPr>
        <w:t>2.1</w:t>
      </w:r>
      <w:r w:rsidRPr="005949EC">
        <w:rPr>
          <w:rFonts w:ascii="Rockwell" w:hAnsi="Rockwell"/>
          <w:spacing w:val="-2"/>
        </w:rPr>
        <w:tab/>
        <w:t xml:space="preserve">Les négociations financières portent en outre sur des éléments comme les faux-frais et autres dépenses remboursables (notamment coût des enquêtes, équipements, loyer de bureaux, fournitures, déplacements à l’étranger et </w:t>
      </w:r>
      <w:r w:rsidR="0042597A" w:rsidRPr="005949EC">
        <w:rPr>
          <w:rFonts w:ascii="Rockwell" w:hAnsi="Rockwell"/>
          <w:spacing w:val="-2"/>
        </w:rPr>
        <w:t>à l’intérieur du Burkina F</w:t>
      </w:r>
      <w:r w:rsidR="00846D83" w:rsidRPr="005949EC">
        <w:rPr>
          <w:rFonts w:ascii="Rockwell" w:hAnsi="Rockwell"/>
          <w:spacing w:val="-2"/>
        </w:rPr>
        <w:t>aso</w:t>
      </w:r>
      <w:r w:rsidRPr="005949EC">
        <w:rPr>
          <w:rFonts w:ascii="Rockwell" w:hAnsi="Rockwell"/>
          <w:spacing w:val="-2"/>
        </w:rPr>
        <w:t>, location d’ordinateurs, frais de démarrage et de cessation des activités, assurance, et frais d’impression). Ces montants peuvent être forfaitaires ou être remboursables, sur présentation des factures correspondantes.</w:t>
      </w:r>
    </w:p>
    <w:p w14:paraId="65493100" w14:textId="77777777" w:rsidR="00C17183" w:rsidRPr="005949EC" w:rsidRDefault="00C17183" w:rsidP="00C17183">
      <w:pPr>
        <w:rPr>
          <w:rFonts w:ascii="Rockwell" w:hAnsi="Rockwell"/>
          <w:spacing w:val="-2"/>
        </w:rPr>
      </w:pPr>
    </w:p>
    <w:p w14:paraId="43E9C9D5" w14:textId="77777777" w:rsidR="00C17183" w:rsidRPr="005949EC" w:rsidRDefault="00C17183" w:rsidP="00C17183">
      <w:pPr>
        <w:rPr>
          <w:rFonts w:ascii="Rockwell" w:hAnsi="Rockwell"/>
        </w:rPr>
      </w:pPr>
    </w:p>
    <w:p w14:paraId="7AF0BB61" w14:textId="77777777" w:rsidR="00C17183" w:rsidRPr="005949EC" w:rsidRDefault="00C17183" w:rsidP="00C17183">
      <w:pPr>
        <w:rPr>
          <w:rFonts w:ascii="Rockwell" w:hAnsi="Rockwell"/>
        </w:rPr>
      </w:pPr>
    </w:p>
    <w:p w14:paraId="005171A0" w14:textId="77777777" w:rsidR="00C17183" w:rsidRPr="005949EC" w:rsidRDefault="00C17183" w:rsidP="00C17183">
      <w:pPr>
        <w:tabs>
          <w:tab w:val="left" w:pos="2149"/>
        </w:tabs>
        <w:rPr>
          <w:rFonts w:ascii="Rockwell" w:hAnsi="Rockwell"/>
        </w:rPr>
      </w:pPr>
      <w:r w:rsidRPr="005949EC">
        <w:rPr>
          <w:rFonts w:ascii="Rockwell" w:hAnsi="Rockwell"/>
        </w:rPr>
        <w:tab/>
      </w:r>
    </w:p>
    <w:p w14:paraId="4F80C47E" w14:textId="77777777" w:rsidR="00C17183" w:rsidRPr="005949EC" w:rsidRDefault="00C17183" w:rsidP="00C17183">
      <w:pPr>
        <w:rPr>
          <w:rFonts w:ascii="Rockwell" w:hAnsi="Rockwell"/>
        </w:rPr>
      </w:pPr>
    </w:p>
    <w:p w14:paraId="19FEE68D" w14:textId="0E802C49" w:rsidR="00C17183" w:rsidRPr="005949EC" w:rsidRDefault="00C17183" w:rsidP="007C3635">
      <w:pPr>
        <w:ind w:right="900"/>
        <w:jc w:val="center"/>
        <w:rPr>
          <w:rFonts w:ascii="Rockwell" w:hAnsi="Rockwell"/>
          <w:b/>
        </w:rPr>
      </w:pPr>
      <w:r w:rsidRPr="005949EC">
        <w:rPr>
          <w:rFonts w:ascii="Rockwell" w:hAnsi="Rockwell"/>
        </w:rPr>
        <w:br w:type="page"/>
      </w:r>
      <w:r w:rsidR="007C3635" w:rsidRPr="007C3635">
        <w:rPr>
          <w:rFonts w:ascii="Rockwell" w:hAnsi="Rockwell"/>
          <w:b/>
          <w:smallCaps/>
          <w:sz w:val="32"/>
          <w:szCs w:val="32"/>
        </w:rPr>
        <w:lastRenderedPageBreak/>
        <w:t>FORMULAIRE TYPE</w:t>
      </w:r>
      <w:r w:rsidR="007C3635" w:rsidRPr="005949EC">
        <w:rPr>
          <w:rFonts w:ascii="Rockwell" w:hAnsi="Rockwell"/>
          <w:b/>
        </w:rPr>
        <w:t xml:space="preserve"> </w:t>
      </w:r>
    </w:p>
    <w:p w14:paraId="62DF69BD" w14:textId="77777777" w:rsidR="00C17183" w:rsidRPr="005949EC" w:rsidRDefault="00C17183" w:rsidP="00C17183">
      <w:pPr>
        <w:jc w:val="center"/>
        <w:rPr>
          <w:rFonts w:ascii="Rockwell" w:hAnsi="Rockwell"/>
        </w:rPr>
      </w:pPr>
    </w:p>
    <w:p w14:paraId="2FE8728B" w14:textId="77777777" w:rsidR="00C17183" w:rsidRPr="005949EC" w:rsidRDefault="00C17183" w:rsidP="00C17183">
      <w:pPr>
        <w:tabs>
          <w:tab w:val="left" w:pos="5760"/>
        </w:tabs>
        <w:rPr>
          <w:rFonts w:ascii="Rockwell" w:hAnsi="Rockwell"/>
        </w:rPr>
      </w:pPr>
      <w:r w:rsidRPr="005949EC">
        <w:rPr>
          <w:rFonts w:ascii="Rockwell" w:hAnsi="Rockwell"/>
        </w:rPr>
        <w:t>Société:</w:t>
      </w:r>
      <w:r w:rsidRPr="005949EC">
        <w:rPr>
          <w:rFonts w:ascii="Rockwell" w:hAnsi="Rockwell"/>
        </w:rPr>
        <w:tab/>
        <w:t>Pays:</w:t>
      </w:r>
    </w:p>
    <w:p w14:paraId="037F1425" w14:textId="77777777" w:rsidR="00C17183" w:rsidRPr="005949EC" w:rsidRDefault="00C17183" w:rsidP="00C17183">
      <w:pPr>
        <w:tabs>
          <w:tab w:val="left" w:pos="5760"/>
        </w:tabs>
        <w:rPr>
          <w:rFonts w:ascii="Rockwell" w:hAnsi="Rockwell"/>
        </w:rPr>
      </w:pPr>
      <w:r w:rsidRPr="005949EC">
        <w:rPr>
          <w:rFonts w:ascii="Rockwell" w:hAnsi="Rockwell"/>
        </w:rPr>
        <w:t>Tâche:</w:t>
      </w:r>
      <w:r w:rsidRPr="005949EC">
        <w:rPr>
          <w:rFonts w:ascii="Rockwell" w:hAnsi="Rockwell"/>
        </w:rPr>
        <w:tab/>
        <w:t>Date:</w:t>
      </w:r>
    </w:p>
    <w:p w14:paraId="3D347428" w14:textId="77777777" w:rsidR="00C17183" w:rsidRPr="005949EC" w:rsidRDefault="00C17183" w:rsidP="00C17183">
      <w:pPr>
        <w:rPr>
          <w:rFonts w:ascii="Rockwell" w:hAnsi="Rockwell"/>
        </w:rPr>
      </w:pPr>
    </w:p>
    <w:p w14:paraId="2058FC86" w14:textId="4782F91D" w:rsidR="00C17183" w:rsidRPr="005949EC" w:rsidRDefault="00C17183" w:rsidP="00C17183">
      <w:pPr>
        <w:jc w:val="center"/>
        <w:rPr>
          <w:rFonts w:ascii="Rockwell" w:hAnsi="Rockwell"/>
          <w:b/>
        </w:rPr>
      </w:pPr>
      <w:r w:rsidRPr="005949EC">
        <w:rPr>
          <w:rFonts w:ascii="Rockwell" w:hAnsi="Rockwell"/>
          <w:b/>
        </w:rPr>
        <w:t xml:space="preserve">Déclaration </w:t>
      </w:r>
      <w:r w:rsidR="00110A47" w:rsidRPr="005949EC">
        <w:rPr>
          <w:rFonts w:ascii="Rockwell" w:hAnsi="Rockwell"/>
          <w:b/>
        </w:rPr>
        <w:t xml:space="preserve"> du consultant</w:t>
      </w:r>
      <w:r w:rsidR="00626D6F" w:rsidRPr="005949EC">
        <w:rPr>
          <w:rFonts w:ascii="Rockwell" w:hAnsi="Rockwell"/>
          <w:b/>
        </w:rPr>
        <w:t xml:space="preserve"> </w:t>
      </w:r>
      <w:r w:rsidRPr="005949EC">
        <w:rPr>
          <w:rFonts w:ascii="Rockwell" w:hAnsi="Rockwell"/>
          <w:b/>
        </w:rPr>
        <w:t>relative aux coûts et charges</w:t>
      </w:r>
    </w:p>
    <w:p w14:paraId="10DC59EE" w14:textId="77777777" w:rsidR="00C17183" w:rsidRPr="005949EC" w:rsidRDefault="00C17183" w:rsidP="00C17183">
      <w:pPr>
        <w:rPr>
          <w:rFonts w:ascii="Rockwell" w:hAnsi="Rockwell"/>
        </w:rPr>
      </w:pPr>
    </w:p>
    <w:p w14:paraId="7072AA3E" w14:textId="77777777" w:rsidR="00C17183" w:rsidRPr="005949EC" w:rsidRDefault="00C17183" w:rsidP="00C17183">
      <w:pPr>
        <w:rPr>
          <w:rFonts w:ascii="Rockwell" w:hAnsi="Rockwell"/>
        </w:rPr>
      </w:pPr>
      <w:r w:rsidRPr="005949EC">
        <w:rPr>
          <w:rFonts w:ascii="Rockwell" w:hAnsi="Rockwell"/>
        </w:rPr>
        <w:t xml:space="preserve">Par la présente, nous confirmons que </w:t>
      </w:r>
    </w:p>
    <w:p w14:paraId="79FA01DC" w14:textId="77777777" w:rsidR="00C17183" w:rsidRPr="005949EC" w:rsidRDefault="00C17183" w:rsidP="00C17183">
      <w:pPr>
        <w:rPr>
          <w:rFonts w:ascii="Rockwell" w:hAnsi="Rockwell"/>
        </w:rPr>
      </w:pPr>
    </w:p>
    <w:p w14:paraId="07264026" w14:textId="77777777" w:rsidR="00C17183" w:rsidRPr="005949EC" w:rsidRDefault="00C17183" w:rsidP="00592FB7">
      <w:pPr>
        <w:numPr>
          <w:ilvl w:val="0"/>
          <w:numId w:val="10"/>
        </w:numPr>
        <w:rPr>
          <w:rFonts w:ascii="Rockwell" w:hAnsi="Rockwell"/>
        </w:rPr>
      </w:pPr>
      <w:r w:rsidRPr="005949EC">
        <w:rPr>
          <w:rFonts w:ascii="Rockwell" w:hAnsi="Rockwell"/>
        </w:rPr>
        <w:t xml:space="preserve">les salaires de base figurant ci-dessous sont extraits des relevés de feuilles de paie et reflètent les salaires actuels des membres du Personnel indiqués; que ces salaires n’ont pas été augmentés en dehors du cadre des augmentations de salaires conclues annuellement et applicables à l’ensemble du Personnel de la société; </w:t>
      </w:r>
    </w:p>
    <w:p w14:paraId="6177A295" w14:textId="77777777" w:rsidR="00C17183" w:rsidRPr="005949EC" w:rsidRDefault="00C17183" w:rsidP="00C17183">
      <w:pPr>
        <w:ind w:left="2220"/>
        <w:rPr>
          <w:rFonts w:ascii="Rockwell" w:hAnsi="Rockwell"/>
        </w:rPr>
      </w:pPr>
    </w:p>
    <w:p w14:paraId="45A5117C" w14:textId="77777777" w:rsidR="00C17183" w:rsidRPr="005949EC" w:rsidRDefault="00C17183" w:rsidP="00592FB7">
      <w:pPr>
        <w:numPr>
          <w:ilvl w:val="0"/>
          <w:numId w:val="10"/>
        </w:numPr>
        <w:rPr>
          <w:rFonts w:ascii="Rockwell" w:hAnsi="Rockwell"/>
        </w:rPr>
      </w:pPr>
      <w:r w:rsidRPr="005949EC">
        <w:rPr>
          <w:rFonts w:ascii="Rockwell" w:hAnsi="Rockwell"/>
        </w:rPr>
        <w:t xml:space="preserve">sont jointes des copies conformes des derniers relevés de salaires des membres du Personnel indiqués; </w:t>
      </w:r>
    </w:p>
    <w:p w14:paraId="689C9657" w14:textId="77777777" w:rsidR="00C17183" w:rsidRPr="005949EC" w:rsidRDefault="00C17183" w:rsidP="00C17183">
      <w:pPr>
        <w:ind w:left="2220"/>
        <w:rPr>
          <w:rFonts w:ascii="Rockwell" w:hAnsi="Rockwell"/>
        </w:rPr>
      </w:pPr>
    </w:p>
    <w:p w14:paraId="5A406EB5" w14:textId="77777777" w:rsidR="00C17183" w:rsidRPr="005949EC" w:rsidRDefault="00C17183" w:rsidP="00592FB7">
      <w:pPr>
        <w:numPr>
          <w:ilvl w:val="0"/>
          <w:numId w:val="10"/>
        </w:numPr>
        <w:rPr>
          <w:rFonts w:ascii="Rockwell" w:hAnsi="Rockwell"/>
        </w:rPr>
      </w:pPr>
      <w:r w:rsidRPr="005949EC">
        <w:rPr>
          <w:rFonts w:ascii="Rockwell" w:hAnsi="Rockwell"/>
        </w:rPr>
        <w:t xml:space="preserve">les indemnités de mission indiquées ci-dessous sont bien celles que le Consultant est convenu de payer au titre de la présente affectation aux membres du Personnel indiqués; </w:t>
      </w:r>
    </w:p>
    <w:p w14:paraId="74E3ED31" w14:textId="77777777" w:rsidR="00C17183" w:rsidRPr="005949EC" w:rsidRDefault="00C17183" w:rsidP="00C17183">
      <w:pPr>
        <w:rPr>
          <w:rFonts w:ascii="Rockwell" w:hAnsi="Rockwell"/>
        </w:rPr>
      </w:pPr>
    </w:p>
    <w:p w14:paraId="670F7007" w14:textId="77777777" w:rsidR="00C17183" w:rsidRPr="005949EC" w:rsidRDefault="00C17183" w:rsidP="00592FB7">
      <w:pPr>
        <w:numPr>
          <w:ilvl w:val="0"/>
          <w:numId w:val="10"/>
        </w:numPr>
        <w:rPr>
          <w:rFonts w:ascii="Rockwell" w:hAnsi="Rockwell"/>
        </w:rPr>
      </w:pPr>
      <w:r w:rsidRPr="005949EC">
        <w:rPr>
          <w:rFonts w:ascii="Rockwell" w:hAnsi="Rockwell"/>
        </w:rPr>
        <w:t xml:space="preserve">les coefficients s’appliquant aux charges sociales et frais généraux indiqués ci-dessous ont bien été établis sur la base du coût moyen encouru par la société au cours des trois dernières années ainsi qu’il en ressort des états financiers de la société; et </w:t>
      </w:r>
    </w:p>
    <w:p w14:paraId="5649A6DD" w14:textId="77777777" w:rsidR="00C17183" w:rsidRPr="005949EC" w:rsidRDefault="00C17183" w:rsidP="00C17183">
      <w:pPr>
        <w:rPr>
          <w:rFonts w:ascii="Rockwell" w:hAnsi="Rockwell"/>
        </w:rPr>
      </w:pPr>
    </w:p>
    <w:p w14:paraId="629362D2" w14:textId="77777777" w:rsidR="00C17183" w:rsidRPr="005949EC" w:rsidRDefault="00C17183" w:rsidP="00592FB7">
      <w:pPr>
        <w:numPr>
          <w:ilvl w:val="0"/>
          <w:numId w:val="10"/>
        </w:numPr>
        <w:rPr>
          <w:rFonts w:ascii="Rockwell" w:hAnsi="Rockwell"/>
        </w:rPr>
      </w:pPr>
      <w:r w:rsidRPr="005949EC">
        <w:rPr>
          <w:rFonts w:ascii="Rockwell" w:hAnsi="Rockwell"/>
        </w:rPr>
        <w:t>ces coefficients ne comprennent pas de primes ou autres formes de participation aux profits.</w:t>
      </w:r>
    </w:p>
    <w:p w14:paraId="4B42F9C4" w14:textId="77777777" w:rsidR="00C17183" w:rsidRPr="005949EC" w:rsidRDefault="00C17183" w:rsidP="00C17183">
      <w:pPr>
        <w:rPr>
          <w:rFonts w:ascii="Rockwell" w:hAnsi="Rockwell"/>
        </w:rPr>
      </w:pPr>
    </w:p>
    <w:p w14:paraId="6374A81F" w14:textId="77777777" w:rsidR="00C17183" w:rsidRPr="005949EC" w:rsidRDefault="00C17183" w:rsidP="00C17183">
      <w:pPr>
        <w:rPr>
          <w:rFonts w:ascii="Rockwell" w:hAnsi="Rockwell"/>
        </w:rPr>
      </w:pPr>
    </w:p>
    <w:p w14:paraId="0D6297E3" w14:textId="77777777" w:rsidR="00C17183" w:rsidRPr="005949EC" w:rsidRDefault="00C17183" w:rsidP="00C17183">
      <w:pPr>
        <w:tabs>
          <w:tab w:val="left" w:pos="5040"/>
        </w:tabs>
        <w:rPr>
          <w:rFonts w:ascii="Rockwell" w:hAnsi="Rockwell"/>
        </w:rPr>
      </w:pPr>
      <w:r w:rsidRPr="005949EC">
        <w:rPr>
          <w:rFonts w:ascii="Rockwell" w:hAnsi="Rockwell"/>
          <w:u w:val="single"/>
        </w:rPr>
        <w:tab/>
      </w:r>
    </w:p>
    <w:p w14:paraId="1A69A527" w14:textId="069B9B77" w:rsidR="00C17183" w:rsidRPr="005949EC" w:rsidRDefault="00C17183" w:rsidP="00C17183">
      <w:pPr>
        <w:rPr>
          <w:rFonts w:ascii="Rockwell" w:hAnsi="Rockwell"/>
        </w:rPr>
      </w:pPr>
      <w:r w:rsidRPr="005949EC">
        <w:rPr>
          <w:rFonts w:ascii="Rockwell" w:hAnsi="Rockwell"/>
          <w:i/>
          <w:sz w:val="20"/>
        </w:rPr>
        <w:t xml:space="preserve">[Nom du </w:t>
      </w:r>
      <w:r w:rsidR="00A618AA" w:rsidRPr="005949EC">
        <w:rPr>
          <w:rFonts w:ascii="Rockwell" w:hAnsi="Rockwell"/>
          <w:i/>
          <w:sz w:val="20"/>
        </w:rPr>
        <w:t>Consultant</w:t>
      </w:r>
      <w:r w:rsidRPr="005949EC">
        <w:rPr>
          <w:rFonts w:ascii="Rockwell" w:hAnsi="Rockwell"/>
          <w:i/>
          <w:sz w:val="20"/>
        </w:rPr>
        <w:t>]</w:t>
      </w:r>
    </w:p>
    <w:p w14:paraId="61F179CB" w14:textId="77777777" w:rsidR="00C17183" w:rsidRPr="005949EC" w:rsidRDefault="00C17183" w:rsidP="00C17183">
      <w:pPr>
        <w:rPr>
          <w:rFonts w:ascii="Rockwell" w:hAnsi="Rockwell"/>
        </w:rPr>
      </w:pPr>
    </w:p>
    <w:p w14:paraId="07DA5C88" w14:textId="77777777" w:rsidR="00C17183" w:rsidRPr="005949EC" w:rsidRDefault="00C17183" w:rsidP="00C17183">
      <w:pPr>
        <w:tabs>
          <w:tab w:val="left" w:pos="5040"/>
          <w:tab w:val="left" w:pos="5760"/>
          <w:tab w:val="left" w:pos="8640"/>
        </w:tabs>
        <w:rPr>
          <w:rFonts w:ascii="Rockwell" w:hAnsi="Rockwell"/>
        </w:rPr>
      </w:pPr>
      <w:r w:rsidRPr="005949EC">
        <w:rPr>
          <w:rFonts w:ascii="Rockwell" w:hAnsi="Rockwell"/>
          <w:u w:val="single"/>
        </w:rPr>
        <w:tab/>
      </w:r>
      <w:r w:rsidRPr="005949EC">
        <w:rPr>
          <w:rFonts w:ascii="Rockwell" w:hAnsi="Rockwell"/>
        </w:rPr>
        <w:tab/>
      </w:r>
      <w:r w:rsidRPr="005949EC">
        <w:rPr>
          <w:rFonts w:ascii="Rockwell" w:hAnsi="Rockwell"/>
          <w:u w:val="single"/>
        </w:rPr>
        <w:tab/>
      </w:r>
    </w:p>
    <w:p w14:paraId="5F1C8394" w14:textId="1AA7D41D" w:rsidR="00C17183" w:rsidRPr="005949EC" w:rsidRDefault="00A618AA" w:rsidP="00C17183">
      <w:pPr>
        <w:tabs>
          <w:tab w:val="left" w:pos="5760"/>
        </w:tabs>
        <w:rPr>
          <w:rFonts w:ascii="Rockwell" w:hAnsi="Rockwell"/>
        </w:rPr>
      </w:pPr>
      <w:r w:rsidRPr="005949EC">
        <w:rPr>
          <w:rFonts w:ascii="Rockwell" w:hAnsi="Rockwell"/>
        </w:rPr>
        <w:t>Signature du r</w:t>
      </w:r>
      <w:r w:rsidR="00C17183" w:rsidRPr="005949EC">
        <w:rPr>
          <w:rFonts w:ascii="Rockwell" w:hAnsi="Rockwell"/>
        </w:rPr>
        <w:t>eprésentant habilité</w:t>
      </w:r>
      <w:r w:rsidR="00C17183" w:rsidRPr="005949EC">
        <w:rPr>
          <w:rFonts w:ascii="Rockwell" w:hAnsi="Rockwell"/>
        </w:rPr>
        <w:tab/>
        <w:t>Date</w:t>
      </w:r>
    </w:p>
    <w:p w14:paraId="63F0AB1E" w14:textId="77777777" w:rsidR="00C17183" w:rsidRPr="005949EC" w:rsidRDefault="00C17183" w:rsidP="00C17183">
      <w:pPr>
        <w:rPr>
          <w:rFonts w:ascii="Rockwell" w:hAnsi="Rockwell"/>
        </w:rPr>
      </w:pPr>
    </w:p>
    <w:p w14:paraId="22E17C63" w14:textId="77777777" w:rsidR="00C17183" w:rsidRPr="005949EC" w:rsidRDefault="00C17183" w:rsidP="00C17183">
      <w:pPr>
        <w:tabs>
          <w:tab w:val="left" w:pos="5040"/>
          <w:tab w:val="left" w:pos="5760"/>
          <w:tab w:val="left" w:pos="8640"/>
        </w:tabs>
        <w:rPr>
          <w:rFonts w:ascii="Rockwell" w:hAnsi="Rockwell"/>
        </w:rPr>
      </w:pPr>
      <w:r w:rsidRPr="005949EC">
        <w:rPr>
          <w:rFonts w:ascii="Rockwell" w:hAnsi="Rockwell"/>
          <w:u w:val="single"/>
        </w:rPr>
        <w:tab/>
      </w:r>
      <w:r w:rsidRPr="005949EC">
        <w:rPr>
          <w:rFonts w:ascii="Rockwell" w:hAnsi="Rockwell"/>
        </w:rPr>
        <w:tab/>
      </w:r>
      <w:r w:rsidRPr="005949EC">
        <w:rPr>
          <w:rFonts w:ascii="Rockwell" w:hAnsi="Rockwell"/>
          <w:u w:val="single"/>
        </w:rPr>
        <w:tab/>
      </w:r>
    </w:p>
    <w:p w14:paraId="3F6D9750" w14:textId="25AA2666" w:rsidR="00C17183" w:rsidRPr="005949EC" w:rsidRDefault="00C17183" w:rsidP="00C17183">
      <w:pPr>
        <w:tabs>
          <w:tab w:val="left" w:pos="5760"/>
        </w:tabs>
        <w:rPr>
          <w:rFonts w:ascii="Rockwell" w:hAnsi="Rockwell"/>
        </w:rPr>
      </w:pPr>
      <w:r w:rsidRPr="005949EC">
        <w:rPr>
          <w:rFonts w:ascii="Rockwell" w:hAnsi="Rockwell"/>
        </w:rPr>
        <w:t>Nom</w:t>
      </w:r>
      <w:r w:rsidR="00A618AA" w:rsidRPr="005949EC">
        <w:rPr>
          <w:rFonts w:ascii="Rockwell" w:hAnsi="Rockwell"/>
        </w:rPr>
        <w:t xml:space="preserve"> du représentant habilité</w:t>
      </w:r>
      <w:r w:rsidRPr="005949EC">
        <w:rPr>
          <w:rFonts w:ascii="Rockwell" w:hAnsi="Rockwell"/>
        </w:rPr>
        <w:tab/>
        <w:t>Titre</w:t>
      </w:r>
      <w:r w:rsidR="00A618AA" w:rsidRPr="005949EC">
        <w:rPr>
          <w:rFonts w:ascii="Rockwell" w:hAnsi="Rockwell"/>
        </w:rPr>
        <w:t xml:space="preserve"> du représentant habilité</w:t>
      </w:r>
    </w:p>
    <w:p w14:paraId="6A52BE7D" w14:textId="77777777" w:rsidR="00BB3856" w:rsidRPr="005949EC" w:rsidRDefault="00BB3856" w:rsidP="00C17183">
      <w:pPr>
        <w:tabs>
          <w:tab w:val="left" w:pos="5760"/>
        </w:tabs>
        <w:rPr>
          <w:rFonts w:ascii="Rockwell" w:hAnsi="Rockwell"/>
        </w:rPr>
      </w:pPr>
    </w:p>
    <w:p w14:paraId="0362A6DE" w14:textId="77777777" w:rsidR="00BB3856" w:rsidRPr="005949EC" w:rsidRDefault="00BB3856" w:rsidP="00C17183">
      <w:pPr>
        <w:pStyle w:val="Titre2"/>
        <w:ind w:right="630"/>
        <w:rPr>
          <w:rFonts w:ascii="Rockwell" w:hAnsi="Rockwell"/>
        </w:rPr>
        <w:sectPr w:rsidR="00BB3856" w:rsidRPr="005949EC" w:rsidSect="00F65C6E">
          <w:headerReference w:type="even" r:id="rId18"/>
          <w:headerReference w:type="first" r:id="rId19"/>
          <w:type w:val="oddPage"/>
          <w:pgSz w:w="11907" w:h="16840" w:code="9"/>
          <w:pgMar w:top="1418" w:right="1418" w:bottom="1418" w:left="1418" w:header="720" w:footer="720" w:gutter="0"/>
          <w:cols w:space="720"/>
          <w:noEndnote/>
        </w:sectPr>
      </w:pPr>
      <w:bookmarkStart w:id="86" w:name="_Toc298343280"/>
      <w:bookmarkStart w:id="87" w:name="_Toc298343863"/>
      <w:bookmarkStart w:id="88" w:name="_Toc72513672"/>
      <w:bookmarkStart w:id="89" w:name="_Toc72514652"/>
      <w:bookmarkStart w:id="90" w:name="_Toc72514831"/>
      <w:bookmarkStart w:id="91" w:name="_Toc72515065"/>
    </w:p>
    <w:p w14:paraId="7AA843E0" w14:textId="77777777" w:rsidR="00C17183" w:rsidRPr="005949EC" w:rsidRDefault="00C17183" w:rsidP="00C17183">
      <w:pPr>
        <w:pStyle w:val="Titre2"/>
        <w:ind w:right="630"/>
        <w:rPr>
          <w:rFonts w:ascii="Rockwell" w:hAnsi="Rockwell"/>
        </w:rPr>
      </w:pPr>
      <w:r w:rsidRPr="005949EC">
        <w:rPr>
          <w:rFonts w:ascii="Rockwell" w:hAnsi="Rockwell"/>
        </w:rPr>
        <w:lastRenderedPageBreak/>
        <w:t>taux de rémunération du personnel clé (décomposition)</w:t>
      </w:r>
      <w:bookmarkEnd w:id="86"/>
      <w:bookmarkEnd w:id="87"/>
    </w:p>
    <w:p w14:paraId="2440CF2E" w14:textId="77777777" w:rsidR="00C17183" w:rsidRPr="005949EC" w:rsidRDefault="00C17183" w:rsidP="00C17183">
      <w:pPr>
        <w:pStyle w:val="Titre2"/>
        <w:ind w:right="630"/>
        <w:rPr>
          <w:rFonts w:ascii="Rockwell" w:hAnsi="Rockwell"/>
        </w:rPr>
      </w:pPr>
      <w:bookmarkStart w:id="92" w:name="_Toc298343281"/>
      <w:bookmarkStart w:id="93" w:name="_Toc298343864"/>
      <w:r w:rsidRPr="005949EC">
        <w:rPr>
          <w:rFonts w:ascii="Rockwell" w:hAnsi="Rockwell"/>
        </w:rPr>
        <w:t>Déclaration du</w:t>
      </w:r>
      <w:r w:rsidR="00577BD1" w:rsidRPr="005949EC">
        <w:rPr>
          <w:rFonts w:ascii="Rockwell" w:hAnsi="Rockwell"/>
        </w:rPr>
        <w:t xml:space="preserve"> soumissionnaire </w:t>
      </w:r>
      <w:r w:rsidRPr="005949EC">
        <w:rPr>
          <w:rFonts w:ascii="Rockwell" w:hAnsi="Rockwell"/>
        </w:rPr>
        <w:t>relative aux coûts et charges</w:t>
      </w:r>
      <w:bookmarkEnd w:id="88"/>
      <w:bookmarkEnd w:id="89"/>
      <w:bookmarkEnd w:id="90"/>
      <w:bookmarkEnd w:id="91"/>
      <w:bookmarkEnd w:id="92"/>
      <w:bookmarkEnd w:id="93"/>
    </w:p>
    <w:p w14:paraId="6558D347" w14:textId="77777777" w:rsidR="00C17183" w:rsidRPr="005949EC" w:rsidRDefault="00C17183" w:rsidP="00C17183">
      <w:pPr>
        <w:pStyle w:val="BankNormal"/>
        <w:rPr>
          <w:rFonts w:ascii="Rockwell" w:hAnsi="Rockwell"/>
        </w:rPr>
      </w:pP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p>
    <w:p w14:paraId="1BAE3425" w14:textId="77777777" w:rsidR="00C17183" w:rsidRPr="005949EC" w:rsidRDefault="00C17183" w:rsidP="00C17183">
      <w:pPr>
        <w:ind w:left="3600" w:right="630" w:firstLine="720"/>
        <w:rPr>
          <w:rFonts w:ascii="Rockwell" w:hAnsi="Rockwell"/>
          <w:szCs w:val="24"/>
        </w:rPr>
      </w:pPr>
      <w:r w:rsidRPr="005949EC">
        <w:rPr>
          <w:rFonts w:ascii="Rockwell" w:hAnsi="Rockwell"/>
          <w:szCs w:val="24"/>
        </w:rPr>
        <w:t xml:space="preserve"> (Libellé en FCFA)</w:t>
      </w:r>
    </w:p>
    <w:p w14:paraId="051331C2" w14:textId="77777777" w:rsidR="00C17183" w:rsidRPr="005949EC" w:rsidRDefault="00C17183" w:rsidP="00C17183">
      <w:pPr>
        <w:ind w:left="3600" w:right="630" w:firstLine="720"/>
        <w:rPr>
          <w:rFonts w:ascii="Rockwell" w:hAnsi="Rockwell"/>
          <w:szCs w:val="24"/>
        </w:rPr>
      </w:pPr>
    </w:p>
    <w:tbl>
      <w:tblPr>
        <w:tblW w:w="10233" w:type="dxa"/>
        <w:jc w:val="center"/>
        <w:tblBorders>
          <w:top w:val="double" w:sz="4" w:space="0" w:color="auto"/>
          <w:left w:val="double" w:sz="4" w:space="0" w:color="auto"/>
          <w:bottom w:val="double" w:sz="4" w:space="0" w:color="auto"/>
          <w:right w:val="double" w:sz="4" w:space="0" w:color="auto"/>
        </w:tblBorders>
        <w:tblLayout w:type="fixed"/>
        <w:tblLook w:val="0000" w:firstRow="0" w:lastRow="0" w:firstColumn="0" w:lastColumn="0" w:noHBand="0" w:noVBand="0"/>
      </w:tblPr>
      <w:tblGrid>
        <w:gridCol w:w="877"/>
        <w:gridCol w:w="851"/>
        <w:gridCol w:w="1134"/>
        <w:gridCol w:w="992"/>
        <w:gridCol w:w="993"/>
        <w:gridCol w:w="850"/>
        <w:gridCol w:w="992"/>
        <w:gridCol w:w="1134"/>
        <w:gridCol w:w="1276"/>
        <w:gridCol w:w="1134"/>
      </w:tblGrid>
      <w:tr w:rsidR="00C17183" w:rsidRPr="005949EC" w14:paraId="25E08571" w14:textId="77777777" w:rsidTr="00BE3937">
        <w:trPr>
          <w:cantSplit/>
          <w:trHeight w:val="454"/>
          <w:jc w:val="center"/>
        </w:trPr>
        <w:tc>
          <w:tcPr>
            <w:tcW w:w="1728" w:type="dxa"/>
            <w:gridSpan w:val="2"/>
            <w:tcBorders>
              <w:top w:val="double" w:sz="4" w:space="0" w:color="auto"/>
              <w:bottom w:val="single" w:sz="6" w:space="0" w:color="auto"/>
              <w:right w:val="single" w:sz="6" w:space="0" w:color="auto"/>
            </w:tcBorders>
            <w:vAlign w:val="center"/>
          </w:tcPr>
          <w:p w14:paraId="4C688970"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Personnel</w:t>
            </w:r>
          </w:p>
        </w:tc>
        <w:tc>
          <w:tcPr>
            <w:tcW w:w="1134" w:type="dxa"/>
            <w:tcBorders>
              <w:top w:val="double" w:sz="4" w:space="0" w:color="auto"/>
              <w:left w:val="single" w:sz="6" w:space="0" w:color="auto"/>
              <w:bottom w:val="single" w:sz="6" w:space="0" w:color="auto"/>
              <w:right w:val="single" w:sz="6" w:space="0" w:color="auto"/>
            </w:tcBorders>
            <w:vAlign w:val="center"/>
          </w:tcPr>
          <w:p w14:paraId="616D5CBC"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1</w:t>
            </w:r>
          </w:p>
        </w:tc>
        <w:tc>
          <w:tcPr>
            <w:tcW w:w="992" w:type="dxa"/>
            <w:tcBorders>
              <w:top w:val="double" w:sz="4" w:space="0" w:color="auto"/>
              <w:left w:val="single" w:sz="6" w:space="0" w:color="auto"/>
              <w:bottom w:val="single" w:sz="6" w:space="0" w:color="auto"/>
              <w:right w:val="single" w:sz="6" w:space="0" w:color="auto"/>
            </w:tcBorders>
            <w:vAlign w:val="center"/>
          </w:tcPr>
          <w:p w14:paraId="3B8B8A57"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2</w:t>
            </w:r>
          </w:p>
        </w:tc>
        <w:tc>
          <w:tcPr>
            <w:tcW w:w="993" w:type="dxa"/>
            <w:tcBorders>
              <w:top w:val="double" w:sz="4" w:space="0" w:color="auto"/>
              <w:left w:val="single" w:sz="6" w:space="0" w:color="auto"/>
              <w:bottom w:val="single" w:sz="6" w:space="0" w:color="auto"/>
              <w:right w:val="single" w:sz="6" w:space="0" w:color="auto"/>
            </w:tcBorders>
            <w:vAlign w:val="center"/>
          </w:tcPr>
          <w:p w14:paraId="7346F09D" w14:textId="77777777" w:rsidR="00C17183" w:rsidRPr="005949EC" w:rsidRDefault="00C17183" w:rsidP="00EB127A">
            <w:pPr>
              <w:numPr>
                <w:ilvl w:val="12"/>
                <w:numId w:val="0"/>
              </w:numPr>
              <w:ind w:right="-83"/>
              <w:jc w:val="center"/>
              <w:rPr>
                <w:rFonts w:ascii="Rockwell" w:hAnsi="Rockwell"/>
                <w:spacing w:val="-2"/>
                <w:sz w:val="20"/>
              </w:rPr>
            </w:pPr>
            <w:r w:rsidRPr="005949EC">
              <w:rPr>
                <w:rFonts w:ascii="Rockwell" w:hAnsi="Rockwell"/>
                <w:spacing w:val="-2"/>
                <w:sz w:val="20"/>
              </w:rPr>
              <w:t>3</w:t>
            </w:r>
          </w:p>
        </w:tc>
        <w:tc>
          <w:tcPr>
            <w:tcW w:w="850" w:type="dxa"/>
            <w:tcBorders>
              <w:top w:val="double" w:sz="4" w:space="0" w:color="auto"/>
              <w:left w:val="single" w:sz="6" w:space="0" w:color="auto"/>
              <w:bottom w:val="single" w:sz="6" w:space="0" w:color="auto"/>
              <w:right w:val="single" w:sz="6" w:space="0" w:color="auto"/>
            </w:tcBorders>
            <w:vAlign w:val="center"/>
          </w:tcPr>
          <w:p w14:paraId="03899C0B"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4</w:t>
            </w:r>
          </w:p>
        </w:tc>
        <w:tc>
          <w:tcPr>
            <w:tcW w:w="992" w:type="dxa"/>
            <w:tcBorders>
              <w:top w:val="double" w:sz="4" w:space="0" w:color="auto"/>
              <w:left w:val="single" w:sz="6" w:space="0" w:color="auto"/>
              <w:bottom w:val="single" w:sz="6" w:space="0" w:color="auto"/>
              <w:right w:val="single" w:sz="6" w:space="0" w:color="auto"/>
            </w:tcBorders>
            <w:vAlign w:val="center"/>
          </w:tcPr>
          <w:p w14:paraId="5133FFC7"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5</w:t>
            </w:r>
          </w:p>
        </w:tc>
        <w:tc>
          <w:tcPr>
            <w:tcW w:w="1134" w:type="dxa"/>
            <w:tcBorders>
              <w:top w:val="double" w:sz="4" w:space="0" w:color="auto"/>
              <w:left w:val="single" w:sz="6" w:space="0" w:color="auto"/>
              <w:bottom w:val="single" w:sz="6" w:space="0" w:color="auto"/>
              <w:right w:val="single" w:sz="6" w:space="0" w:color="auto"/>
            </w:tcBorders>
            <w:vAlign w:val="center"/>
          </w:tcPr>
          <w:p w14:paraId="52E84E75"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6</w:t>
            </w:r>
          </w:p>
        </w:tc>
        <w:tc>
          <w:tcPr>
            <w:tcW w:w="1276" w:type="dxa"/>
            <w:tcBorders>
              <w:top w:val="double" w:sz="4" w:space="0" w:color="auto"/>
              <w:left w:val="single" w:sz="6" w:space="0" w:color="auto"/>
              <w:bottom w:val="single" w:sz="6" w:space="0" w:color="auto"/>
              <w:right w:val="single" w:sz="6" w:space="0" w:color="auto"/>
            </w:tcBorders>
            <w:vAlign w:val="center"/>
          </w:tcPr>
          <w:p w14:paraId="3516BE30"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7</w:t>
            </w:r>
          </w:p>
        </w:tc>
        <w:tc>
          <w:tcPr>
            <w:tcW w:w="1134" w:type="dxa"/>
            <w:tcBorders>
              <w:top w:val="double" w:sz="4" w:space="0" w:color="auto"/>
              <w:left w:val="single" w:sz="6" w:space="0" w:color="auto"/>
              <w:bottom w:val="single" w:sz="6" w:space="0" w:color="auto"/>
            </w:tcBorders>
            <w:vAlign w:val="center"/>
          </w:tcPr>
          <w:p w14:paraId="448B0F8E"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8</w:t>
            </w:r>
          </w:p>
        </w:tc>
      </w:tr>
      <w:tr w:rsidR="00C17183" w:rsidRPr="005949EC" w14:paraId="2F5E1DA8" w14:textId="77777777" w:rsidTr="00BE3937">
        <w:trPr>
          <w:trHeight w:val="907"/>
          <w:jc w:val="center"/>
        </w:trPr>
        <w:tc>
          <w:tcPr>
            <w:tcW w:w="877" w:type="dxa"/>
            <w:tcBorders>
              <w:top w:val="single" w:sz="6" w:space="0" w:color="auto"/>
              <w:bottom w:val="double" w:sz="4" w:space="0" w:color="auto"/>
              <w:right w:val="single" w:sz="6" w:space="0" w:color="auto"/>
            </w:tcBorders>
            <w:vAlign w:val="center"/>
          </w:tcPr>
          <w:p w14:paraId="316C0523"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Nom</w:t>
            </w:r>
          </w:p>
        </w:tc>
        <w:tc>
          <w:tcPr>
            <w:tcW w:w="851" w:type="dxa"/>
            <w:tcBorders>
              <w:top w:val="single" w:sz="6" w:space="0" w:color="auto"/>
              <w:left w:val="single" w:sz="6" w:space="0" w:color="auto"/>
              <w:bottom w:val="double" w:sz="4" w:space="0" w:color="auto"/>
              <w:right w:val="single" w:sz="6" w:space="0" w:color="auto"/>
            </w:tcBorders>
            <w:vAlign w:val="center"/>
          </w:tcPr>
          <w:p w14:paraId="180DD553"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Poste</w:t>
            </w:r>
          </w:p>
        </w:tc>
        <w:tc>
          <w:tcPr>
            <w:tcW w:w="1134" w:type="dxa"/>
            <w:tcBorders>
              <w:top w:val="single" w:sz="6" w:space="0" w:color="auto"/>
              <w:left w:val="single" w:sz="6" w:space="0" w:color="auto"/>
              <w:bottom w:val="double" w:sz="4" w:space="0" w:color="auto"/>
              <w:right w:val="single" w:sz="6" w:space="0" w:color="auto"/>
            </w:tcBorders>
            <w:vAlign w:val="center"/>
          </w:tcPr>
          <w:p w14:paraId="65BDA12C"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Salaire de base par mois/jour/heure ouvrable</w:t>
            </w:r>
          </w:p>
        </w:tc>
        <w:tc>
          <w:tcPr>
            <w:tcW w:w="992" w:type="dxa"/>
            <w:tcBorders>
              <w:top w:val="single" w:sz="6" w:space="0" w:color="auto"/>
              <w:left w:val="single" w:sz="6" w:space="0" w:color="auto"/>
              <w:bottom w:val="double" w:sz="4" w:space="0" w:color="auto"/>
              <w:right w:val="single" w:sz="6" w:space="0" w:color="auto"/>
            </w:tcBorders>
            <w:vAlign w:val="center"/>
          </w:tcPr>
          <w:p w14:paraId="36DD14E3"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Charges Sociales</w:t>
            </w:r>
            <w:r w:rsidRPr="005949EC">
              <w:rPr>
                <w:rFonts w:ascii="Rockwell" w:hAnsi="Rockwell"/>
                <w:spacing w:val="-2"/>
                <w:vertAlign w:val="superscript"/>
              </w:rPr>
              <w:t>1</w:t>
            </w:r>
          </w:p>
        </w:tc>
        <w:tc>
          <w:tcPr>
            <w:tcW w:w="993" w:type="dxa"/>
            <w:tcBorders>
              <w:top w:val="single" w:sz="6" w:space="0" w:color="auto"/>
              <w:left w:val="single" w:sz="6" w:space="0" w:color="auto"/>
              <w:bottom w:val="double" w:sz="4" w:space="0" w:color="auto"/>
              <w:right w:val="single" w:sz="6" w:space="0" w:color="auto"/>
            </w:tcBorders>
            <w:vAlign w:val="center"/>
          </w:tcPr>
          <w:p w14:paraId="5A7724A0" w14:textId="77777777" w:rsidR="00C17183" w:rsidRPr="005949EC" w:rsidRDefault="00C17183" w:rsidP="00EB127A">
            <w:pPr>
              <w:numPr>
                <w:ilvl w:val="12"/>
                <w:numId w:val="0"/>
              </w:numPr>
              <w:ind w:right="-83"/>
              <w:jc w:val="center"/>
              <w:rPr>
                <w:rFonts w:ascii="Rockwell" w:hAnsi="Rockwell"/>
                <w:spacing w:val="-2"/>
                <w:sz w:val="20"/>
              </w:rPr>
            </w:pPr>
            <w:r w:rsidRPr="005949EC">
              <w:rPr>
                <w:rFonts w:ascii="Rockwell" w:hAnsi="Rockwell"/>
                <w:spacing w:val="-2"/>
                <w:sz w:val="20"/>
              </w:rPr>
              <w:t>Frais généraux</w:t>
            </w:r>
            <w:r w:rsidRPr="005949EC">
              <w:rPr>
                <w:rFonts w:ascii="Rockwell" w:hAnsi="Rockwell"/>
                <w:spacing w:val="-2"/>
                <w:sz w:val="20"/>
                <w:vertAlign w:val="superscript"/>
              </w:rPr>
              <w:t>1</w:t>
            </w:r>
          </w:p>
        </w:tc>
        <w:tc>
          <w:tcPr>
            <w:tcW w:w="850" w:type="dxa"/>
            <w:tcBorders>
              <w:top w:val="single" w:sz="6" w:space="0" w:color="auto"/>
              <w:left w:val="single" w:sz="6" w:space="0" w:color="auto"/>
              <w:bottom w:val="double" w:sz="4" w:space="0" w:color="auto"/>
              <w:right w:val="single" w:sz="6" w:space="0" w:color="auto"/>
            </w:tcBorders>
            <w:vAlign w:val="center"/>
          </w:tcPr>
          <w:p w14:paraId="27C4F800"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Total partiel</w:t>
            </w:r>
          </w:p>
        </w:tc>
        <w:tc>
          <w:tcPr>
            <w:tcW w:w="992" w:type="dxa"/>
            <w:tcBorders>
              <w:top w:val="single" w:sz="6" w:space="0" w:color="auto"/>
              <w:left w:val="single" w:sz="6" w:space="0" w:color="auto"/>
              <w:bottom w:val="double" w:sz="4" w:space="0" w:color="auto"/>
              <w:right w:val="single" w:sz="6" w:space="0" w:color="auto"/>
            </w:tcBorders>
            <w:vAlign w:val="center"/>
          </w:tcPr>
          <w:p w14:paraId="4A6AE4BA"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Marge bénéficiaire</w:t>
            </w:r>
            <w:r w:rsidRPr="005949EC">
              <w:rPr>
                <w:rFonts w:ascii="Rockwell" w:hAnsi="Rockwell"/>
                <w:spacing w:val="-2"/>
                <w:vertAlign w:val="superscript"/>
              </w:rPr>
              <w:t>2</w:t>
            </w:r>
          </w:p>
        </w:tc>
        <w:tc>
          <w:tcPr>
            <w:tcW w:w="1134" w:type="dxa"/>
            <w:tcBorders>
              <w:top w:val="single" w:sz="6" w:space="0" w:color="auto"/>
              <w:left w:val="single" w:sz="6" w:space="0" w:color="auto"/>
              <w:bottom w:val="double" w:sz="4" w:space="0" w:color="auto"/>
              <w:right w:val="single" w:sz="6" w:space="0" w:color="auto"/>
            </w:tcBorders>
            <w:vAlign w:val="center"/>
          </w:tcPr>
          <w:p w14:paraId="01D58D6A" w14:textId="77777777" w:rsidR="00C17183" w:rsidRPr="005949EC" w:rsidRDefault="00C17183" w:rsidP="00EB127A">
            <w:pPr>
              <w:numPr>
                <w:ilvl w:val="12"/>
                <w:numId w:val="0"/>
              </w:numPr>
              <w:jc w:val="center"/>
              <w:rPr>
                <w:rFonts w:ascii="Rockwell" w:hAnsi="Rockwell"/>
                <w:spacing w:val="-2"/>
                <w:sz w:val="20"/>
                <w:vertAlign w:val="superscript"/>
              </w:rPr>
            </w:pPr>
            <w:r w:rsidRPr="005949EC">
              <w:rPr>
                <w:rFonts w:ascii="Rockwell" w:hAnsi="Rockwell"/>
                <w:spacing w:val="-2"/>
                <w:sz w:val="20"/>
              </w:rPr>
              <w:t>Indemnités de mission/expat.</w:t>
            </w:r>
            <w:r w:rsidRPr="005949EC">
              <w:rPr>
                <w:rFonts w:ascii="Rockwell" w:hAnsi="Rockwell"/>
                <w:spacing w:val="-2"/>
                <w:sz w:val="20"/>
                <w:vertAlign w:val="superscript"/>
              </w:rPr>
              <w:t>1</w:t>
            </w:r>
          </w:p>
        </w:tc>
        <w:tc>
          <w:tcPr>
            <w:tcW w:w="1276" w:type="dxa"/>
            <w:tcBorders>
              <w:top w:val="single" w:sz="6" w:space="0" w:color="auto"/>
              <w:left w:val="single" w:sz="6" w:space="0" w:color="auto"/>
              <w:bottom w:val="double" w:sz="4" w:space="0" w:color="auto"/>
              <w:right w:val="single" w:sz="6" w:space="0" w:color="auto"/>
            </w:tcBorders>
            <w:vAlign w:val="center"/>
          </w:tcPr>
          <w:p w14:paraId="789EC6D0" w14:textId="77777777" w:rsidR="00C17183" w:rsidRPr="005949EC" w:rsidRDefault="00C17183" w:rsidP="00EB127A">
            <w:pPr>
              <w:numPr>
                <w:ilvl w:val="12"/>
                <w:numId w:val="0"/>
              </w:numPr>
              <w:jc w:val="center"/>
              <w:rPr>
                <w:rFonts w:ascii="Rockwell" w:hAnsi="Rockwell"/>
                <w:spacing w:val="-2"/>
                <w:sz w:val="20"/>
              </w:rPr>
            </w:pPr>
            <w:r w:rsidRPr="005949EC">
              <w:rPr>
                <w:rFonts w:ascii="Rockwell" w:hAnsi="Rockwell"/>
                <w:spacing w:val="-2"/>
                <w:sz w:val="20"/>
              </w:rPr>
              <w:t>Taux fixe convenu par mois/jour/heure ouvrable</w:t>
            </w:r>
          </w:p>
        </w:tc>
        <w:tc>
          <w:tcPr>
            <w:tcW w:w="1134" w:type="dxa"/>
            <w:tcBorders>
              <w:top w:val="single" w:sz="6" w:space="0" w:color="auto"/>
              <w:left w:val="single" w:sz="6" w:space="0" w:color="auto"/>
              <w:bottom w:val="double" w:sz="4" w:space="0" w:color="auto"/>
            </w:tcBorders>
            <w:vAlign w:val="center"/>
          </w:tcPr>
          <w:p w14:paraId="7E3E1950" w14:textId="77777777" w:rsidR="00C17183" w:rsidRPr="005949EC" w:rsidRDefault="00C17183" w:rsidP="00EB127A">
            <w:pPr>
              <w:numPr>
                <w:ilvl w:val="12"/>
                <w:numId w:val="0"/>
              </w:numPr>
              <w:jc w:val="center"/>
              <w:rPr>
                <w:rFonts w:ascii="Rockwell" w:hAnsi="Rockwell"/>
                <w:spacing w:val="-2"/>
                <w:sz w:val="20"/>
                <w:vertAlign w:val="superscript"/>
              </w:rPr>
            </w:pPr>
            <w:r w:rsidRPr="005949EC">
              <w:rPr>
                <w:rFonts w:ascii="Rockwell" w:hAnsi="Rockwell"/>
                <w:spacing w:val="-2"/>
                <w:sz w:val="20"/>
              </w:rPr>
              <w:t>Taux fixe convenu</w:t>
            </w:r>
            <w:r w:rsidRPr="005949EC">
              <w:rPr>
                <w:rFonts w:ascii="Rockwell" w:hAnsi="Rockwell"/>
                <w:spacing w:val="-2"/>
                <w:sz w:val="20"/>
                <w:vertAlign w:val="superscript"/>
              </w:rPr>
              <w:t>1</w:t>
            </w:r>
          </w:p>
        </w:tc>
      </w:tr>
      <w:tr w:rsidR="00C17183" w:rsidRPr="005949EC" w14:paraId="7AE09A9D" w14:textId="77777777" w:rsidTr="00BE3937">
        <w:trPr>
          <w:trHeight w:hRule="exact" w:val="397"/>
          <w:jc w:val="center"/>
        </w:trPr>
        <w:tc>
          <w:tcPr>
            <w:tcW w:w="1728" w:type="dxa"/>
            <w:gridSpan w:val="2"/>
            <w:tcBorders>
              <w:top w:val="double" w:sz="4" w:space="0" w:color="auto"/>
              <w:bottom w:val="single" w:sz="6" w:space="0" w:color="auto"/>
              <w:right w:val="single" w:sz="6" w:space="0" w:color="auto"/>
            </w:tcBorders>
            <w:vAlign w:val="center"/>
          </w:tcPr>
          <w:p w14:paraId="48A478CB" w14:textId="77777777" w:rsidR="00C17183" w:rsidRPr="005949EC" w:rsidRDefault="00C17183" w:rsidP="00EB127A">
            <w:pPr>
              <w:numPr>
                <w:ilvl w:val="12"/>
                <w:numId w:val="0"/>
              </w:numPr>
              <w:jc w:val="center"/>
              <w:rPr>
                <w:rFonts w:ascii="Rockwell" w:hAnsi="Rockwell"/>
                <w:i/>
                <w:spacing w:val="-2"/>
                <w:sz w:val="20"/>
              </w:rPr>
            </w:pPr>
            <w:r w:rsidRPr="005949EC">
              <w:rPr>
                <w:rFonts w:ascii="Rockwell" w:hAnsi="Rockwell"/>
                <w:spacing w:val="-2"/>
                <w:sz w:val="20"/>
              </w:rPr>
              <w:t>Siège</w:t>
            </w:r>
          </w:p>
        </w:tc>
        <w:tc>
          <w:tcPr>
            <w:tcW w:w="1134" w:type="dxa"/>
            <w:tcBorders>
              <w:top w:val="double" w:sz="4" w:space="0" w:color="auto"/>
              <w:left w:val="single" w:sz="6" w:space="0" w:color="auto"/>
              <w:bottom w:val="single" w:sz="6" w:space="0" w:color="auto"/>
              <w:right w:val="single" w:sz="6" w:space="0" w:color="auto"/>
            </w:tcBorders>
            <w:vAlign w:val="center"/>
          </w:tcPr>
          <w:p w14:paraId="68BAD784"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double" w:sz="4" w:space="0" w:color="auto"/>
              <w:left w:val="single" w:sz="6" w:space="0" w:color="auto"/>
              <w:bottom w:val="single" w:sz="6" w:space="0" w:color="auto"/>
              <w:right w:val="single" w:sz="6" w:space="0" w:color="auto"/>
            </w:tcBorders>
            <w:vAlign w:val="center"/>
          </w:tcPr>
          <w:p w14:paraId="62EABFA3" w14:textId="77777777" w:rsidR="00C17183" w:rsidRPr="005949EC" w:rsidRDefault="00C17183" w:rsidP="00EB127A">
            <w:pPr>
              <w:numPr>
                <w:ilvl w:val="12"/>
                <w:numId w:val="0"/>
              </w:numPr>
              <w:jc w:val="center"/>
              <w:rPr>
                <w:rFonts w:ascii="Rockwell" w:hAnsi="Rockwell"/>
                <w:i/>
                <w:spacing w:val="-2"/>
                <w:sz w:val="20"/>
              </w:rPr>
            </w:pPr>
          </w:p>
        </w:tc>
        <w:tc>
          <w:tcPr>
            <w:tcW w:w="993" w:type="dxa"/>
            <w:tcBorders>
              <w:top w:val="double" w:sz="4" w:space="0" w:color="auto"/>
              <w:left w:val="single" w:sz="6" w:space="0" w:color="auto"/>
              <w:bottom w:val="single" w:sz="6" w:space="0" w:color="auto"/>
              <w:right w:val="single" w:sz="6" w:space="0" w:color="auto"/>
            </w:tcBorders>
            <w:vAlign w:val="center"/>
          </w:tcPr>
          <w:p w14:paraId="62C6C480" w14:textId="77777777" w:rsidR="00C17183" w:rsidRPr="005949EC" w:rsidRDefault="00C17183" w:rsidP="00EB127A">
            <w:pPr>
              <w:numPr>
                <w:ilvl w:val="12"/>
                <w:numId w:val="0"/>
              </w:numPr>
              <w:jc w:val="center"/>
              <w:rPr>
                <w:rFonts w:ascii="Rockwell" w:hAnsi="Rockwell"/>
                <w:i/>
                <w:spacing w:val="-2"/>
                <w:sz w:val="20"/>
              </w:rPr>
            </w:pPr>
          </w:p>
        </w:tc>
        <w:tc>
          <w:tcPr>
            <w:tcW w:w="850" w:type="dxa"/>
            <w:tcBorders>
              <w:top w:val="double" w:sz="4" w:space="0" w:color="auto"/>
              <w:left w:val="single" w:sz="6" w:space="0" w:color="auto"/>
              <w:bottom w:val="single" w:sz="6" w:space="0" w:color="auto"/>
              <w:right w:val="single" w:sz="6" w:space="0" w:color="auto"/>
            </w:tcBorders>
            <w:vAlign w:val="center"/>
          </w:tcPr>
          <w:p w14:paraId="7E6D5F1A"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double" w:sz="4" w:space="0" w:color="auto"/>
              <w:left w:val="single" w:sz="6" w:space="0" w:color="auto"/>
              <w:bottom w:val="single" w:sz="6" w:space="0" w:color="auto"/>
              <w:right w:val="single" w:sz="6" w:space="0" w:color="auto"/>
            </w:tcBorders>
            <w:vAlign w:val="center"/>
          </w:tcPr>
          <w:p w14:paraId="44E66B45"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double" w:sz="4" w:space="0" w:color="auto"/>
              <w:left w:val="single" w:sz="6" w:space="0" w:color="auto"/>
              <w:bottom w:val="single" w:sz="6" w:space="0" w:color="auto"/>
              <w:right w:val="single" w:sz="6" w:space="0" w:color="auto"/>
            </w:tcBorders>
            <w:vAlign w:val="center"/>
          </w:tcPr>
          <w:p w14:paraId="56AE1599" w14:textId="77777777" w:rsidR="00C17183" w:rsidRPr="005949EC" w:rsidRDefault="00C17183" w:rsidP="00EB127A">
            <w:pPr>
              <w:numPr>
                <w:ilvl w:val="12"/>
                <w:numId w:val="0"/>
              </w:numPr>
              <w:jc w:val="center"/>
              <w:rPr>
                <w:rFonts w:ascii="Rockwell" w:hAnsi="Rockwell"/>
                <w:i/>
                <w:spacing w:val="-2"/>
                <w:sz w:val="20"/>
              </w:rPr>
            </w:pPr>
          </w:p>
        </w:tc>
        <w:tc>
          <w:tcPr>
            <w:tcW w:w="1276" w:type="dxa"/>
            <w:tcBorders>
              <w:top w:val="double" w:sz="4" w:space="0" w:color="auto"/>
              <w:left w:val="single" w:sz="6" w:space="0" w:color="auto"/>
              <w:bottom w:val="single" w:sz="6" w:space="0" w:color="auto"/>
              <w:right w:val="single" w:sz="6" w:space="0" w:color="auto"/>
            </w:tcBorders>
            <w:vAlign w:val="center"/>
          </w:tcPr>
          <w:p w14:paraId="6F7F7F1F"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double" w:sz="4" w:space="0" w:color="auto"/>
              <w:left w:val="single" w:sz="6" w:space="0" w:color="auto"/>
              <w:bottom w:val="single" w:sz="6" w:space="0" w:color="auto"/>
            </w:tcBorders>
            <w:vAlign w:val="center"/>
          </w:tcPr>
          <w:p w14:paraId="093CC1B9" w14:textId="77777777" w:rsidR="00C17183" w:rsidRPr="005949EC" w:rsidRDefault="00C17183" w:rsidP="00EB127A">
            <w:pPr>
              <w:numPr>
                <w:ilvl w:val="12"/>
                <w:numId w:val="0"/>
              </w:numPr>
              <w:jc w:val="center"/>
              <w:rPr>
                <w:rFonts w:ascii="Rockwell" w:hAnsi="Rockwell"/>
                <w:i/>
                <w:spacing w:val="-2"/>
                <w:sz w:val="20"/>
              </w:rPr>
            </w:pPr>
          </w:p>
        </w:tc>
      </w:tr>
      <w:tr w:rsidR="00C17183" w:rsidRPr="005949EC" w14:paraId="5B74E7B7" w14:textId="77777777" w:rsidTr="00BE3937">
        <w:trPr>
          <w:trHeight w:hRule="exact" w:val="397"/>
          <w:jc w:val="center"/>
        </w:trPr>
        <w:tc>
          <w:tcPr>
            <w:tcW w:w="877" w:type="dxa"/>
            <w:tcBorders>
              <w:top w:val="single" w:sz="6" w:space="0" w:color="auto"/>
              <w:bottom w:val="single" w:sz="6" w:space="0" w:color="auto"/>
              <w:right w:val="single" w:sz="6" w:space="0" w:color="auto"/>
            </w:tcBorders>
            <w:vAlign w:val="center"/>
          </w:tcPr>
          <w:p w14:paraId="15987305" w14:textId="77777777" w:rsidR="00C17183" w:rsidRPr="005949EC" w:rsidRDefault="00C17183" w:rsidP="00EB127A">
            <w:pPr>
              <w:numPr>
                <w:ilvl w:val="12"/>
                <w:numId w:val="0"/>
              </w:numPr>
              <w:jc w:val="center"/>
              <w:rPr>
                <w:rFonts w:ascii="Rockwell" w:hAnsi="Rockwell"/>
                <w:i/>
                <w:spacing w:val="-2"/>
                <w:sz w:val="20"/>
              </w:rPr>
            </w:pPr>
          </w:p>
        </w:tc>
        <w:tc>
          <w:tcPr>
            <w:tcW w:w="851" w:type="dxa"/>
            <w:tcBorders>
              <w:top w:val="single" w:sz="6" w:space="0" w:color="auto"/>
              <w:left w:val="single" w:sz="6" w:space="0" w:color="auto"/>
              <w:bottom w:val="single" w:sz="6" w:space="0" w:color="auto"/>
              <w:right w:val="single" w:sz="6" w:space="0" w:color="auto"/>
            </w:tcBorders>
            <w:vAlign w:val="center"/>
          </w:tcPr>
          <w:p w14:paraId="14815592"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40BC71D8"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186840F7" w14:textId="77777777" w:rsidR="00C17183" w:rsidRPr="005949EC" w:rsidRDefault="00C17183" w:rsidP="00EB127A">
            <w:pPr>
              <w:numPr>
                <w:ilvl w:val="12"/>
                <w:numId w:val="0"/>
              </w:numPr>
              <w:jc w:val="center"/>
              <w:rPr>
                <w:rFonts w:ascii="Rockwell" w:hAnsi="Rockwell"/>
                <w:i/>
                <w:spacing w:val="-2"/>
                <w:sz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729100DF" w14:textId="77777777" w:rsidR="00C17183" w:rsidRPr="005949EC" w:rsidRDefault="00C17183" w:rsidP="00EB127A">
            <w:pPr>
              <w:numPr>
                <w:ilvl w:val="12"/>
                <w:numId w:val="0"/>
              </w:numPr>
              <w:jc w:val="center"/>
              <w:rPr>
                <w:rFonts w:ascii="Rockwell" w:hAnsi="Rockwell"/>
                <w:i/>
                <w:spacing w:val="-2"/>
                <w:sz w:val="20"/>
              </w:rPr>
            </w:pPr>
          </w:p>
        </w:tc>
        <w:tc>
          <w:tcPr>
            <w:tcW w:w="850" w:type="dxa"/>
            <w:tcBorders>
              <w:top w:val="single" w:sz="6" w:space="0" w:color="auto"/>
              <w:left w:val="single" w:sz="6" w:space="0" w:color="auto"/>
              <w:bottom w:val="single" w:sz="6" w:space="0" w:color="auto"/>
              <w:right w:val="single" w:sz="6" w:space="0" w:color="auto"/>
            </w:tcBorders>
            <w:vAlign w:val="center"/>
          </w:tcPr>
          <w:p w14:paraId="3FDB4D3E"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5B2F2275"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3A49C1AA" w14:textId="77777777" w:rsidR="00C17183" w:rsidRPr="005949EC" w:rsidRDefault="00C17183" w:rsidP="00EB127A">
            <w:pPr>
              <w:numPr>
                <w:ilvl w:val="12"/>
                <w:numId w:val="0"/>
              </w:numPr>
              <w:jc w:val="center"/>
              <w:rPr>
                <w:rFonts w:ascii="Rockwell" w:hAnsi="Rockwell"/>
                <w:i/>
                <w:spacing w:val="-2"/>
                <w:sz w:val="20"/>
              </w:rPr>
            </w:pPr>
          </w:p>
        </w:tc>
        <w:tc>
          <w:tcPr>
            <w:tcW w:w="1276" w:type="dxa"/>
            <w:tcBorders>
              <w:top w:val="single" w:sz="6" w:space="0" w:color="auto"/>
              <w:left w:val="single" w:sz="6" w:space="0" w:color="auto"/>
              <w:bottom w:val="single" w:sz="6" w:space="0" w:color="auto"/>
              <w:right w:val="single" w:sz="6" w:space="0" w:color="auto"/>
            </w:tcBorders>
            <w:vAlign w:val="center"/>
          </w:tcPr>
          <w:p w14:paraId="3A976476"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tcBorders>
            <w:vAlign w:val="center"/>
          </w:tcPr>
          <w:p w14:paraId="5CF5C434" w14:textId="77777777" w:rsidR="00C17183" w:rsidRPr="005949EC" w:rsidRDefault="00C17183" w:rsidP="00EB127A">
            <w:pPr>
              <w:numPr>
                <w:ilvl w:val="12"/>
                <w:numId w:val="0"/>
              </w:numPr>
              <w:jc w:val="center"/>
              <w:rPr>
                <w:rFonts w:ascii="Rockwell" w:hAnsi="Rockwell"/>
                <w:i/>
                <w:spacing w:val="-2"/>
                <w:sz w:val="20"/>
              </w:rPr>
            </w:pPr>
          </w:p>
        </w:tc>
      </w:tr>
      <w:tr w:rsidR="00C17183" w:rsidRPr="005949EC" w14:paraId="67D464A4" w14:textId="77777777" w:rsidTr="00BE3937">
        <w:trPr>
          <w:trHeight w:hRule="exact" w:val="397"/>
          <w:jc w:val="center"/>
        </w:trPr>
        <w:tc>
          <w:tcPr>
            <w:tcW w:w="877" w:type="dxa"/>
            <w:tcBorders>
              <w:top w:val="single" w:sz="6" w:space="0" w:color="auto"/>
              <w:bottom w:val="single" w:sz="6" w:space="0" w:color="auto"/>
              <w:right w:val="single" w:sz="6" w:space="0" w:color="auto"/>
            </w:tcBorders>
            <w:vAlign w:val="center"/>
          </w:tcPr>
          <w:p w14:paraId="2EEA35BE" w14:textId="77777777" w:rsidR="00C17183" w:rsidRPr="005949EC" w:rsidRDefault="00C17183" w:rsidP="00EB127A">
            <w:pPr>
              <w:numPr>
                <w:ilvl w:val="12"/>
                <w:numId w:val="0"/>
              </w:numPr>
              <w:jc w:val="center"/>
              <w:rPr>
                <w:rFonts w:ascii="Rockwell" w:hAnsi="Rockwell"/>
                <w:i/>
                <w:spacing w:val="-2"/>
                <w:sz w:val="20"/>
              </w:rPr>
            </w:pPr>
          </w:p>
        </w:tc>
        <w:tc>
          <w:tcPr>
            <w:tcW w:w="851" w:type="dxa"/>
            <w:tcBorders>
              <w:top w:val="single" w:sz="6" w:space="0" w:color="auto"/>
              <w:left w:val="single" w:sz="6" w:space="0" w:color="auto"/>
              <w:bottom w:val="single" w:sz="6" w:space="0" w:color="auto"/>
              <w:right w:val="single" w:sz="6" w:space="0" w:color="auto"/>
            </w:tcBorders>
            <w:vAlign w:val="center"/>
          </w:tcPr>
          <w:p w14:paraId="6A1C80D4"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628737CE"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7874BE29" w14:textId="77777777" w:rsidR="00C17183" w:rsidRPr="005949EC" w:rsidRDefault="00C17183" w:rsidP="00EB127A">
            <w:pPr>
              <w:numPr>
                <w:ilvl w:val="12"/>
                <w:numId w:val="0"/>
              </w:numPr>
              <w:jc w:val="center"/>
              <w:rPr>
                <w:rFonts w:ascii="Rockwell" w:hAnsi="Rockwell"/>
                <w:i/>
                <w:spacing w:val="-2"/>
                <w:sz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31B0336A" w14:textId="77777777" w:rsidR="00C17183" w:rsidRPr="005949EC" w:rsidRDefault="00C17183" w:rsidP="00EB127A">
            <w:pPr>
              <w:numPr>
                <w:ilvl w:val="12"/>
                <w:numId w:val="0"/>
              </w:numPr>
              <w:jc w:val="center"/>
              <w:rPr>
                <w:rFonts w:ascii="Rockwell" w:hAnsi="Rockwell"/>
                <w:i/>
                <w:spacing w:val="-2"/>
                <w:sz w:val="20"/>
              </w:rPr>
            </w:pPr>
          </w:p>
        </w:tc>
        <w:tc>
          <w:tcPr>
            <w:tcW w:w="850" w:type="dxa"/>
            <w:tcBorders>
              <w:top w:val="single" w:sz="6" w:space="0" w:color="auto"/>
              <w:left w:val="single" w:sz="6" w:space="0" w:color="auto"/>
              <w:bottom w:val="single" w:sz="6" w:space="0" w:color="auto"/>
              <w:right w:val="single" w:sz="6" w:space="0" w:color="auto"/>
            </w:tcBorders>
            <w:vAlign w:val="center"/>
          </w:tcPr>
          <w:p w14:paraId="4FB1418C"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5E2C821B"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6C883560" w14:textId="77777777" w:rsidR="00C17183" w:rsidRPr="005949EC" w:rsidRDefault="00C17183" w:rsidP="00EB127A">
            <w:pPr>
              <w:numPr>
                <w:ilvl w:val="12"/>
                <w:numId w:val="0"/>
              </w:numPr>
              <w:jc w:val="center"/>
              <w:rPr>
                <w:rFonts w:ascii="Rockwell" w:hAnsi="Rockwell"/>
                <w:i/>
                <w:spacing w:val="-2"/>
                <w:sz w:val="20"/>
              </w:rPr>
            </w:pPr>
          </w:p>
        </w:tc>
        <w:tc>
          <w:tcPr>
            <w:tcW w:w="1276" w:type="dxa"/>
            <w:tcBorders>
              <w:top w:val="single" w:sz="6" w:space="0" w:color="auto"/>
              <w:left w:val="single" w:sz="6" w:space="0" w:color="auto"/>
              <w:bottom w:val="single" w:sz="6" w:space="0" w:color="auto"/>
              <w:right w:val="single" w:sz="6" w:space="0" w:color="auto"/>
            </w:tcBorders>
            <w:vAlign w:val="center"/>
          </w:tcPr>
          <w:p w14:paraId="40748F79"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tcBorders>
            <w:vAlign w:val="center"/>
          </w:tcPr>
          <w:p w14:paraId="52B0E880" w14:textId="77777777" w:rsidR="00C17183" w:rsidRPr="005949EC" w:rsidRDefault="00C17183" w:rsidP="00EB127A">
            <w:pPr>
              <w:numPr>
                <w:ilvl w:val="12"/>
                <w:numId w:val="0"/>
              </w:numPr>
              <w:jc w:val="center"/>
              <w:rPr>
                <w:rFonts w:ascii="Rockwell" w:hAnsi="Rockwell"/>
                <w:i/>
                <w:spacing w:val="-2"/>
                <w:sz w:val="20"/>
              </w:rPr>
            </w:pPr>
          </w:p>
        </w:tc>
      </w:tr>
      <w:tr w:rsidR="00C17183" w:rsidRPr="005949EC" w14:paraId="5A15AC35" w14:textId="77777777" w:rsidTr="00BE3937">
        <w:trPr>
          <w:trHeight w:hRule="exact" w:val="397"/>
          <w:jc w:val="center"/>
        </w:trPr>
        <w:tc>
          <w:tcPr>
            <w:tcW w:w="1728" w:type="dxa"/>
            <w:gridSpan w:val="2"/>
            <w:tcBorders>
              <w:top w:val="single" w:sz="6" w:space="0" w:color="auto"/>
              <w:bottom w:val="single" w:sz="6" w:space="0" w:color="auto"/>
              <w:right w:val="single" w:sz="6" w:space="0" w:color="auto"/>
            </w:tcBorders>
            <w:vAlign w:val="center"/>
          </w:tcPr>
          <w:p w14:paraId="5A25E83B" w14:textId="77777777" w:rsidR="00C17183" w:rsidRPr="005949EC" w:rsidRDefault="00C17183" w:rsidP="00EB127A">
            <w:pPr>
              <w:numPr>
                <w:ilvl w:val="12"/>
                <w:numId w:val="0"/>
              </w:numPr>
              <w:jc w:val="center"/>
              <w:rPr>
                <w:rFonts w:ascii="Rockwell" w:hAnsi="Rockwell"/>
                <w:i/>
                <w:spacing w:val="-2"/>
                <w:sz w:val="20"/>
              </w:rPr>
            </w:pPr>
            <w:r w:rsidRPr="005949EC">
              <w:rPr>
                <w:rFonts w:ascii="Rockwell" w:hAnsi="Rockwell"/>
                <w:spacing w:val="-2"/>
                <w:sz w:val="20"/>
              </w:rPr>
              <w:t>Terrain</w:t>
            </w:r>
          </w:p>
        </w:tc>
        <w:tc>
          <w:tcPr>
            <w:tcW w:w="1134" w:type="dxa"/>
            <w:tcBorders>
              <w:top w:val="single" w:sz="6" w:space="0" w:color="auto"/>
              <w:left w:val="single" w:sz="6" w:space="0" w:color="auto"/>
              <w:bottom w:val="single" w:sz="6" w:space="0" w:color="auto"/>
              <w:right w:val="single" w:sz="6" w:space="0" w:color="auto"/>
            </w:tcBorders>
            <w:vAlign w:val="center"/>
          </w:tcPr>
          <w:p w14:paraId="7B4AF48D"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0594AC41" w14:textId="77777777" w:rsidR="00C17183" w:rsidRPr="005949EC" w:rsidRDefault="00C17183" w:rsidP="00EB127A">
            <w:pPr>
              <w:numPr>
                <w:ilvl w:val="12"/>
                <w:numId w:val="0"/>
              </w:numPr>
              <w:jc w:val="center"/>
              <w:rPr>
                <w:rFonts w:ascii="Rockwell" w:hAnsi="Rockwell"/>
                <w:i/>
                <w:spacing w:val="-2"/>
                <w:sz w:val="20"/>
              </w:rPr>
            </w:pPr>
          </w:p>
        </w:tc>
        <w:tc>
          <w:tcPr>
            <w:tcW w:w="993" w:type="dxa"/>
            <w:tcBorders>
              <w:top w:val="single" w:sz="6" w:space="0" w:color="auto"/>
              <w:left w:val="single" w:sz="6" w:space="0" w:color="auto"/>
              <w:bottom w:val="single" w:sz="6" w:space="0" w:color="auto"/>
              <w:right w:val="single" w:sz="6" w:space="0" w:color="auto"/>
            </w:tcBorders>
            <w:vAlign w:val="center"/>
          </w:tcPr>
          <w:p w14:paraId="33A0E3CD" w14:textId="77777777" w:rsidR="00C17183" w:rsidRPr="005949EC" w:rsidRDefault="00C17183" w:rsidP="00EB127A">
            <w:pPr>
              <w:numPr>
                <w:ilvl w:val="12"/>
                <w:numId w:val="0"/>
              </w:numPr>
              <w:jc w:val="center"/>
              <w:rPr>
                <w:rFonts w:ascii="Rockwell" w:hAnsi="Rockwell"/>
                <w:i/>
                <w:spacing w:val="-2"/>
                <w:sz w:val="20"/>
              </w:rPr>
            </w:pPr>
          </w:p>
        </w:tc>
        <w:tc>
          <w:tcPr>
            <w:tcW w:w="850" w:type="dxa"/>
            <w:tcBorders>
              <w:top w:val="single" w:sz="6" w:space="0" w:color="auto"/>
              <w:left w:val="single" w:sz="6" w:space="0" w:color="auto"/>
              <w:bottom w:val="single" w:sz="6" w:space="0" w:color="auto"/>
              <w:right w:val="single" w:sz="6" w:space="0" w:color="auto"/>
            </w:tcBorders>
            <w:vAlign w:val="center"/>
          </w:tcPr>
          <w:p w14:paraId="3E4FED10" w14:textId="77777777" w:rsidR="00C17183" w:rsidRPr="005949EC" w:rsidRDefault="00C17183" w:rsidP="00EB127A">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1B46647E"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7689FBE7" w14:textId="77777777" w:rsidR="00C17183" w:rsidRPr="005949EC" w:rsidRDefault="00C17183" w:rsidP="00EB127A">
            <w:pPr>
              <w:numPr>
                <w:ilvl w:val="12"/>
                <w:numId w:val="0"/>
              </w:numPr>
              <w:jc w:val="center"/>
              <w:rPr>
                <w:rFonts w:ascii="Rockwell" w:hAnsi="Rockwell"/>
                <w:i/>
                <w:spacing w:val="-2"/>
                <w:sz w:val="20"/>
              </w:rPr>
            </w:pPr>
          </w:p>
        </w:tc>
        <w:tc>
          <w:tcPr>
            <w:tcW w:w="1276" w:type="dxa"/>
            <w:tcBorders>
              <w:top w:val="single" w:sz="6" w:space="0" w:color="auto"/>
              <w:left w:val="single" w:sz="6" w:space="0" w:color="auto"/>
              <w:bottom w:val="single" w:sz="6" w:space="0" w:color="auto"/>
              <w:right w:val="single" w:sz="6" w:space="0" w:color="auto"/>
            </w:tcBorders>
            <w:vAlign w:val="center"/>
          </w:tcPr>
          <w:p w14:paraId="2691CDB9" w14:textId="77777777" w:rsidR="00C17183" w:rsidRPr="005949EC" w:rsidRDefault="00C17183" w:rsidP="00EB127A">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tcBorders>
            <w:vAlign w:val="center"/>
          </w:tcPr>
          <w:p w14:paraId="428DEEF9" w14:textId="77777777" w:rsidR="00C17183" w:rsidRPr="005949EC" w:rsidRDefault="00C17183" w:rsidP="00EB127A">
            <w:pPr>
              <w:numPr>
                <w:ilvl w:val="12"/>
                <w:numId w:val="0"/>
              </w:numPr>
              <w:jc w:val="center"/>
              <w:rPr>
                <w:rFonts w:ascii="Rockwell" w:hAnsi="Rockwell"/>
                <w:i/>
                <w:spacing w:val="-2"/>
                <w:sz w:val="20"/>
              </w:rPr>
            </w:pPr>
          </w:p>
        </w:tc>
      </w:tr>
      <w:tr w:rsidR="00C17183" w:rsidRPr="005949EC" w14:paraId="2FF123C8" w14:textId="77777777" w:rsidTr="00BE3937">
        <w:trPr>
          <w:trHeight w:hRule="exact" w:val="397"/>
          <w:jc w:val="center"/>
        </w:trPr>
        <w:tc>
          <w:tcPr>
            <w:tcW w:w="877" w:type="dxa"/>
            <w:tcBorders>
              <w:top w:val="single" w:sz="6" w:space="0" w:color="auto"/>
              <w:bottom w:val="single" w:sz="6" w:space="0" w:color="auto"/>
              <w:right w:val="single" w:sz="6" w:space="0" w:color="auto"/>
            </w:tcBorders>
            <w:vAlign w:val="center"/>
          </w:tcPr>
          <w:p w14:paraId="0C7C60B9" w14:textId="77777777" w:rsidR="00C17183" w:rsidRPr="005949EC" w:rsidRDefault="00C17183" w:rsidP="00EB127A">
            <w:pPr>
              <w:numPr>
                <w:ilvl w:val="12"/>
                <w:numId w:val="0"/>
              </w:numPr>
              <w:jc w:val="center"/>
              <w:rPr>
                <w:rFonts w:ascii="Rockwell" w:hAnsi="Rockwell"/>
                <w:spacing w:val="-2"/>
              </w:rPr>
            </w:pPr>
          </w:p>
        </w:tc>
        <w:tc>
          <w:tcPr>
            <w:tcW w:w="851" w:type="dxa"/>
            <w:tcBorders>
              <w:top w:val="single" w:sz="6" w:space="0" w:color="auto"/>
              <w:left w:val="single" w:sz="6" w:space="0" w:color="auto"/>
              <w:bottom w:val="single" w:sz="6" w:space="0" w:color="auto"/>
              <w:right w:val="single" w:sz="6" w:space="0" w:color="auto"/>
            </w:tcBorders>
            <w:vAlign w:val="center"/>
          </w:tcPr>
          <w:p w14:paraId="1A97492A" w14:textId="77777777" w:rsidR="00C17183" w:rsidRPr="005949EC" w:rsidRDefault="00C17183" w:rsidP="00EB127A">
            <w:pPr>
              <w:numPr>
                <w:ilvl w:val="12"/>
                <w:numId w:val="0"/>
              </w:numPr>
              <w:jc w:val="center"/>
              <w:rPr>
                <w:rFonts w:ascii="Rockwell" w:hAnsi="Rockwell"/>
                <w:spacing w:val="-2"/>
              </w:rPr>
            </w:pPr>
          </w:p>
        </w:tc>
        <w:tc>
          <w:tcPr>
            <w:tcW w:w="1134" w:type="dxa"/>
            <w:tcBorders>
              <w:top w:val="single" w:sz="6" w:space="0" w:color="auto"/>
              <w:left w:val="single" w:sz="6" w:space="0" w:color="auto"/>
              <w:bottom w:val="single" w:sz="6" w:space="0" w:color="auto"/>
              <w:right w:val="single" w:sz="6" w:space="0" w:color="auto"/>
            </w:tcBorders>
            <w:vAlign w:val="center"/>
          </w:tcPr>
          <w:p w14:paraId="38DE8D53" w14:textId="77777777" w:rsidR="00C17183" w:rsidRPr="005949EC" w:rsidRDefault="00C17183" w:rsidP="00EB127A">
            <w:pPr>
              <w:numPr>
                <w:ilvl w:val="12"/>
                <w:numId w:val="0"/>
              </w:numPr>
              <w:jc w:val="center"/>
              <w:rPr>
                <w:rFonts w:ascii="Rockwell" w:hAnsi="Rockwell"/>
                <w:spacing w:val="-2"/>
              </w:rPr>
            </w:pPr>
          </w:p>
        </w:tc>
        <w:tc>
          <w:tcPr>
            <w:tcW w:w="992" w:type="dxa"/>
            <w:tcBorders>
              <w:top w:val="single" w:sz="6" w:space="0" w:color="auto"/>
              <w:left w:val="single" w:sz="6" w:space="0" w:color="auto"/>
              <w:bottom w:val="single" w:sz="6" w:space="0" w:color="auto"/>
              <w:right w:val="single" w:sz="6" w:space="0" w:color="auto"/>
            </w:tcBorders>
            <w:vAlign w:val="center"/>
          </w:tcPr>
          <w:p w14:paraId="4CE0846A" w14:textId="77777777" w:rsidR="00C17183" w:rsidRPr="005949EC" w:rsidRDefault="00C17183" w:rsidP="00EB127A">
            <w:pPr>
              <w:numPr>
                <w:ilvl w:val="12"/>
                <w:numId w:val="0"/>
              </w:numPr>
              <w:jc w:val="center"/>
              <w:rPr>
                <w:rFonts w:ascii="Rockwell" w:hAnsi="Rockwell"/>
                <w:spacing w:val="-2"/>
              </w:rPr>
            </w:pPr>
          </w:p>
        </w:tc>
        <w:tc>
          <w:tcPr>
            <w:tcW w:w="993" w:type="dxa"/>
            <w:tcBorders>
              <w:top w:val="single" w:sz="6" w:space="0" w:color="auto"/>
              <w:left w:val="single" w:sz="6" w:space="0" w:color="auto"/>
              <w:bottom w:val="single" w:sz="6" w:space="0" w:color="auto"/>
              <w:right w:val="single" w:sz="6" w:space="0" w:color="auto"/>
            </w:tcBorders>
            <w:vAlign w:val="center"/>
          </w:tcPr>
          <w:p w14:paraId="5C44B97D" w14:textId="77777777" w:rsidR="00C17183" w:rsidRPr="005949EC" w:rsidRDefault="00C17183" w:rsidP="00EB127A">
            <w:pPr>
              <w:numPr>
                <w:ilvl w:val="12"/>
                <w:numId w:val="0"/>
              </w:numPr>
              <w:jc w:val="center"/>
              <w:rPr>
                <w:rFonts w:ascii="Rockwell" w:hAnsi="Rockwell"/>
                <w:spacing w:val="-2"/>
              </w:rPr>
            </w:pPr>
          </w:p>
        </w:tc>
        <w:tc>
          <w:tcPr>
            <w:tcW w:w="850" w:type="dxa"/>
            <w:tcBorders>
              <w:top w:val="single" w:sz="6" w:space="0" w:color="auto"/>
              <w:left w:val="single" w:sz="6" w:space="0" w:color="auto"/>
              <w:bottom w:val="single" w:sz="6" w:space="0" w:color="auto"/>
              <w:right w:val="single" w:sz="6" w:space="0" w:color="auto"/>
            </w:tcBorders>
            <w:vAlign w:val="center"/>
          </w:tcPr>
          <w:p w14:paraId="538CC83A" w14:textId="77777777" w:rsidR="00C17183" w:rsidRPr="005949EC" w:rsidRDefault="00C17183" w:rsidP="00EB127A">
            <w:pPr>
              <w:numPr>
                <w:ilvl w:val="12"/>
                <w:numId w:val="0"/>
              </w:numPr>
              <w:jc w:val="center"/>
              <w:rPr>
                <w:rFonts w:ascii="Rockwell" w:hAnsi="Rockwell"/>
                <w:spacing w:val="-2"/>
              </w:rPr>
            </w:pPr>
          </w:p>
        </w:tc>
        <w:tc>
          <w:tcPr>
            <w:tcW w:w="992" w:type="dxa"/>
            <w:tcBorders>
              <w:top w:val="single" w:sz="6" w:space="0" w:color="auto"/>
              <w:left w:val="single" w:sz="6" w:space="0" w:color="auto"/>
              <w:bottom w:val="single" w:sz="6" w:space="0" w:color="auto"/>
              <w:right w:val="single" w:sz="6" w:space="0" w:color="auto"/>
            </w:tcBorders>
            <w:vAlign w:val="center"/>
          </w:tcPr>
          <w:p w14:paraId="5AEA2E6A" w14:textId="77777777" w:rsidR="00C17183" w:rsidRPr="005949EC" w:rsidRDefault="00C17183" w:rsidP="00EB127A">
            <w:pPr>
              <w:numPr>
                <w:ilvl w:val="12"/>
                <w:numId w:val="0"/>
              </w:numPr>
              <w:jc w:val="center"/>
              <w:rPr>
                <w:rFonts w:ascii="Rockwell" w:hAnsi="Rockwell"/>
                <w:spacing w:val="-2"/>
              </w:rPr>
            </w:pPr>
          </w:p>
        </w:tc>
        <w:tc>
          <w:tcPr>
            <w:tcW w:w="1134" w:type="dxa"/>
            <w:tcBorders>
              <w:top w:val="single" w:sz="6" w:space="0" w:color="auto"/>
              <w:left w:val="single" w:sz="6" w:space="0" w:color="auto"/>
              <w:bottom w:val="single" w:sz="6" w:space="0" w:color="auto"/>
              <w:right w:val="single" w:sz="6" w:space="0" w:color="auto"/>
            </w:tcBorders>
            <w:vAlign w:val="center"/>
          </w:tcPr>
          <w:p w14:paraId="65036E13" w14:textId="77777777" w:rsidR="00C17183" w:rsidRPr="005949EC" w:rsidRDefault="00C17183" w:rsidP="00EB127A">
            <w:pPr>
              <w:numPr>
                <w:ilvl w:val="12"/>
                <w:numId w:val="0"/>
              </w:numPr>
              <w:jc w:val="center"/>
              <w:rPr>
                <w:rFonts w:ascii="Rockwell" w:hAnsi="Rockwell"/>
                <w:spacing w:val="-2"/>
              </w:rPr>
            </w:pPr>
          </w:p>
        </w:tc>
        <w:tc>
          <w:tcPr>
            <w:tcW w:w="1276" w:type="dxa"/>
            <w:tcBorders>
              <w:top w:val="single" w:sz="6" w:space="0" w:color="auto"/>
              <w:left w:val="single" w:sz="6" w:space="0" w:color="auto"/>
              <w:bottom w:val="single" w:sz="6" w:space="0" w:color="auto"/>
              <w:right w:val="single" w:sz="6" w:space="0" w:color="auto"/>
            </w:tcBorders>
            <w:vAlign w:val="center"/>
          </w:tcPr>
          <w:p w14:paraId="4FA2B960" w14:textId="77777777" w:rsidR="00C17183" w:rsidRPr="005949EC" w:rsidRDefault="00C17183" w:rsidP="00EB127A">
            <w:pPr>
              <w:numPr>
                <w:ilvl w:val="12"/>
                <w:numId w:val="0"/>
              </w:numPr>
              <w:jc w:val="center"/>
              <w:rPr>
                <w:rFonts w:ascii="Rockwell" w:hAnsi="Rockwell"/>
                <w:spacing w:val="-2"/>
              </w:rPr>
            </w:pPr>
          </w:p>
        </w:tc>
        <w:tc>
          <w:tcPr>
            <w:tcW w:w="1134" w:type="dxa"/>
            <w:tcBorders>
              <w:top w:val="single" w:sz="6" w:space="0" w:color="auto"/>
              <w:left w:val="single" w:sz="6" w:space="0" w:color="auto"/>
              <w:bottom w:val="single" w:sz="6" w:space="0" w:color="auto"/>
            </w:tcBorders>
            <w:vAlign w:val="center"/>
          </w:tcPr>
          <w:p w14:paraId="30AE75FC" w14:textId="77777777" w:rsidR="00C17183" w:rsidRPr="005949EC" w:rsidRDefault="00C17183" w:rsidP="00EB127A">
            <w:pPr>
              <w:numPr>
                <w:ilvl w:val="12"/>
                <w:numId w:val="0"/>
              </w:numPr>
              <w:jc w:val="center"/>
              <w:rPr>
                <w:rFonts w:ascii="Rockwell" w:hAnsi="Rockwell"/>
                <w:spacing w:val="-2"/>
              </w:rPr>
            </w:pPr>
          </w:p>
        </w:tc>
      </w:tr>
      <w:tr w:rsidR="00C17183" w:rsidRPr="005949EC" w14:paraId="7879F6BD" w14:textId="77777777" w:rsidTr="00BE3937">
        <w:trPr>
          <w:trHeight w:hRule="exact" w:val="397"/>
          <w:jc w:val="center"/>
        </w:trPr>
        <w:tc>
          <w:tcPr>
            <w:tcW w:w="877" w:type="dxa"/>
            <w:tcBorders>
              <w:top w:val="single" w:sz="6" w:space="0" w:color="auto"/>
              <w:bottom w:val="double" w:sz="4" w:space="0" w:color="auto"/>
              <w:right w:val="single" w:sz="6" w:space="0" w:color="auto"/>
            </w:tcBorders>
            <w:vAlign w:val="center"/>
          </w:tcPr>
          <w:p w14:paraId="50F68453" w14:textId="77777777" w:rsidR="00C17183" w:rsidRPr="005949EC" w:rsidRDefault="00C17183" w:rsidP="00EB127A">
            <w:pPr>
              <w:numPr>
                <w:ilvl w:val="12"/>
                <w:numId w:val="0"/>
              </w:numPr>
              <w:jc w:val="center"/>
              <w:rPr>
                <w:rFonts w:ascii="Rockwell" w:hAnsi="Rockwell"/>
                <w:spacing w:val="-2"/>
              </w:rPr>
            </w:pPr>
          </w:p>
        </w:tc>
        <w:tc>
          <w:tcPr>
            <w:tcW w:w="851" w:type="dxa"/>
            <w:tcBorders>
              <w:top w:val="single" w:sz="6" w:space="0" w:color="auto"/>
              <w:left w:val="single" w:sz="6" w:space="0" w:color="auto"/>
              <w:bottom w:val="double" w:sz="4" w:space="0" w:color="auto"/>
              <w:right w:val="single" w:sz="6" w:space="0" w:color="auto"/>
            </w:tcBorders>
            <w:vAlign w:val="center"/>
          </w:tcPr>
          <w:p w14:paraId="1C3F47BC" w14:textId="77777777" w:rsidR="00C17183" w:rsidRPr="005949EC" w:rsidRDefault="00C17183" w:rsidP="00EB127A">
            <w:pPr>
              <w:numPr>
                <w:ilvl w:val="12"/>
                <w:numId w:val="0"/>
              </w:numPr>
              <w:jc w:val="center"/>
              <w:rPr>
                <w:rFonts w:ascii="Rockwell" w:hAnsi="Rockwell"/>
                <w:spacing w:val="-2"/>
              </w:rPr>
            </w:pPr>
          </w:p>
        </w:tc>
        <w:tc>
          <w:tcPr>
            <w:tcW w:w="1134" w:type="dxa"/>
            <w:tcBorders>
              <w:top w:val="single" w:sz="6" w:space="0" w:color="auto"/>
              <w:left w:val="single" w:sz="6" w:space="0" w:color="auto"/>
              <w:bottom w:val="double" w:sz="4" w:space="0" w:color="auto"/>
              <w:right w:val="single" w:sz="6" w:space="0" w:color="auto"/>
            </w:tcBorders>
            <w:vAlign w:val="center"/>
          </w:tcPr>
          <w:p w14:paraId="42AFBA22" w14:textId="77777777" w:rsidR="00C17183" w:rsidRPr="005949EC" w:rsidRDefault="00C17183" w:rsidP="00EB127A">
            <w:pPr>
              <w:numPr>
                <w:ilvl w:val="12"/>
                <w:numId w:val="0"/>
              </w:numPr>
              <w:jc w:val="center"/>
              <w:rPr>
                <w:rFonts w:ascii="Rockwell" w:hAnsi="Rockwell"/>
                <w:spacing w:val="-2"/>
              </w:rPr>
            </w:pPr>
          </w:p>
        </w:tc>
        <w:tc>
          <w:tcPr>
            <w:tcW w:w="992" w:type="dxa"/>
            <w:tcBorders>
              <w:top w:val="single" w:sz="6" w:space="0" w:color="auto"/>
              <w:left w:val="single" w:sz="6" w:space="0" w:color="auto"/>
              <w:bottom w:val="double" w:sz="4" w:space="0" w:color="auto"/>
              <w:right w:val="single" w:sz="6" w:space="0" w:color="auto"/>
            </w:tcBorders>
            <w:vAlign w:val="center"/>
          </w:tcPr>
          <w:p w14:paraId="6A848516" w14:textId="77777777" w:rsidR="00C17183" w:rsidRPr="005949EC" w:rsidRDefault="00C17183" w:rsidP="00EB127A">
            <w:pPr>
              <w:numPr>
                <w:ilvl w:val="12"/>
                <w:numId w:val="0"/>
              </w:numPr>
              <w:jc w:val="center"/>
              <w:rPr>
                <w:rFonts w:ascii="Rockwell" w:hAnsi="Rockwell"/>
                <w:spacing w:val="-2"/>
              </w:rPr>
            </w:pPr>
          </w:p>
        </w:tc>
        <w:tc>
          <w:tcPr>
            <w:tcW w:w="993" w:type="dxa"/>
            <w:tcBorders>
              <w:top w:val="single" w:sz="6" w:space="0" w:color="auto"/>
              <w:left w:val="single" w:sz="6" w:space="0" w:color="auto"/>
              <w:bottom w:val="double" w:sz="4" w:space="0" w:color="auto"/>
              <w:right w:val="single" w:sz="6" w:space="0" w:color="auto"/>
            </w:tcBorders>
            <w:vAlign w:val="center"/>
          </w:tcPr>
          <w:p w14:paraId="78F29BEB" w14:textId="77777777" w:rsidR="00C17183" w:rsidRPr="005949EC" w:rsidRDefault="00C17183" w:rsidP="00EB127A">
            <w:pPr>
              <w:numPr>
                <w:ilvl w:val="12"/>
                <w:numId w:val="0"/>
              </w:numPr>
              <w:jc w:val="center"/>
              <w:rPr>
                <w:rFonts w:ascii="Rockwell" w:hAnsi="Rockwell"/>
                <w:spacing w:val="-2"/>
              </w:rPr>
            </w:pPr>
          </w:p>
        </w:tc>
        <w:tc>
          <w:tcPr>
            <w:tcW w:w="850" w:type="dxa"/>
            <w:tcBorders>
              <w:top w:val="single" w:sz="6" w:space="0" w:color="auto"/>
              <w:left w:val="single" w:sz="6" w:space="0" w:color="auto"/>
              <w:bottom w:val="double" w:sz="4" w:space="0" w:color="auto"/>
              <w:right w:val="single" w:sz="6" w:space="0" w:color="auto"/>
            </w:tcBorders>
            <w:vAlign w:val="center"/>
          </w:tcPr>
          <w:p w14:paraId="0E547B0A" w14:textId="77777777" w:rsidR="00C17183" w:rsidRPr="005949EC" w:rsidRDefault="00C17183" w:rsidP="00EB127A">
            <w:pPr>
              <w:numPr>
                <w:ilvl w:val="12"/>
                <w:numId w:val="0"/>
              </w:numPr>
              <w:jc w:val="center"/>
              <w:rPr>
                <w:rFonts w:ascii="Rockwell" w:hAnsi="Rockwell"/>
                <w:spacing w:val="-2"/>
              </w:rPr>
            </w:pPr>
          </w:p>
        </w:tc>
        <w:tc>
          <w:tcPr>
            <w:tcW w:w="992" w:type="dxa"/>
            <w:tcBorders>
              <w:top w:val="single" w:sz="6" w:space="0" w:color="auto"/>
              <w:left w:val="single" w:sz="6" w:space="0" w:color="auto"/>
              <w:bottom w:val="double" w:sz="4" w:space="0" w:color="auto"/>
              <w:right w:val="single" w:sz="6" w:space="0" w:color="auto"/>
            </w:tcBorders>
            <w:vAlign w:val="center"/>
          </w:tcPr>
          <w:p w14:paraId="5A00DB10" w14:textId="77777777" w:rsidR="00C17183" w:rsidRPr="005949EC" w:rsidRDefault="00C17183" w:rsidP="00EB127A">
            <w:pPr>
              <w:numPr>
                <w:ilvl w:val="12"/>
                <w:numId w:val="0"/>
              </w:numPr>
              <w:jc w:val="center"/>
              <w:rPr>
                <w:rFonts w:ascii="Rockwell" w:hAnsi="Rockwell"/>
                <w:spacing w:val="-2"/>
              </w:rPr>
            </w:pPr>
          </w:p>
        </w:tc>
        <w:tc>
          <w:tcPr>
            <w:tcW w:w="1134" w:type="dxa"/>
            <w:tcBorders>
              <w:top w:val="single" w:sz="6" w:space="0" w:color="auto"/>
              <w:left w:val="single" w:sz="6" w:space="0" w:color="auto"/>
              <w:bottom w:val="double" w:sz="4" w:space="0" w:color="auto"/>
              <w:right w:val="single" w:sz="6" w:space="0" w:color="auto"/>
            </w:tcBorders>
            <w:vAlign w:val="center"/>
          </w:tcPr>
          <w:p w14:paraId="6DE0E9FF" w14:textId="77777777" w:rsidR="00C17183" w:rsidRPr="005949EC" w:rsidRDefault="00C17183" w:rsidP="00EB127A">
            <w:pPr>
              <w:numPr>
                <w:ilvl w:val="12"/>
                <w:numId w:val="0"/>
              </w:numPr>
              <w:jc w:val="center"/>
              <w:rPr>
                <w:rFonts w:ascii="Rockwell" w:hAnsi="Rockwell"/>
                <w:spacing w:val="-2"/>
              </w:rPr>
            </w:pPr>
          </w:p>
        </w:tc>
        <w:tc>
          <w:tcPr>
            <w:tcW w:w="1276" w:type="dxa"/>
            <w:tcBorders>
              <w:top w:val="single" w:sz="6" w:space="0" w:color="auto"/>
              <w:left w:val="single" w:sz="6" w:space="0" w:color="auto"/>
              <w:bottom w:val="double" w:sz="4" w:space="0" w:color="auto"/>
              <w:right w:val="single" w:sz="6" w:space="0" w:color="auto"/>
            </w:tcBorders>
            <w:vAlign w:val="center"/>
          </w:tcPr>
          <w:p w14:paraId="687DDF22" w14:textId="77777777" w:rsidR="00C17183" w:rsidRPr="005949EC" w:rsidRDefault="00C17183" w:rsidP="00EB127A">
            <w:pPr>
              <w:numPr>
                <w:ilvl w:val="12"/>
                <w:numId w:val="0"/>
              </w:numPr>
              <w:jc w:val="center"/>
              <w:rPr>
                <w:rFonts w:ascii="Rockwell" w:hAnsi="Rockwell"/>
                <w:spacing w:val="-2"/>
              </w:rPr>
            </w:pPr>
          </w:p>
        </w:tc>
        <w:tc>
          <w:tcPr>
            <w:tcW w:w="1134" w:type="dxa"/>
            <w:tcBorders>
              <w:top w:val="single" w:sz="6" w:space="0" w:color="auto"/>
              <w:left w:val="single" w:sz="6" w:space="0" w:color="auto"/>
              <w:bottom w:val="double" w:sz="4" w:space="0" w:color="auto"/>
            </w:tcBorders>
            <w:vAlign w:val="center"/>
          </w:tcPr>
          <w:p w14:paraId="3FE6132A" w14:textId="77777777" w:rsidR="00C17183" w:rsidRPr="005949EC" w:rsidRDefault="00C17183" w:rsidP="00EB127A">
            <w:pPr>
              <w:numPr>
                <w:ilvl w:val="12"/>
                <w:numId w:val="0"/>
              </w:numPr>
              <w:jc w:val="center"/>
              <w:rPr>
                <w:rFonts w:ascii="Rockwell" w:hAnsi="Rockwell"/>
                <w:spacing w:val="-2"/>
              </w:rPr>
            </w:pPr>
          </w:p>
        </w:tc>
      </w:tr>
    </w:tbl>
    <w:p w14:paraId="79FBB19C" w14:textId="77777777" w:rsidR="00C17183" w:rsidRPr="005949EC" w:rsidRDefault="00C17183" w:rsidP="00C17183">
      <w:pPr>
        <w:numPr>
          <w:ilvl w:val="12"/>
          <w:numId w:val="0"/>
        </w:numPr>
        <w:spacing w:line="120" w:lineRule="exact"/>
        <w:rPr>
          <w:rFonts w:ascii="Rockwell" w:hAnsi="Rockwell"/>
          <w:spacing w:val="-3"/>
        </w:rPr>
      </w:pPr>
    </w:p>
    <w:p w14:paraId="47D99EBD" w14:textId="338112A2" w:rsidR="00C17183" w:rsidRPr="005949EC" w:rsidRDefault="00C17183" w:rsidP="00C17183">
      <w:pPr>
        <w:pStyle w:val="En-tte"/>
        <w:numPr>
          <w:ilvl w:val="12"/>
          <w:numId w:val="0"/>
        </w:numPr>
        <w:tabs>
          <w:tab w:val="clear" w:pos="4320"/>
          <w:tab w:val="clear" w:pos="8640"/>
          <w:tab w:val="left" w:pos="360"/>
        </w:tabs>
        <w:rPr>
          <w:rFonts w:ascii="Rockwell" w:hAnsi="Rockwell"/>
          <w:spacing w:val="-3"/>
          <w:sz w:val="20"/>
          <w:lang w:eastAsia="it-IT"/>
        </w:rPr>
      </w:pPr>
      <w:r w:rsidRPr="005949EC">
        <w:rPr>
          <w:rFonts w:ascii="Rockwell" w:hAnsi="Rockwell"/>
          <w:spacing w:val="-3"/>
          <w:sz w:val="20"/>
          <w:lang w:eastAsia="it-IT"/>
        </w:rPr>
        <w:tab/>
        <w:t>1. Exprimé en pourcentage de la colonne (1)</w:t>
      </w:r>
    </w:p>
    <w:p w14:paraId="02AB9640" w14:textId="79B4B03B" w:rsidR="00BE3937" w:rsidRPr="005949EC" w:rsidRDefault="00C17183" w:rsidP="00C17183">
      <w:pPr>
        <w:pStyle w:val="En-tte"/>
        <w:numPr>
          <w:ilvl w:val="12"/>
          <w:numId w:val="0"/>
        </w:numPr>
        <w:tabs>
          <w:tab w:val="clear" w:pos="4320"/>
          <w:tab w:val="clear" w:pos="8640"/>
          <w:tab w:val="left" w:pos="360"/>
        </w:tabs>
        <w:rPr>
          <w:rFonts w:ascii="Rockwell" w:hAnsi="Rockwell"/>
          <w:spacing w:val="-3"/>
          <w:sz w:val="20"/>
          <w:lang w:eastAsia="it-IT"/>
        </w:rPr>
      </w:pPr>
      <w:r w:rsidRPr="005949EC">
        <w:rPr>
          <w:rFonts w:ascii="Rockwell" w:hAnsi="Rockwell"/>
          <w:spacing w:val="-3"/>
          <w:sz w:val="20"/>
        </w:rPr>
        <w:tab/>
        <w:t xml:space="preserve">2. </w:t>
      </w:r>
      <w:r w:rsidRPr="005949EC">
        <w:rPr>
          <w:rFonts w:ascii="Rockwell" w:hAnsi="Rockwell"/>
          <w:spacing w:val="-3"/>
          <w:sz w:val="20"/>
          <w:lang w:eastAsia="it-IT"/>
        </w:rPr>
        <w:t>Exprimé en pourcentage de la colonne (4)</w:t>
      </w:r>
    </w:p>
    <w:p w14:paraId="0BAFC3B6" w14:textId="77777777" w:rsidR="00366409" w:rsidRPr="005949EC" w:rsidRDefault="00BE3937" w:rsidP="00BE3937">
      <w:pPr>
        <w:pStyle w:val="En-tte"/>
        <w:numPr>
          <w:ilvl w:val="12"/>
          <w:numId w:val="0"/>
        </w:numPr>
        <w:tabs>
          <w:tab w:val="clear" w:pos="4320"/>
          <w:tab w:val="clear" w:pos="8640"/>
          <w:tab w:val="left" w:pos="360"/>
        </w:tabs>
        <w:rPr>
          <w:rFonts w:ascii="Rockwell" w:hAnsi="Rockwell"/>
          <w:spacing w:val="-3"/>
          <w:u w:val="single"/>
        </w:rPr>
      </w:pPr>
      <w:r w:rsidRPr="005949EC">
        <w:rPr>
          <w:rFonts w:ascii="Rockwell" w:hAnsi="Rockwell"/>
          <w:spacing w:val="-3"/>
          <w:sz w:val="20"/>
          <w:lang w:eastAsia="it-IT"/>
        </w:rPr>
        <w:br w:type="page"/>
      </w:r>
    </w:p>
    <w:p w14:paraId="70F3C1E8" w14:textId="5F47ACFF" w:rsidR="00C17183" w:rsidRPr="005949EC" w:rsidRDefault="00C17183" w:rsidP="007C3635">
      <w:pPr>
        <w:pStyle w:val="Titre1"/>
        <w:numPr>
          <w:ilvl w:val="0"/>
          <w:numId w:val="0"/>
        </w:numPr>
        <w:ind w:left="720"/>
        <w:rPr>
          <w:rFonts w:ascii="Rockwell" w:hAnsi="Rockwell"/>
          <w:szCs w:val="32"/>
        </w:rPr>
      </w:pPr>
      <w:bookmarkStart w:id="94" w:name="_Toc72513673"/>
      <w:bookmarkStart w:id="95" w:name="_Toc72514653"/>
      <w:bookmarkStart w:id="96" w:name="_Toc72514832"/>
      <w:bookmarkStart w:id="97" w:name="_Toc72515066"/>
      <w:bookmarkStart w:id="98" w:name="_Toc189450395"/>
      <w:bookmarkStart w:id="99" w:name="_Toc298343865"/>
      <w:bookmarkStart w:id="100" w:name="_Toc502837048"/>
      <w:r w:rsidRPr="005949EC">
        <w:rPr>
          <w:rFonts w:ascii="Rockwell" w:hAnsi="Rockwell"/>
          <w:szCs w:val="32"/>
        </w:rPr>
        <w:lastRenderedPageBreak/>
        <w:t xml:space="preserve">Section </w:t>
      </w:r>
      <w:r w:rsidR="00AF31FD">
        <w:rPr>
          <w:rFonts w:ascii="Rockwell" w:hAnsi="Rockwell"/>
          <w:szCs w:val="32"/>
        </w:rPr>
        <w:t>3</w:t>
      </w:r>
      <w:r w:rsidRPr="005949EC">
        <w:rPr>
          <w:rFonts w:ascii="Rockwell" w:hAnsi="Rockwell"/>
          <w:szCs w:val="32"/>
        </w:rPr>
        <w:t>. Termes de référence</w:t>
      </w:r>
      <w:bookmarkEnd w:id="94"/>
      <w:bookmarkEnd w:id="95"/>
      <w:bookmarkEnd w:id="96"/>
      <w:bookmarkEnd w:id="97"/>
      <w:bookmarkEnd w:id="98"/>
      <w:bookmarkEnd w:id="99"/>
      <w:bookmarkEnd w:id="100"/>
    </w:p>
    <w:p w14:paraId="5262D93B" w14:textId="77777777" w:rsidR="00C17183" w:rsidRPr="005949EC" w:rsidRDefault="00C17183" w:rsidP="00BE3937">
      <w:pPr>
        <w:pStyle w:val="BankNormal"/>
        <w:spacing w:after="0"/>
        <w:rPr>
          <w:rFonts w:ascii="Rockwell" w:hAnsi="Rockwell"/>
        </w:rPr>
      </w:pPr>
    </w:p>
    <w:p w14:paraId="35349602" w14:textId="20D798C4" w:rsidR="00C17183" w:rsidRPr="005949EC" w:rsidRDefault="00C17183" w:rsidP="00BE3937">
      <w:pPr>
        <w:pStyle w:val="BankNormal"/>
        <w:spacing w:after="0"/>
        <w:rPr>
          <w:rFonts w:ascii="Rockwell" w:hAnsi="Rockwell"/>
        </w:rPr>
      </w:pPr>
      <w:r w:rsidRPr="005949EC">
        <w:rPr>
          <w:rFonts w:ascii="Rockwell" w:hAnsi="Rockwell"/>
        </w:rPr>
        <w:t>[</w:t>
      </w:r>
      <w:r w:rsidRPr="005949EC">
        <w:rPr>
          <w:rFonts w:ascii="Rockwell" w:hAnsi="Rockwell"/>
          <w:i/>
        </w:rPr>
        <w:t xml:space="preserve">Le texte entre crochets vise à aider l’Autorité contractante à préparer la </w:t>
      </w:r>
      <w:r w:rsidR="00A5391C">
        <w:rPr>
          <w:rFonts w:ascii="Rockwell" w:hAnsi="Rockwell"/>
          <w:i/>
        </w:rPr>
        <w:t>DDPA</w:t>
      </w:r>
      <w:r w:rsidRPr="005949EC">
        <w:rPr>
          <w:rFonts w:ascii="Rockwell" w:hAnsi="Rockwell"/>
          <w:i/>
        </w:rPr>
        <w:t xml:space="preserve">; il n’apparaîtra pas dans  la </w:t>
      </w:r>
      <w:r w:rsidR="00A5391C">
        <w:rPr>
          <w:rFonts w:ascii="Rockwell" w:hAnsi="Rockwell"/>
          <w:i/>
        </w:rPr>
        <w:t>DDPA</w:t>
      </w:r>
      <w:r w:rsidRPr="005949EC">
        <w:rPr>
          <w:rFonts w:ascii="Rockwell" w:hAnsi="Rockwell"/>
          <w:i/>
        </w:rPr>
        <w:t xml:space="preserve"> finale adressée aux Candidats présélectionnés</w:t>
      </w:r>
      <w:r w:rsidRPr="005949EC">
        <w:rPr>
          <w:rFonts w:ascii="Rockwell" w:hAnsi="Rockwell"/>
        </w:rPr>
        <w:t>]</w:t>
      </w:r>
    </w:p>
    <w:p w14:paraId="3D6BA1F2" w14:textId="77777777" w:rsidR="00C17183" w:rsidRPr="005949EC" w:rsidRDefault="00C17183" w:rsidP="00C17183">
      <w:pPr>
        <w:tabs>
          <w:tab w:val="left" w:pos="720"/>
          <w:tab w:val="right" w:leader="dot" w:pos="8640"/>
        </w:tabs>
        <w:rPr>
          <w:rFonts w:ascii="Rockwell" w:hAnsi="Rockwell"/>
        </w:rPr>
      </w:pPr>
    </w:p>
    <w:p w14:paraId="653084DF" w14:textId="77777777" w:rsidR="00C17183" w:rsidRPr="005949EC" w:rsidRDefault="00C17183" w:rsidP="00C17183">
      <w:pPr>
        <w:tabs>
          <w:tab w:val="left" w:pos="720"/>
          <w:tab w:val="right" w:leader="dot" w:pos="8640"/>
        </w:tabs>
        <w:jc w:val="both"/>
        <w:rPr>
          <w:rFonts w:ascii="Rockwell" w:hAnsi="Rockwell"/>
        </w:rPr>
      </w:pPr>
      <w:r w:rsidRPr="005949EC">
        <w:rPr>
          <w:rFonts w:ascii="Rockwell" w:hAnsi="Rockwell"/>
        </w:rPr>
        <w:t xml:space="preserve">Les Termes de référence comprennent généralement les rubriques suivantes : </w:t>
      </w:r>
    </w:p>
    <w:p w14:paraId="1166558D" w14:textId="77777777" w:rsidR="00C17183" w:rsidRPr="005949EC" w:rsidRDefault="00C17183" w:rsidP="00C17183">
      <w:pPr>
        <w:tabs>
          <w:tab w:val="left" w:pos="720"/>
          <w:tab w:val="right" w:leader="dot" w:pos="8640"/>
        </w:tabs>
        <w:spacing w:line="360" w:lineRule="auto"/>
        <w:jc w:val="both"/>
        <w:rPr>
          <w:rFonts w:ascii="Rockwell" w:hAnsi="Rockwell"/>
        </w:rPr>
      </w:pPr>
    </w:p>
    <w:p w14:paraId="1DECC356" w14:textId="77777777" w:rsidR="00FD67CA" w:rsidRPr="005949EC" w:rsidRDefault="00FD67CA" w:rsidP="000E6DDB">
      <w:pPr>
        <w:ind w:left="1080"/>
        <w:jc w:val="both"/>
        <w:rPr>
          <w:rFonts w:ascii="Rockwell" w:hAnsi="Rockwell"/>
          <w:szCs w:val="24"/>
        </w:rPr>
      </w:pPr>
      <w:bookmarkStart w:id="101" w:name="_Toc298343283"/>
      <w:bookmarkStart w:id="102" w:name="_Toc298343866"/>
      <w:r w:rsidRPr="005949EC">
        <w:rPr>
          <w:rFonts w:ascii="Rockwell" w:hAnsi="Rockwell"/>
          <w:szCs w:val="24"/>
        </w:rPr>
        <w:t>CONTEXTE DE LA MISSION</w:t>
      </w:r>
      <w:bookmarkEnd w:id="101"/>
      <w:bookmarkEnd w:id="102"/>
    </w:p>
    <w:p w14:paraId="1F0E8E2A" w14:textId="77777777" w:rsidR="00FD67CA" w:rsidRPr="005949EC" w:rsidRDefault="00FD67CA" w:rsidP="005C3EF7">
      <w:pPr>
        <w:ind w:left="1080"/>
        <w:jc w:val="both"/>
        <w:rPr>
          <w:rFonts w:ascii="Rockwell" w:hAnsi="Rockwell"/>
          <w:szCs w:val="24"/>
        </w:rPr>
      </w:pPr>
    </w:p>
    <w:p w14:paraId="0C70A585" w14:textId="77777777" w:rsidR="00FD67CA" w:rsidRPr="005949EC" w:rsidRDefault="00FD67CA" w:rsidP="000E6DDB">
      <w:pPr>
        <w:ind w:left="1080"/>
        <w:jc w:val="both"/>
        <w:rPr>
          <w:rFonts w:ascii="Rockwell" w:hAnsi="Rockwell"/>
          <w:szCs w:val="24"/>
        </w:rPr>
      </w:pPr>
      <w:r w:rsidRPr="005949EC">
        <w:rPr>
          <w:rFonts w:ascii="Rockwell" w:hAnsi="Rockwell"/>
          <w:szCs w:val="24"/>
        </w:rPr>
        <w:t>JUSTIFICATION DE LA MISSION</w:t>
      </w:r>
    </w:p>
    <w:p w14:paraId="588AA500" w14:textId="77777777" w:rsidR="00FD67CA" w:rsidRPr="005949EC" w:rsidRDefault="00FD67CA" w:rsidP="005C3EF7">
      <w:pPr>
        <w:ind w:left="1080"/>
        <w:jc w:val="both"/>
        <w:rPr>
          <w:rFonts w:ascii="Rockwell" w:hAnsi="Rockwell"/>
          <w:szCs w:val="24"/>
        </w:rPr>
      </w:pPr>
    </w:p>
    <w:p w14:paraId="59E8C7FE" w14:textId="77777777" w:rsidR="00FD67CA" w:rsidRPr="005949EC" w:rsidRDefault="00FD67CA" w:rsidP="000E6DDB">
      <w:pPr>
        <w:ind w:left="1080"/>
        <w:jc w:val="both"/>
        <w:rPr>
          <w:rFonts w:ascii="Rockwell" w:hAnsi="Rockwell"/>
          <w:szCs w:val="24"/>
        </w:rPr>
      </w:pPr>
      <w:bookmarkStart w:id="103" w:name="_Toc298343284"/>
      <w:bookmarkStart w:id="104" w:name="_Toc298343867"/>
      <w:r w:rsidRPr="005949EC">
        <w:rPr>
          <w:rFonts w:ascii="Rockwell" w:hAnsi="Rockwell"/>
          <w:szCs w:val="24"/>
        </w:rPr>
        <w:t>OBJECTIFS DE LA MISSION</w:t>
      </w:r>
      <w:bookmarkEnd w:id="103"/>
      <w:bookmarkEnd w:id="104"/>
    </w:p>
    <w:p w14:paraId="524D30B1" w14:textId="77777777" w:rsidR="00FD67CA" w:rsidRPr="005949EC" w:rsidRDefault="00FD67CA" w:rsidP="005C3EF7">
      <w:pPr>
        <w:ind w:left="1080"/>
        <w:jc w:val="both"/>
        <w:rPr>
          <w:rFonts w:ascii="Rockwell" w:hAnsi="Rockwell"/>
          <w:szCs w:val="24"/>
        </w:rPr>
      </w:pPr>
    </w:p>
    <w:p w14:paraId="7651D2D6" w14:textId="77777777" w:rsidR="00FD67CA" w:rsidRPr="005949EC" w:rsidRDefault="00FD67CA" w:rsidP="000E6DDB">
      <w:pPr>
        <w:ind w:left="1080"/>
        <w:jc w:val="both"/>
        <w:rPr>
          <w:rFonts w:ascii="Rockwell" w:hAnsi="Rockwell"/>
          <w:szCs w:val="24"/>
        </w:rPr>
      </w:pPr>
      <w:r w:rsidRPr="005949EC">
        <w:rPr>
          <w:rFonts w:ascii="Rockwell" w:hAnsi="Rockwell"/>
          <w:szCs w:val="24"/>
        </w:rPr>
        <w:t>RESULTATS ATTENDUS DE LA MISSION</w:t>
      </w:r>
    </w:p>
    <w:p w14:paraId="3C124218" w14:textId="77777777" w:rsidR="00FD67CA" w:rsidRPr="005949EC" w:rsidRDefault="00FD67CA" w:rsidP="00FD67CA">
      <w:pPr>
        <w:ind w:left="720"/>
        <w:jc w:val="both"/>
        <w:rPr>
          <w:rFonts w:ascii="Rockwell" w:hAnsi="Rockwell"/>
          <w:szCs w:val="24"/>
        </w:rPr>
      </w:pPr>
    </w:p>
    <w:p w14:paraId="237E715B" w14:textId="77777777" w:rsidR="00FD67CA" w:rsidRPr="005949EC" w:rsidRDefault="00FD67CA" w:rsidP="000E6DDB">
      <w:pPr>
        <w:ind w:left="1080"/>
        <w:jc w:val="both"/>
        <w:rPr>
          <w:rFonts w:ascii="Rockwell" w:hAnsi="Rockwell"/>
          <w:szCs w:val="24"/>
        </w:rPr>
      </w:pPr>
      <w:r w:rsidRPr="005949EC">
        <w:rPr>
          <w:rFonts w:ascii="Rockwell" w:hAnsi="Rockwell"/>
          <w:szCs w:val="24"/>
        </w:rPr>
        <w:t>TACHES DU CONSULTANT</w:t>
      </w:r>
    </w:p>
    <w:p w14:paraId="6588D527" w14:textId="77777777" w:rsidR="00FD67CA" w:rsidRPr="005949EC" w:rsidRDefault="00FD67CA" w:rsidP="000E6DDB">
      <w:pPr>
        <w:ind w:left="1080"/>
        <w:jc w:val="both"/>
        <w:rPr>
          <w:rFonts w:ascii="Rockwell" w:hAnsi="Rockwell"/>
          <w:szCs w:val="24"/>
        </w:rPr>
      </w:pPr>
      <w:bookmarkStart w:id="105" w:name="_Toc298343285"/>
      <w:bookmarkStart w:id="106" w:name="_Toc298343868"/>
      <w:r w:rsidRPr="005949EC">
        <w:rPr>
          <w:rFonts w:ascii="Rockwell" w:hAnsi="Rockwell"/>
          <w:szCs w:val="24"/>
        </w:rPr>
        <w:t>PROFIL DU CONSULTANT</w:t>
      </w:r>
      <w:bookmarkEnd w:id="105"/>
      <w:bookmarkEnd w:id="106"/>
    </w:p>
    <w:p w14:paraId="61CE500F" w14:textId="77777777" w:rsidR="00FD67CA" w:rsidRPr="005949EC" w:rsidRDefault="00FD67CA" w:rsidP="000E6DDB">
      <w:pPr>
        <w:ind w:left="1080"/>
        <w:jc w:val="both"/>
        <w:rPr>
          <w:rFonts w:ascii="Rockwell" w:hAnsi="Rockwell"/>
          <w:szCs w:val="24"/>
        </w:rPr>
      </w:pPr>
      <w:r w:rsidRPr="005949EC">
        <w:rPr>
          <w:rFonts w:ascii="Rockwell" w:hAnsi="Rockwell"/>
          <w:szCs w:val="24"/>
        </w:rPr>
        <w:t>APPROCHE METHODOLOGIQUE</w:t>
      </w:r>
    </w:p>
    <w:p w14:paraId="7ADADC18" w14:textId="77777777" w:rsidR="00FD67CA" w:rsidRPr="005949EC" w:rsidRDefault="00FD67CA" w:rsidP="000E6DDB">
      <w:pPr>
        <w:ind w:left="1080"/>
        <w:rPr>
          <w:rFonts w:ascii="Rockwell" w:hAnsi="Rockwell"/>
          <w:szCs w:val="24"/>
        </w:rPr>
      </w:pPr>
      <w:r w:rsidRPr="005949EC">
        <w:rPr>
          <w:rFonts w:ascii="Rockwell" w:hAnsi="Rockwell"/>
          <w:szCs w:val="24"/>
        </w:rPr>
        <w:t>CALENDRIER DES TRAVAUX ET PRODUCTION DE RAPPORT</w:t>
      </w:r>
    </w:p>
    <w:p w14:paraId="393A7137" w14:textId="77777777" w:rsidR="00FD67CA" w:rsidRPr="005949EC" w:rsidRDefault="00FD67CA" w:rsidP="00FD67CA">
      <w:pPr>
        <w:ind w:left="720"/>
        <w:jc w:val="both"/>
        <w:rPr>
          <w:rFonts w:ascii="Rockwell" w:hAnsi="Rockwell"/>
          <w:szCs w:val="24"/>
        </w:rPr>
      </w:pPr>
    </w:p>
    <w:p w14:paraId="1216256C" w14:textId="77777777" w:rsidR="00FD67CA" w:rsidRPr="005949EC" w:rsidRDefault="00FD67CA" w:rsidP="000E6DDB">
      <w:pPr>
        <w:ind w:left="1080"/>
        <w:jc w:val="both"/>
        <w:rPr>
          <w:rFonts w:ascii="Rockwell" w:hAnsi="Rockwell"/>
          <w:szCs w:val="24"/>
        </w:rPr>
      </w:pPr>
      <w:r w:rsidRPr="005949EC">
        <w:rPr>
          <w:rFonts w:ascii="Rockwell" w:hAnsi="Rockwell"/>
          <w:szCs w:val="24"/>
        </w:rPr>
        <w:t>SUPERVISION DE LA MISSION</w:t>
      </w:r>
    </w:p>
    <w:p w14:paraId="76A65CEC" w14:textId="77777777" w:rsidR="00FD67CA" w:rsidRPr="005949EC" w:rsidRDefault="00FD67CA" w:rsidP="00FD67CA">
      <w:pPr>
        <w:ind w:left="720"/>
        <w:jc w:val="both"/>
        <w:rPr>
          <w:rFonts w:ascii="Rockwell" w:hAnsi="Rockwell"/>
          <w:szCs w:val="24"/>
        </w:rPr>
      </w:pPr>
    </w:p>
    <w:p w14:paraId="6747CEE1" w14:textId="77777777" w:rsidR="00FD67CA" w:rsidRPr="005949EC" w:rsidRDefault="00FD67CA" w:rsidP="000E6DDB">
      <w:pPr>
        <w:ind w:left="1080"/>
        <w:jc w:val="both"/>
        <w:rPr>
          <w:rFonts w:ascii="Rockwell" w:hAnsi="Rockwell"/>
          <w:szCs w:val="24"/>
        </w:rPr>
      </w:pPr>
      <w:r w:rsidRPr="005949EC">
        <w:rPr>
          <w:rFonts w:ascii="Rockwell" w:hAnsi="Rockwell"/>
          <w:szCs w:val="24"/>
        </w:rPr>
        <w:t xml:space="preserve">DOCUMENTS A METTRE A LA DISPOSITION DU CONSULTANT </w:t>
      </w:r>
    </w:p>
    <w:p w14:paraId="48D88566" w14:textId="77777777" w:rsidR="00C17183" w:rsidRPr="005949EC" w:rsidRDefault="00C17183" w:rsidP="00C17183">
      <w:pPr>
        <w:tabs>
          <w:tab w:val="left" w:pos="720"/>
          <w:tab w:val="right" w:leader="dot" w:pos="8640"/>
        </w:tabs>
        <w:jc w:val="center"/>
        <w:rPr>
          <w:rFonts w:ascii="Rockwell" w:hAnsi="Rockwell"/>
          <w:i/>
          <w:sz w:val="28"/>
        </w:rPr>
      </w:pPr>
    </w:p>
    <w:p w14:paraId="358276F7" w14:textId="271C0EF6" w:rsidR="0093280F" w:rsidRPr="005949EC" w:rsidRDefault="00C17183" w:rsidP="00C17183">
      <w:pPr>
        <w:tabs>
          <w:tab w:val="left" w:pos="720"/>
          <w:tab w:val="right" w:leader="dot" w:pos="8640"/>
        </w:tabs>
        <w:jc w:val="center"/>
        <w:rPr>
          <w:rFonts w:ascii="Rockwell" w:hAnsi="Rockwell"/>
          <w:i/>
          <w:sz w:val="28"/>
        </w:rPr>
      </w:pPr>
      <w:r w:rsidRPr="005949EC">
        <w:rPr>
          <w:rFonts w:ascii="Rockwell" w:hAnsi="Rockwell"/>
          <w:i/>
          <w:sz w:val="28"/>
        </w:rPr>
        <w:t xml:space="preserve">[Les termes de référence, paraphés par </w:t>
      </w:r>
      <w:r w:rsidR="00110A47" w:rsidRPr="005949EC">
        <w:rPr>
          <w:rFonts w:ascii="Rockwell" w:hAnsi="Rockwell"/>
          <w:i/>
          <w:sz w:val="28"/>
        </w:rPr>
        <w:t>le consultant</w:t>
      </w:r>
      <w:r w:rsidR="00626D6F" w:rsidRPr="005949EC">
        <w:rPr>
          <w:rFonts w:ascii="Rockwell" w:hAnsi="Rockwell"/>
          <w:i/>
          <w:sz w:val="28"/>
        </w:rPr>
        <w:t xml:space="preserve"> </w:t>
      </w:r>
      <w:r w:rsidR="003761CA" w:rsidRPr="005949EC">
        <w:rPr>
          <w:rFonts w:ascii="Rockwell" w:hAnsi="Rockwell"/>
          <w:i/>
          <w:sz w:val="28"/>
        </w:rPr>
        <w:t>s</w:t>
      </w:r>
      <w:r w:rsidRPr="005949EC">
        <w:rPr>
          <w:rFonts w:ascii="Rockwell" w:hAnsi="Rockwell"/>
          <w:i/>
          <w:sz w:val="28"/>
        </w:rPr>
        <w:t xml:space="preserve">ont soumis en même temps que </w:t>
      </w:r>
      <w:r w:rsidR="00110A47" w:rsidRPr="005949EC">
        <w:rPr>
          <w:rFonts w:ascii="Rockwell" w:hAnsi="Rockwell"/>
          <w:i/>
          <w:sz w:val="28"/>
        </w:rPr>
        <w:t>la proposition</w:t>
      </w:r>
      <w:r w:rsidRPr="005949EC">
        <w:rPr>
          <w:rFonts w:ascii="Rockwell" w:hAnsi="Rockwell"/>
          <w:i/>
          <w:sz w:val="28"/>
        </w:rPr>
        <w:t xml:space="preserve"> technique]</w:t>
      </w:r>
    </w:p>
    <w:p w14:paraId="2D95112D" w14:textId="77777777" w:rsidR="00845D98" w:rsidRDefault="00845D98">
      <w:pPr>
        <w:rPr>
          <w:rFonts w:ascii="Rockwell" w:hAnsi="Rockwell"/>
          <w:b/>
          <w:i/>
          <w:caps/>
          <w:sz w:val="28"/>
        </w:rPr>
      </w:pPr>
      <w:r>
        <w:rPr>
          <w:rFonts w:ascii="Rockwell" w:hAnsi="Rockwell"/>
          <w:i/>
          <w:sz w:val="28"/>
        </w:rPr>
        <w:br w:type="page"/>
      </w:r>
    </w:p>
    <w:p w14:paraId="4AC0B6E0" w14:textId="77777777" w:rsidR="00845D98" w:rsidRPr="006E2A15" w:rsidRDefault="00845D98" w:rsidP="00E36A48">
      <w:pPr>
        <w:pStyle w:val="A1-heading2"/>
        <w:numPr>
          <w:ilvl w:val="0"/>
          <w:numId w:val="0"/>
        </w:numPr>
        <w:ind w:left="720"/>
        <w:jc w:val="left"/>
        <w:rPr>
          <w:rFonts w:ascii="Times New Roman" w:hAnsi="Times New Roman"/>
          <w:b w:val="0"/>
          <w:szCs w:val="24"/>
        </w:rPr>
      </w:pPr>
      <w:bookmarkStart w:id="107" w:name="_Toc500181153"/>
      <w:r w:rsidRPr="006E2A15">
        <w:rPr>
          <w:rFonts w:ascii="Times New Roman" w:hAnsi="Times New Roman"/>
          <w:szCs w:val="24"/>
        </w:rPr>
        <w:lastRenderedPageBreak/>
        <w:t>CANEVAS DE REDACTION DE TERMES DE REFERENCE</w:t>
      </w:r>
      <w:bookmarkEnd w:id="107"/>
    </w:p>
    <w:p w14:paraId="5E348CCF" w14:textId="77777777" w:rsidR="00845D98" w:rsidRPr="00227643" w:rsidRDefault="00845D98" w:rsidP="00845D98">
      <w:pPr>
        <w:pStyle w:val="Corpsdetexte"/>
        <w:rPr>
          <w:b/>
          <w:szCs w:val="24"/>
        </w:rPr>
      </w:pPr>
      <w:r w:rsidRPr="00C376A8">
        <w:rPr>
          <w:b/>
          <w:szCs w:val="24"/>
        </w:rPr>
        <w:t xml:space="preserve">TDR POUR UNE MISSION DE (TITRE </w:t>
      </w:r>
      <w:r w:rsidRPr="00227643">
        <w:rPr>
          <w:b/>
          <w:szCs w:val="24"/>
        </w:rPr>
        <w:t>DE LA MISSION)</w:t>
      </w:r>
    </w:p>
    <w:p w14:paraId="210ACE72" w14:textId="77777777" w:rsidR="00845D98" w:rsidRPr="00AE5903" w:rsidRDefault="00845D98" w:rsidP="00845D98">
      <w:pPr>
        <w:pStyle w:val="Corpsdetexte"/>
        <w:ind w:firstLine="709"/>
        <w:rPr>
          <w:b/>
          <w:szCs w:val="24"/>
        </w:rPr>
      </w:pPr>
      <w:r w:rsidRPr="00AE5903">
        <w:rPr>
          <w:b/>
          <w:szCs w:val="24"/>
        </w:rPr>
        <w:t>I –  contexte de la mission</w:t>
      </w:r>
    </w:p>
    <w:p w14:paraId="369EBECF" w14:textId="77777777" w:rsidR="00845D98" w:rsidRPr="004063C2" w:rsidRDefault="00845D98" w:rsidP="00845D98">
      <w:pPr>
        <w:pStyle w:val="Corpsdetexte"/>
        <w:ind w:firstLine="709"/>
        <w:rPr>
          <w:szCs w:val="24"/>
        </w:rPr>
      </w:pPr>
      <w:r w:rsidRPr="004063C2">
        <w:rPr>
          <w:szCs w:val="24"/>
        </w:rPr>
        <w:t>Après une brève description du projet expliquer ici ce qui justifie la mission et le lien avec les objectifs du projet ; quelle déficience a été constatée ou quel problème régler ?</w:t>
      </w:r>
    </w:p>
    <w:p w14:paraId="030AEB69" w14:textId="77777777" w:rsidR="00845D98" w:rsidRPr="00291C22" w:rsidRDefault="00845D98" w:rsidP="00845D98">
      <w:pPr>
        <w:pStyle w:val="Corpsdetexte"/>
        <w:ind w:firstLine="709"/>
        <w:rPr>
          <w:b/>
          <w:szCs w:val="24"/>
        </w:rPr>
      </w:pPr>
      <w:r w:rsidRPr="00291C22">
        <w:rPr>
          <w:b/>
          <w:szCs w:val="24"/>
        </w:rPr>
        <w:t>II – Justification de la mission</w:t>
      </w:r>
    </w:p>
    <w:p w14:paraId="54F5D750" w14:textId="77777777" w:rsidR="00845D98" w:rsidRPr="00C9656E" w:rsidRDefault="00845D98" w:rsidP="00845D98">
      <w:pPr>
        <w:pStyle w:val="Corpsdetexte"/>
        <w:ind w:firstLine="709"/>
        <w:rPr>
          <w:szCs w:val="24"/>
        </w:rPr>
      </w:pPr>
      <w:r w:rsidRPr="00C9656E">
        <w:rPr>
          <w:szCs w:val="24"/>
        </w:rPr>
        <w:t>Si des missions (études) antérieures ayant un lien avec la mission à commanditer ont été exécutées, les rappeler sommairement en donnant les conclusions majeures et la localisation de la documentation (rapport).</w:t>
      </w:r>
    </w:p>
    <w:p w14:paraId="7651EC6E" w14:textId="77777777" w:rsidR="00845D98" w:rsidRPr="00030262" w:rsidRDefault="00845D98" w:rsidP="00845D98">
      <w:pPr>
        <w:pStyle w:val="Corpsdetexte"/>
        <w:ind w:firstLine="709"/>
        <w:rPr>
          <w:szCs w:val="24"/>
        </w:rPr>
      </w:pPr>
      <w:r w:rsidRPr="00C9656E">
        <w:rPr>
          <w:szCs w:val="24"/>
        </w:rPr>
        <w:t>Indiquer également si la missi</w:t>
      </w:r>
      <w:r w:rsidRPr="006462F5">
        <w:rPr>
          <w:szCs w:val="24"/>
        </w:rPr>
        <w:t>on a un lien av</w:t>
      </w:r>
      <w:r w:rsidRPr="003B5A5F">
        <w:rPr>
          <w:szCs w:val="24"/>
        </w:rPr>
        <w:t>e</w:t>
      </w:r>
      <w:r w:rsidRPr="00FD23FC">
        <w:rPr>
          <w:szCs w:val="24"/>
        </w:rPr>
        <w:t>c des missions en cours ou déjà achevées très récemme</w:t>
      </w:r>
      <w:r w:rsidRPr="00030262">
        <w:rPr>
          <w:szCs w:val="24"/>
        </w:rPr>
        <w:t>nt.</w:t>
      </w:r>
    </w:p>
    <w:p w14:paraId="3FE83D09" w14:textId="77777777" w:rsidR="00845D98" w:rsidRPr="00313CE2" w:rsidRDefault="00845D98" w:rsidP="00845D98">
      <w:pPr>
        <w:pStyle w:val="Corpsdetexte"/>
        <w:ind w:firstLine="709"/>
        <w:rPr>
          <w:szCs w:val="24"/>
        </w:rPr>
      </w:pPr>
      <w:r w:rsidRPr="00313CE2">
        <w:rPr>
          <w:szCs w:val="24"/>
        </w:rPr>
        <w:t>Toute information et rapport disponibles devront être donnés pour faciliter la compréhension et la recherche documentaire du titulaire à sélectionner.</w:t>
      </w:r>
    </w:p>
    <w:p w14:paraId="4B7A4C86" w14:textId="77777777" w:rsidR="00845D98" w:rsidRPr="00792921" w:rsidRDefault="00845D98" w:rsidP="00845D98">
      <w:pPr>
        <w:pStyle w:val="Corpsdetexte"/>
        <w:ind w:firstLine="709"/>
        <w:rPr>
          <w:b/>
          <w:szCs w:val="24"/>
        </w:rPr>
      </w:pPr>
      <w:r w:rsidRPr="00BA5A50">
        <w:rPr>
          <w:b/>
          <w:szCs w:val="24"/>
        </w:rPr>
        <w:t>III –IV- Objectifs de</w:t>
      </w:r>
      <w:r w:rsidRPr="00792921">
        <w:rPr>
          <w:b/>
          <w:szCs w:val="24"/>
        </w:rPr>
        <w:t xml:space="preserve"> la mission et résultats attendus</w:t>
      </w:r>
    </w:p>
    <w:p w14:paraId="2DD68ABF" w14:textId="77777777" w:rsidR="00845D98" w:rsidRPr="00F80210" w:rsidRDefault="00845D98" w:rsidP="00845D98">
      <w:pPr>
        <w:pStyle w:val="Corpsdetexte"/>
        <w:ind w:firstLine="709"/>
        <w:rPr>
          <w:szCs w:val="24"/>
        </w:rPr>
      </w:pPr>
      <w:r w:rsidRPr="00B36CD6">
        <w:rPr>
          <w:szCs w:val="24"/>
        </w:rPr>
        <w:t xml:space="preserve">Développer les objectifs de la mission ainsi que les résultats attendus. Les objectifs de la mission sont uniquement liés à la bonne exécution par le titulaire des termes </w:t>
      </w:r>
      <w:r w:rsidRPr="00B3554B">
        <w:rPr>
          <w:szCs w:val="24"/>
        </w:rPr>
        <w:t>du contrat alors que les résultats attendus sont relatifs à l’impact en aval de la mission (quel bénéfi</w:t>
      </w:r>
      <w:r w:rsidRPr="00F80210">
        <w:rPr>
          <w:szCs w:val="24"/>
        </w:rPr>
        <w:t>ce va-t-on tirer de l’exécution/application des recommandations/conclusions du rapport du titulaire).</w:t>
      </w:r>
    </w:p>
    <w:p w14:paraId="1A95819A" w14:textId="77777777" w:rsidR="00845D98" w:rsidRPr="00795B05" w:rsidRDefault="00845D98" w:rsidP="00845D98">
      <w:pPr>
        <w:pStyle w:val="Corpsdetexte"/>
        <w:ind w:firstLine="709"/>
        <w:rPr>
          <w:szCs w:val="24"/>
        </w:rPr>
      </w:pPr>
      <w:r w:rsidRPr="00795B05">
        <w:rPr>
          <w:szCs w:val="24"/>
        </w:rPr>
        <w:t>L’atteinte des objectifs de la mission est de la responsabilité du titulaire alors que l’atteinte des résultats attendus est de la responsabilité partielle ou totale du client et de son environnement (gouvernement, bénéficiaires, etc.)</w:t>
      </w:r>
    </w:p>
    <w:p w14:paraId="7499BDF8" w14:textId="77777777" w:rsidR="00845D98" w:rsidRPr="002154F3" w:rsidRDefault="00845D98" w:rsidP="00845D98">
      <w:pPr>
        <w:pStyle w:val="Corpsdetexte"/>
        <w:ind w:firstLine="709"/>
        <w:rPr>
          <w:szCs w:val="24"/>
        </w:rPr>
      </w:pPr>
      <w:r w:rsidRPr="00A35C95">
        <w:rPr>
          <w:szCs w:val="24"/>
        </w:rPr>
        <w:t>Lister ici tous les rapports à fournir par le consultant ainsi que pour chacun d’eux la date prévisionnelle en terme de calendrier pour leur dépôt ; il sera pr</w:t>
      </w:r>
      <w:r w:rsidRPr="009A29AD">
        <w:rPr>
          <w:szCs w:val="24"/>
        </w:rPr>
        <w:t>écisé si possible le format et le nombre de copies pour les versions provisoires et définitives.</w:t>
      </w:r>
    </w:p>
    <w:p w14:paraId="4919C8CE" w14:textId="77777777" w:rsidR="00845D98" w:rsidRPr="00865356" w:rsidRDefault="00845D98" w:rsidP="00845D98">
      <w:pPr>
        <w:pStyle w:val="Corpsdetexte"/>
        <w:ind w:firstLine="709"/>
        <w:rPr>
          <w:b/>
          <w:szCs w:val="24"/>
        </w:rPr>
      </w:pPr>
      <w:r w:rsidRPr="008019D7">
        <w:rPr>
          <w:b/>
          <w:szCs w:val="24"/>
        </w:rPr>
        <w:t>V – Tâches de l’expert (étendue de la mission)</w:t>
      </w:r>
    </w:p>
    <w:p w14:paraId="7D396E75" w14:textId="77777777" w:rsidR="00845D98" w:rsidRPr="00006435" w:rsidRDefault="00845D98" w:rsidP="00845D98">
      <w:pPr>
        <w:pStyle w:val="Corpsdetexte"/>
        <w:ind w:firstLine="709"/>
        <w:rPr>
          <w:szCs w:val="24"/>
        </w:rPr>
      </w:pPr>
      <w:r w:rsidRPr="00D96BAD">
        <w:rPr>
          <w:szCs w:val="24"/>
        </w:rPr>
        <w:t>Lister sommairement les tâches à réaliser</w:t>
      </w:r>
      <w:r w:rsidRPr="00006435">
        <w:rPr>
          <w:szCs w:val="24"/>
        </w:rPr>
        <w:t xml:space="preserve"> par le titulaire ; ce n’est pas la peine de trop détailler car il s’agit simplement au titulaire de comprendre ce qui est attendu de lui. C’est lui dans sa méthodologie (offre technique) qui dira comment il va exécuter sa mission (s’il est retenu).</w:t>
      </w:r>
    </w:p>
    <w:p w14:paraId="1F4F86BA" w14:textId="77777777" w:rsidR="00845D98" w:rsidRPr="00AF681A" w:rsidRDefault="00845D98" w:rsidP="00845D98">
      <w:pPr>
        <w:pStyle w:val="Corpsdetexte"/>
        <w:ind w:firstLine="709"/>
        <w:rPr>
          <w:szCs w:val="24"/>
        </w:rPr>
      </w:pPr>
      <w:r w:rsidRPr="00C2044C">
        <w:rPr>
          <w:szCs w:val="24"/>
        </w:rPr>
        <w:t>Une estimation du nombre d’hommes-mois ou du budget (selon la méthode de s</w:t>
      </w:r>
      <w:r w:rsidRPr="001532ED">
        <w:rPr>
          <w:szCs w:val="24"/>
        </w:rPr>
        <w:t>élection) sera donnée.</w:t>
      </w:r>
    </w:p>
    <w:p w14:paraId="48F049BD" w14:textId="77777777" w:rsidR="00845D98" w:rsidRPr="00AF681A" w:rsidRDefault="00845D98" w:rsidP="00845D98">
      <w:pPr>
        <w:pStyle w:val="Corpsdetexte"/>
        <w:ind w:firstLine="709"/>
        <w:rPr>
          <w:b/>
          <w:szCs w:val="24"/>
        </w:rPr>
      </w:pPr>
      <w:r w:rsidRPr="00AF681A">
        <w:rPr>
          <w:b/>
          <w:szCs w:val="24"/>
        </w:rPr>
        <w:t>VI – Profil recherché</w:t>
      </w:r>
    </w:p>
    <w:p w14:paraId="4549AC08" w14:textId="77777777" w:rsidR="00845D98" w:rsidRPr="0009459E" w:rsidRDefault="00845D98" w:rsidP="00845D98">
      <w:pPr>
        <w:pStyle w:val="Corpsdetexte"/>
        <w:ind w:firstLine="709"/>
        <w:rPr>
          <w:szCs w:val="24"/>
        </w:rPr>
      </w:pPr>
      <w:r w:rsidRPr="0040252C">
        <w:rPr>
          <w:szCs w:val="24"/>
        </w:rPr>
        <w:t xml:space="preserve">L’expert devra être un titulaire (individu ou firme)…….qualification d’ordre général et expérience dans le domaine de la mission ; la liste du personnel clé nécessaire pour exécuter la mission devra être donnée </w:t>
      </w:r>
      <w:r w:rsidRPr="00C6066F">
        <w:rPr>
          <w:szCs w:val="24"/>
        </w:rPr>
        <w:t>avec une précision des minima pour :</w:t>
      </w:r>
    </w:p>
    <w:p w14:paraId="3659769D" w14:textId="77777777" w:rsidR="00845D98" w:rsidRPr="006B262B" w:rsidRDefault="00845D98" w:rsidP="00845D98">
      <w:pPr>
        <w:pStyle w:val="Titre8"/>
        <w:numPr>
          <w:ilvl w:val="1"/>
          <w:numId w:val="40"/>
        </w:numPr>
        <w:ind w:firstLine="709"/>
        <w:rPr>
          <w:szCs w:val="24"/>
        </w:rPr>
      </w:pPr>
      <w:r w:rsidRPr="002C28A8">
        <w:rPr>
          <w:szCs w:val="24"/>
        </w:rPr>
        <w:t>expérience et formation de base souhaitées ;</w:t>
      </w:r>
    </w:p>
    <w:p w14:paraId="2128385C" w14:textId="77777777" w:rsidR="00845D98" w:rsidRPr="00E66E4A" w:rsidRDefault="00845D98" w:rsidP="00845D98">
      <w:pPr>
        <w:pStyle w:val="Titre8"/>
        <w:numPr>
          <w:ilvl w:val="1"/>
          <w:numId w:val="40"/>
        </w:numPr>
        <w:ind w:firstLine="709"/>
        <w:rPr>
          <w:szCs w:val="24"/>
        </w:rPr>
      </w:pPr>
      <w:r w:rsidRPr="00EA20D7">
        <w:rPr>
          <w:szCs w:val="24"/>
        </w:rPr>
        <w:t>qualités professionnelles requises ;</w:t>
      </w:r>
    </w:p>
    <w:p w14:paraId="1F06D44D" w14:textId="77777777" w:rsidR="00845D98" w:rsidRPr="00051D92" w:rsidRDefault="00845D98" w:rsidP="00845D98">
      <w:pPr>
        <w:pStyle w:val="Titre8"/>
        <w:numPr>
          <w:ilvl w:val="1"/>
          <w:numId w:val="40"/>
        </w:numPr>
        <w:ind w:firstLine="709"/>
        <w:rPr>
          <w:szCs w:val="24"/>
        </w:rPr>
      </w:pPr>
      <w:r w:rsidRPr="00E66E4A">
        <w:rPr>
          <w:szCs w:val="24"/>
        </w:rPr>
        <w:lastRenderedPageBreak/>
        <w:t xml:space="preserve">toute exigence importante et pertinente pour l’exécution de la mission (expérience en transfert de connaissance, expérience du milieu ou </w:t>
      </w:r>
      <w:r w:rsidRPr="00C55DD2">
        <w:rPr>
          <w:szCs w:val="24"/>
        </w:rPr>
        <w:t>de la langue).</w:t>
      </w:r>
    </w:p>
    <w:p w14:paraId="640B4E42" w14:textId="77777777" w:rsidR="00845D98" w:rsidRPr="0054538A" w:rsidRDefault="00845D98" w:rsidP="00845D98">
      <w:pPr>
        <w:pStyle w:val="BankNormal"/>
        <w:ind w:firstLine="709"/>
        <w:rPr>
          <w:b/>
          <w:szCs w:val="24"/>
        </w:rPr>
      </w:pPr>
      <w:r w:rsidRPr="002E68EE">
        <w:rPr>
          <w:b/>
          <w:szCs w:val="24"/>
        </w:rPr>
        <w:t>VII- Approche méthodologique</w:t>
      </w:r>
    </w:p>
    <w:p w14:paraId="20C63456" w14:textId="77777777" w:rsidR="00845D98" w:rsidRPr="00882229" w:rsidRDefault="00845D98" w:rsidP="00845D98">
      <w:pPr>
        <w:pStyle w:val="BankNormal"/>
        <w:rPr>
          <w:szCs w:val="24"/>
        </w:rPr>
      </w:pPr>
      <w:r w:rsidRPr="00882229">
        <w:rPr>
          <w:szCs w:val="24"/>
        </w:rPr>
        <w:t>Donner les grandes orientations de la méthodologie à suivre.</w:t>
      </w:r>
    </w:p>
    <w:p w14:paraId="6ED29278" w14:textId="77777777" w:rsidR="00845D98" w:rsidRPr="00982BF2" w:rsidRDefault="00845D98" w:rsidP="00845D98">
      <w:pPr>
        <w:pStyle w:val="Corpsdetexte"/>
        <w:ind w:firstLine="709"/>
        <w:rPr>
          <w:b/>
          <w:szCs w:val="24"/>
        </w:rPr>
      </w:pPr>
      <w:r w:rsidRPr="00982BF2">
        <w:rPr>
          <w:b/>
          <w:szCs w:val="24"/>
        </w:rPr>
        <w:t>VIII – Calendrier de travail prévisionnel</w:t>
      </w:r>
    </w:p>
    <w:p w14:paraId="1F49ED86" w14:textId="77777777" w:rsidR="00845D98" w:rsidRPr="00127EE4" w:rsidRDefault="00845D98" w:rsidP="00845D98">
      <w:pPr>
        <w:pStyle w:val="Corpsdetexte"/>
        <w:ind w:firstLine="709"/>
        <w:rPr>
          <w:szCs w:val="24"/>
        </w:rPr>
      </w:pPr>
      <w:r w:rsidRPr="00E04E6A">
        <w:rPr>
          <w:szCs w:val="24"/>
        </w:rPr>
        <w:t>La durée totale pour les services du titulaire est estimée à (</w:t>
      </w:r>
      <w:r w:rsidRPr="00127EE4">
        <w:rPr>
          <w:i/>
          <w:szCs w:val="24"/>
        </w:rPr>
        <w:t>nombre de jours ou de mois nécessaires pour exécuter la mission</w:t>
      </w:r>
      <w:r w:rsidRPr="00127EE4">
        <w:rPr>
          <w:szCs w:val="24"/>
        </w:rPr>
        <w:t>).</w:t>
      </w:r>
    </w:p>
    <w:p w14:paraId="7229DEC1" w14:textId="77777777" w:rsidR="00845D98" w:rsidRPr="00127EE4" w:rsidRDefault="00845D98" w:rsidP="00845D98">
      <w:pPr>
        <w:pStyle w:val="Corpsdetexte"/>
        <w:ind w:firstLine="709"/>
        <w:rPr>
          <w:szCs w:val="24"/>
        </w:rPr>
      </w:pPr>
      <w:r w:rsidRPr="00127EE4">
        <w:rPr>
          <w:szCs w:val="24"/>
        </w:rPr>
        <w:t>Le consultant sera recruté au plus tard le……….pour une entrée en service prévue le……..</w:t>
      </w:r>
    </w:p>
    <w:p w14:paraId="4B539157" w14:textId="77777777" w:rsidR="00845D98" w:rsidRPr="00127EE4" w:rsidRDefault="00845D98" w:rsidP="00845D98">
      <w:pPr>
        <w:pStyle w:val="Corpsdetexte"/>
        <w:ind w:firstLine="709"/>
        <w:rPr>
          <w:b/>
          <w:szCs w:val="24"/>
        </w:rPr>
      </w:pPr>
      <w:r w:rsidRPr="00127EE4">
        <w:rPr>
          <w:b/>
          <w:szCs w:val="24"/>
        </w:rPr>
        <w:t xml:space="preserve">IX- Supervision de la mission </w:t>
      </w:r>
    </w:p>
    <w:p w14:paraId="5FFBA0ED" w14:textId="77777777" w:rsidR="00845D98" w:rsidRPr="00127EE4" w:rsidRDefault="00845D98" w:rsidP="00845D98">
      <w:pPr>
        <w:pStyle w:val="Corpsdetexte"/>
        <w:ind w:firstLine="709"/>
        <w:rPr>
          <w:szCs w:val="24"/>
        </w:rPr>
      </w:pPr>
      <w:r w:rsidRPr="00127EE4">
        <w:rPr>
          <w:szCs w:val="24"/>
        </w:rPr>
        <w:t>Décrire le processus de supervision et de validation de la mission, étape par étape.</w:t>
      </w:r>
    </w:p>
    <w:p w14:paraId="53599AA2" w14:textId="72850AF7" w:rsidR="00845D98" w:rsidRPr="00127EE4" w:rsidRDefault="00845D98" w:rsidP="00845D98">
      <w:pPr>
        <w:pStyle w:val="Corpsdetexte"/>
        <w:ind w:firstLine="709"/>
        <w:rPr>
          <w:b/>
          <w:szCs w:val="24"/>
        </w:rPr>
      </w:pPr>
      <w:r w:rsidRPr="00127EE4">
        <w:rPr>
          <w:b/>
          <w:szCs w:val="24"/>
        </w:rPr>
        <w:t>X – Documents fournis par l</w:t>
      </w:r>
      <w:r>
        <w:rPr>
          <w:b/>
          <w:szCs w:val="24"/>
        </w:rPr>
        <w:t>’autorité contactante</w:t>
      </w:r>
    </w:p>
    <w:p w14:paraId="2F8E2054" w14:textId="1351F3F0" w:rsidR="00845D98" w:rsidRPr="00127EE4" w:rsidRDefault="00845D98" w:rsidP="00845D98">
      <w:pPr>
        <w:pStyle w:val="Corpsdetexte"/>
        <w:ind w:firstLine="709"/>
        <w:rPr>
          <w:szCs w:val="24"/>
        </w:rPr>
      </w:pPr>
      <w:r w:rsidRPr="00127EE4">
        <w:rPr>
          <w:szCs w:val="24"/>
        </w:rPr>
        <w:t>L</w:t>
      </w:r>
      <w:r>
        <w:rPr>
          <w:szCs w:val="24"/>
        </w:rPr>
        <w:t>’autorité contractante</w:t>
      </w:r>
      <w:r w:rsidRPr="00127EE4">
        <w:rPr>
          <w:szCs w:val="24"/>
        </w:rPr>
        <w:t xml:space="preserve"> a-t-</w:t>
      </w:r>
      <w:r>
        <w:rPr>
          <w:szCs w:val="24"/>
        </w:rPr>
        <w:t>elle</w:t>
      </w:r>
      <w:r w:rsidRPr="00127EE4">
        <w:rPr>
          <w:szCs w:val="24"/>
        </w:rPr>
        <w:t xml:space="preserve"> des informations (documents), personnel (homologue, secrétaire) ou logistiques (véhicules, bureau, équipements de bureau tels que ordinateur ou machine à taper) à mettre à la disposition du consultant?   </w:t>
      </w:r>
    </w:p>
    <w:p w14:paraId="691AC48F" w14:textId="0A0C65F5" w:rsidR="00C17183" w:rsidRPr="005949EC" w:rsidRDefault="0093280F" w:rsidP="007C3635">
      <w:pPr>
        <w:pStyle w:val="Titre1"/>
        <w:numPr>
          <w:ilvl w:val="0"/>
          <w:numId w:val="0"/>
        </w:numPr>
        <w:ind w:left="720"/>
        <w:rPr>
          <w:rFonts w:ascii="Rockwell" w:hAnsi="Rockwell"/>
          <w:szCs w:val="32"/>
        </w:rPr>
      </w:pPr>
      <w:r w:rsidRPr="005949EC">
        <w:rPr>
          <w:rFonts w:ascii="Rockwell" w:hAnsi="Rockwell"/>
          <w:i/>
          <w:sz w:val="28"/>
        </w:rPr>
        <w:br w:type="page"/>
      </w:r>
      <w:bookmarkStart w:id="108" w:name="_Toc72513674"/>
      <w:bookmarkStart w:id="109" w:name="_Toc72514654"/>
      <w:bookmarkStart w:id="110" w:name="_Toc72514833"/>
      <w:bookmarkStart w:id="111" w:name="_Toc72515067"/>
      <w:bookmarkStart w:id="112" w:name="_Toc189450396"/>
      <w:bookmarkStart w:id="113" w:name="_Toc298343869"/>
      <w:bookmarkStart w:id="114" w:name="_Toc502837049"/>
      <w:r w:rsidR="00C17183" w:rsidRPr="005949EC">
        <w:rPr>
          <w:rFonts w:ascii="Rockwell" w:hAnsi="Rockwell"/>
          <w:szCs w:val="32"/>
        </w:rPr>
        <w:lastRenderedPageBreak/>
        <w:t xml:space="preserve">Section </w:t>
      </w:r>
      <w:r w:rsidR="00AF31FD">
        <w:rPr>
          <w:rFonts w:ascii="Rockwell" w:hAnsi="Rockwell"/>
          <w:szCs w:val="32"/>
        </w:rPr>
        <w:t>4</w:t>
      </w:r>
      <w:r w:rsidR="00C17183" w:rsidRPr="005949EC">
        <w:rPr>
          <w:rFonts w:ascii="Rockwell" w:hAnsi="Rockwell"/>
          <w:szCs w:val="32"/>
        </w:rPr>
        <w:t>. Marchés types</w:t>
      </w:r>
      <w:bookmarkEnd w:id="108"/>
      <w:bookmarkEnd w:id="109"/>
      <w:bookmarkEnd w:id="110"/>
      <w:bookmarkEnd w:id="111"/>
      <w:bookmarkEnd w:id="112"/>
      <w:bookmarkEnd w:id="113"/>
      <w:bookmarkEnd w:id="114"/>
    </w:p>
    <w:p w14:paraId="42F39231" w14:textId="77777777" w:rsidR="00D3278D" w:rsidRPr="005949EC" w:rsidRDefault="00D3278D" w:rsidP="00C17183">
      <w:pPr>
        <w:pStyle w:val="BankNormal"/>
        <w:rPr>
          <w:rFonts w:ascii="Rockwell" w:hAnsi="Rockwell"/>
        </w:rPr>
      </w:pPr>
    </w:p>
    <w:p w14:paraId="153C3F64" w14:textId="7AB5EAC2" w:rsidR="00C17183" w:rsidRPr="005949EC" w:rsidRDefault="00C17183" w:rsidP="00C17183">
      <w:pPr>
        <w:pStyle w:val="BankNormal"/>
        <w:rPr>
          <w:rFonts w:ascii="Rockwell" w:hAnsi="Rockwell"/>
          <w:i/>
        </w:rPr>
      </w:pPr>
      <w:r w:rsidRPr="005949EC">
        <w:rPr>
          <w:rFonts w:ascii="Rockwell" w:hAnsi="Rockwell"/>
        </w:rPr>
        <w:t>[</w:t>
      </w:r>
      <w:r w:rsidRPr="005949EC">
        <w:rPr>
          <w:rFonts w:ascii="Rockwell" w:hAnsi="Rockwell"/>
          <w:i/>
        </w:rPr>
        <w:t>Le texte entre crochets vise à aider l’Autorité contractante à préparer la DDP</w:t>
      </w:r>
      <w:r w:rsidR="00110A47" w:rsidRPr="005949EC">
        <w:rPr>
          <w:rFonts w:ascii="Rockwell" w:hAnsi="Rockwell"/>
          <w:i/>
        </w:rPr>
        <w:t>A</w:t>
      </w:r>
      <w:r w:rsidRPr="005949EC">
        <w:rPr>
          <w:rFonts w:ascii="Rockwell" w:hAnsi="Rockwell"/>
          <w:i/>
        </w:rPr>
        <w:t>; il n’apparaîtra pas dans  la DDP</w:t>
      </w:r>
      <w:r w:rsidR="00110A47" w:rsidRPr="005949EC">
        <w:rPr>
          <w:rFonts w:ascii="Rockwell" w:hAnsi="Rockwell"/>
          <w:i/>
        </w:rPr>
        <w:t>A</w:t>
      </w:r>
      <w:r w:rsidRPr="005949EC">
        <w:rPr>
          <w:rFonts w:ascii="Rockwell" w:hAnsi="Rockwell"/>
          <w:i/>
        </w:rPr>
        <w:t xml:space="preserve"> finale envoyée au </w:t>
      </w:r>
      <w:r w:rsidR="00110A47" w:rsidRPr="005949EC">
        <w:rPr>
          <w:rFonts w:ascii="Rockwell" w:hAnsi="Rockwell"/>
          <w:i/>
        </w:rPr>
        <w:t>consultant</w:t>
      </w:r>
      <w:r w:rsidRPr="005949EC">
        <w:rPr>
          <w:rFonts w:ascii="Rockwell" w:hAnsi="Rockwell"/>
          <w:i/>
        </w:rPr>
        <w:t>.</w:t>
      </w:r>
      <w:r w:rsidRPr="005949EC">
        <w:rPr>
          <w:rFonts w:ascii="Rockwell" w:hAnsi="Rockwell"/>
        </w:rPr>
        <w:t>]</w:t>
      </w:r>
    </w:p>
    <w:p w14:paraId="43588DC9" w14:textId="77777777" w:rsidR="00C17183" w:rsidRPr="005949EC" w:rsidRDefault="00C17183" w:rsidP="00C17183">
      <w:pPr>
        <w:tabs>
          <w:tab w:val="left" w:pos="720"/>
          <w:tab w:val="right" w:leader="dot" w:pos="8640"/>
        </w:tabs>
        <w:rPr>
          <w:rFonts w:ascii="Rockwell" w:hAnsi="Rockwell"/>
          <w:b/>
        </w:rPr>
      </w:pPr>
    </w:p>
    <w:p w14:paraId="3744232C" w14:textId="77777777" w:rsidR="00C17183" w:rsidRPr="005949EC" w:rsidRDefault="00C17183" w:rsidP="00C17183">
      <w:pPr>
        <w:tabs>
          <w:tab w:val="left" w:pos="720"/>
          <w:tab w:val="right" w:leader="dot" w:pos="8640"/>
        </w:tabs>
        <w:jc w:val="both"/>
        <w:rPr>
          <w:rFonts w:ascii="Rockwell" w:hAnsi="Rockwell"/>
        </w:rPr>
      </w:pPr>
      <w:r w:rsidRPr="005949EC">
        <w:rPr>
          <w:rFonts w:ascii="Rockwell" w:hAnsi="Rockwell"/>
          <w:sz w:val="28"/>
        </w:rPr>
        <w:t>[L</w:t>
      </w:r>
      <w:r w:rsidRPr="005949EC">
        <w:rPr>
          <w:rFonts w:ascii="Rockwell" w:hAnsi="Rockwell"/>
          <w:i/>
        </w:rPr>
        <w:t>’Autorité contractante  utilisera l’un des deux marchés type ci-joints :</w:t>
      </w:r>
    </w:p>
    <w:p w14:paraId="4C062FF1" w14:textId="77777777" w:rsidR="00C17183" w:rsidRPr="005949EC" w:rsidRDefault="00C17183" w:rsidP="00C17183">
      <w:pPr>
        <w:tabs>
          <w:tab w:val="left" w:pos="720"/>
          <w:tab w:val="right" w:leader="dot" w:pos="8640"/>
        </w:tabs>
        <w:jc w:val="both"/>
        <w:rPr>
          <w:rFonts w:ascii="Rockwell" w:hAnsi="Rockwell"/>
        </w:rPr>
      </w:pPr>
    </w:p>
    <w:p w14:paraId="246A0C0A"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rPr>
        <w:tab/>
      </w:r>
      <w:r w:rsidRPr="005949EC">
        <w:rPr>
          <w:rFonts w:ascii="Rockwell" w:hAnsi="Rockwell"/>
          <w:i/>
        </w:rPr>
        <w:t>Marché type</w:t>
      </w:r>
    </w:p>
    <w:p w14:paraId="135CAD28"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t>Services de consultants</w:t>
      </w:r>
    </w:p>
    <w:p w14:paraId="656BA2FB"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t>Tâches rémunérées au temps passé</w:t>
      </w:r>
    </w:p>
    <w:p w14:paraId="6D587403"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r>
    </w:p>
    <w:p w14:paraId="75678874"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t>Ou</w:t>
      </w:r>
    </w:p>
    <w:p w14:paraId="1FEAC39A" w14:textId="77777777" w:rsidR="00C17183" w:rsidRPr="005949EC" w:rsidRDefault="00C17183" w:rsidP="00C17183">
      <w:pPr>
        <w:tabs>
          <w:tab w:val="left" w:pos="720"/>
          <w:tab w:val="right" w:leader="dot" w:pos="8640"/>
        </w:tabs>
        <w:rPr>
          <w:rFonts w:ascii="Rockwell" w:hAnsi="Rockwell"/>
          <w:i/>
        </w:rPr>
      </w:pPr>
    </w:p>
    <w:p w14:paraId="0C5EAF5C"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t>Marché type</w:t>
      </w:r>
    </w:p>
    <w:p w14:paraId="277A09AE"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t>Services de consultants</w:t>
      </w:r>
    </w:p>
    <w:p w14:paraId="0FD226F7"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t>Marché à rémunération forfaitaire</w:t>
      </w:r>
    </w:p>
    <w:p w14:paraId="0C2D818A"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tab/>
      </w:r>
    </w:p>
    <w:p w14:paraId="48CF3A43" w14:textId="77777777" w:rsidR="00C17183" w:rsidRPr="005949EC" w:rsidRDefault="00C17183" w:rsidP="00C17183">
      <w:pPr>
        <w:tabs>
          <w:tab w:val="left" w:pos="720"/>
          <w:tab w:val="right" w:leader="dot" w:pos="8640"/>
        </w:tabs>
        <w:jc w:val="both"/>
        <w:rPr>
          <w:rFonts w:ascii="Rockwell" w:hAnsi="Rockwell"/>
          <w:i/>
        </w:rPr>
      </w:pPr>
    </w:p>
    <w:p w14:paraId="50FAFFD8" w14:textId="77777777" w:rsidR="00C17183" w:rsidRPr="005949EC" w:rsidRDefault="00C17183" w:rsidP="00C17183">
      <w:pPr>
        <w:tabs>
          <w:tab w:val="left" w:pos="720"/>
          <w:tab w:val="right" w:leader="dot" w:pos="8640"/>
        </w:tabs>
        <w:rPr>
          <w:rFonts w:ascii="Rockwell" w:hAnsi="Rockwell"/>
          <w:i/>
        </w:rPr>
      </w:pPr>
    </w:p>
    <w:p w14:paraId="4835E3B3" w14:textId="77777777" w:rsidR="00C17183" w:rsidRPr="005949EC" w:rsidRDefault="00C17183" w:rsidP="00C17183">
      <w:pPr>
        <w:tabs>
          <w:tab w:val="left" w:pos="720"/>
          <w:tab w:val="right" w:leader="dot" w:pos="8640"/>
        </w:tabs>
        <w:jc w:val="both"/>
        <w:rPr>
          <w:rFonts w:ascii="Rockwell" w:hAnsi="Rockwell"/>
        </w:rPr>
      </w:pPr>
      <w:r w:rsidRPr="005949EC">
        <w:rPr>
          <w:rFonts w:ascii="Rockwell" w:hAnsi="Rockwell"/>
          <w:i/>
        </w:rPr>
        <w:tab/>
        <w:t xml:space="preserve">Les cas </w:t>
      </w:r>
      <w:r w:rsidR="00A474BE" w:rsidRPr="005949EC">
        <w:rPr>
          <w:rFonts w:ascii="Rockwell" w:hAnsi="Rockwell"/>
          <w:i/>
        </w:rPr>
        <w:t>d’utilisation de</w:t>
      </w:r>
      <w:r w:rsidRPr="005949EC">
        <w:rPr>
          <w:rFonts w:ascii="Rockwell" w:hAnsi="Rockwell"/>
          <w:i/>
        </w:rPr>
        <w:t xml:space="preserve"> ces marchés sont décrits dans leurs préfaces.</w:t>
      </w:r>
      <w:r w:rsidRPr="005949EC">
        <w:rPr>
          <w:rFonts w:ascii="Rockwell" w:hAnsi="Rockwell"/>
        </w:rPr>
        <w:t>]</w:t>
      </w:r>
    </w:p>
    <w:p w14:paraId="566D28E3" w14:textId="77777777" w:rsidR="00C17183" w:rsidRPr="005949EC" w:rsidRDefault="0093280F" w:rsidP="00C17183">
      <w:pPr>
        <w:tabs>
          <w:tab w:val="left" w:pos="720"/>
          <w:tab w:val="right" w:leader="dot" w:pos="8640"/>
        </w:tabs>
        <w:jc w:val="both"/>
        <w:rPr>
          <w:rFonts w:ascii="Rockwell" w:hAnsi="Rockwell"/>
        </w:rPr>
      </w:pPr>
      <w:r w:rsidRPr="005949EC">
        <w:rPr>
          <w:rFonts w:ascii="Rockwell" w:hAnsi="Rockwell"/>
        </w:rPr>
        <w:br w:type="page"/>
      </w:r>
    </w:p>
    <w:p w14:paraId="34C664A8"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3A1052DB" w14:textId="77777777" w:rsidR="00C17183" w:rsidRPr="005949EC" w:rsidRDefault="00C17183" w:rsidP="00C17183">
      <w:pPr>
        <w:tabs>
          <w:tab w:val="left" w:pos="0"/>
          <w:tab w:val="left" w:pos="720"/>
          <w:tab w:val="left" w:pos="1440"/>
          <w:tab w:val="left" w:pos="2160"/>
          <w:tab w:val="left" w:pos="2880"/>
        </w:tabs>
        <w:rPr>
          <w:rFonts w:ascii="Rockwell" w:hAnsi="Rockwell"/>
          <w:spacing w:val="-3"/>
        </w:rPr>
      </w:pPr>
      <w:r w:rsidRPr="005949EC">
        <w:rPr>
          <w:rFonts w:ascii="Rockwell" w:hAnsi="Rockwell"/>
          <w:spacing w:val="-3"/>
        </w:rPr>
        <w:tab/>
      </w:r>
      <w:r w:rsidRPr="005949EC">
        <w:rPr>
          <w:rFonts w:ascii="Rockwell" w:hAnsi="Rockwell"/>
          <w:spacing w:val="-3"/>
        </w:rPr>
        <w:tab/>
      </w:r>
      <w:r w:rsidRPr="005949EC">
        <w:rPr>
          <w:rFonts w:ascii="Rockwell" w:hAnsi="Rockwell"/>
          <w:spacing w:val="-3"/>
        </w:rPr>
        <w:tab/>
      </w:r>
      <w:r w:rsidRPr="005949EC">
        <w:rPr>
          <w:rFonts w:ascii="Rockwell" w:hAnsi="Rockwell"/>
          <w:spacing w:val="-3"/>
        </w:rPr>
        <w:tab/>
      </w:r>
      <w:r w:rsidRPr="005949EC">
        <w:rPr>
          <w:rFonts w:ascii="Rockwell" w:hAnsi="Rockwell"/>
          <w:spacing w:val="-3"/>
        </w:rPr>
        <w:tab/>
      </w:r>
    </w:p>
    <w:p w14:paraId="1F475C86"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0FB546AA"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3864B443"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0A643347"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410FE277"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196FC780"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70452BED"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28B3064E"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7705A4B1"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2E8C09A5"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4D5AD5C8"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30C84781"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0E6BDE48"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5B3B2F65"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08961B39"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019F11E8" w14:textId="77777777" w:rsidR="00C17183" w:rsidRPr="005949EC" w:rsidRDefault="00C17183" w:rsidP="00C17183">
      <w:pPr>
        <w:tabs>
          <w:tab w:val="left" w:pos="0"/>
          <w:tab w:val="left" w:pos="605"/>
          <w:tab w:val="left" w:pos="1210"/>
          <w:tab w:val="left" w:pos="1814"/>
          <w:tab w:val="left" w:pos="2419"/>
          <w:tab w:val="left" w:pos="3024"/>
          <w:tab w:val="left" w:pos="3629"/>
          <w:tab w:val="left" w:pos="4234"/>
          <w:tab w:val="left" w:pos="4838"/>
          <w:tab w:val="left" w:pos="5443"/>
          <w:tab w:val="left" w:pos="6048"/>
          <w:tab w:val="left" w:pos="6653"/>
          <w:tab w:val="left" w:pos="7258"/>
          <w:tab w:val="left" w:pos="7862"/>
          <w:tab w:val="left" w:pos="8467"/>
        </w:tabs>
        <w:rPr>
          <w:rFonts w:ascii="Rockwell" w:hAnsi="Rockwell"/>
          <w:spacing w:val="-3"/>
        </w:rPr>
      </w:pPr>
    </w:p>
    <w:p w14:paraId="4E7EAD99" w14:textId="77777777" w:rsidR="00C17183" w:rsidRPr="00334F38" w:rsidRDefault="00C17183" w:rsidP="00334F38">
      <w:pPr>
        <w:pStyle w:val="Titre1"/>
        <w:numPr>
          <w:ilvl w:val="0"/>
          <w:numId w:val="0"/>
        </w:numPr>
        <w:ind w:left="720" w:hanging="360"/>
        <w:rPr>
          <w:rFonts w:ascii="Rockwell" w:hAnsi="Rockwell"/>
          <w:sz w:val="40"/>
          <w:szCs w:val="32"/>
        </w:rPr>
      </w:pPr>
      <w:bookmarkStart w:id="115" w:name="_Toc189450397"/>
      <w:bookmarkStart w:id="116" w:name="_Toc298343870"/>
      <w:bookmarkStart w:id="117" w:name="_Toc502837050"/>
      <w:r w:rsidRPr="00334F38">
        <w:rPr>
          <w:rFonts w:ascii="Rockwell" w:hAnsi="Rockwell"/>
          <w:sz w:val="40"/>
          <w:szCs w:val="32"/>
        </w:rPr>
        <w:t>ANNEXE I – Modèle de contrat pour les tâches rémunérées au temps passé</w:t>
      </w:r>
      <w:bookmarkEnd w:id="115"/>
      <w:bookmarkEnd w:id="116"/>
      <w:bookmarkEnd w:id="117"/>
    </w:p>
    <w:p w14:paraId="6CD6A8E3" w14:textId="77777777" w:rsidR="00C17183" w:rsidRPr="00334F38" w:rsidRDefault="00C17183" w:rsidP="00334F38">
      <w:pPr>
        <w:jc w:val="center"/>
        <w:rPr>
          <w:rFonts w:ascii="Rockwell" w:hAnsi="Rockwell"/>
          <w:b/>
          <w:sz w:val="44"/>
        </w:rPr>
      </w:pPr>
    </w:p>
    <w:p w14:paraId="0219FDC3" w14:textId="77777777" w:rsidR="00BB3856" w:rsidRPr="005949EC" w:rsidRDefault="00BB3856" w:rsidP="00C17183">
      <w:pPr>
        <w:jc w:val="center"/>
        <w:rPr>
          <w:rFonts w:ascii="Rockwell" w:hAnsi="Rockwell"/>
          <w:b/>
          <w:sz w:val="36"/>
        </w:rPr>
      </w:pPr>
      <w:r w:rsidRPr="005949EC">
        <w:rPr>
          <w:rFonts w:ascii="Rockwell" w:hAnsi="Rockwell"/>
          <w:b/>
          <w:sz w:val="36"/>
        </w:rPr>
        <w:br w:type="page"/>
      </w:r>
    </w:p>
    <w:p w14:paraId="3A28C788" w14:textId="77777777" w:rsidR="00C17183" w:rsidRPr="005949EC" w:rsidRDefault="00C17183" w:rsidP="00C17183">
      <w:pPr>
        <w:jc w:val="center"/>
        <w:rPr>
          <w:rFonts w:ascii="Rockwell" w:hAnsi="Rockwell"/>
          <w:b/>
          <w:sz w:val="32"/>
          <w:szCs w:val="32"/>
        </w:rPr>
      </w:pPr>
      <w:r w:rsidRPr="005949EC">
        <w:rPr>
          <w:rFonts w:ascii="Rockwell" w:hAnsi="Rockwell"/>
          <w:b/>
          <w:sz w:val="32"/>
          <w:szCs w:val="32"/>
        </w:rPr>
        <w:lastRenderedPageBreak/>
        <w:t xml:space="preserve">MODELES TYPES DE </w:t>
      </w:r>
      <w:r w:rsidR="002D640D" w:rsidRPr="005949EC">
        <w:rPr>
          <w:rFonts w:ascii="Rockwell" w:hAnsi="Rockwell"/>
          <w:b/>
          <w:sz w:val="32"/>
          <w:szCs w:val="32"/>
        </w:rPr>
        <w:t>CONTRAT</w:t>
      </w:r>
    </w:p>
    <w:p w14:paraId="497B6DE5" w14:textId="77777777" w:rsidR="00C17183" w:rsidRPr="005949EC" w:rsidRDefault="00C17183" w:rsidP="00C17183">
      <w:pPr>
        <w:rPr>
          <w:rFonts w:ascii="Rockwell" w:hAnsi="Rockwell"/>
        </w:rPr>
      </w:pPr>
    </w:p>
    <w:p w14:paraId="1F33D198" w14:textId="77777777" w:rsidR="00C17183" w:rsidRPr="005949EC" w:rsidRDefault="00C17183" w:rsidP="00C17183">
      <w:pPr>
        <w:rPr>
          <w:rFonts w:ascii="Rockwell" w:hAnsi="Rockwell"/>
        </w:rPr>
      </w:pPr>
    </w:p>
    <w:p w14:paraId="21FC812C" w14:textId="77777777" w:rsidR="00C17183" w:rsidRPr="005949EC" w:rsidRDefault="00C17183" w:rsidP="00C17183">
      <w:pPr>
        <w:rPr>
          <w:rFonts w:ascii="Rockwell" w:hAnsi="Rockwell"/>
        </w:rPr>
      </w:pPr>
    </w:p>
    <w:p w14:paraId="6EF43D5D" w14:textId="77777777" w:rsidR="002D640D" w:rsidRPr="005949EC" w:rsidRDefault="002D640D" w:rsidP="00C17183">
      <w:pPr>
        <w:rPr>
          <w:rFonts w:ascii="Rockwell" w:hAnsi="Rockwell"/>
        </w:rPr>
      </w:pPr>
    </w:p>
    <w:p w14:paraId="2AE30475" w14:textId="77777777" w:rsidR="002D640D" w:rsidRPr="005949EC" w:rsidRDefault="002D640D" w:rsidP="00C17183">
      <w:pPr>
        <w:rPr>
          <w:rFonts w:ascii="Rockwell" w:hAnsi="Rockwell"/>
        </w:rPr>
      </w:pPr>
    </w:p>
    <w:p w14:paraId="622ED717" w14:textId="77777777" w:rsidR="002D640D" w:rsidRPr="005949EC" w:rsidRDefault="002D640D" w:rsidP="00C17183">
      <w:pPr>
        <w:rPr>
          <w:rFonts w:ascii="Rockwell" w:hAnsi="Rockwell"/>
        </w:rPr>
      </w:pPr>
    </w:p>
    <w:p w14:paraId="39FE7E59" w14:textId="77777777" w:rsidR="002D640D" w:rsidRPr="005949EC" w:rsidRDefault="002D640D" w:rsidP="00C17183">
      <w:pPr>
        <w:rPr>
          <w:rFonts w:ascii="Rockwell" w:hAnsi="Rockwell"/>
        </w:rPr>
      </w:pPr>
    </w:p>
    <w:p w14:paraId="7341F2DF" w14:textId="77777777" w:rsidR="002D640D" w:rsidRPr="005949EC" w:rsidRDefault="002D640D" w:rsidP="00C17183">
      <w:pPr>
        <w:rPr>
          <w:rFonts w:ascii="Rockwell" w:hAnsi="Rockwell"/>
        </w:rPr>
      </w:pPr>
    </w:p>
    <w:p w14:paraId="440F4D59" w14:textId="77777777" w:rsidR="00C17183" w:rsidRPr="005949EC" w:rsidRDefault="00C17183" w:rsidP="00C17183">
      <w:pPr>
        <w:rPr>
          <w:rFonts w:ascii="Rockwell" w:hAnsi="Rockwell"/>
        </w:rPr>
      </w:pPr>
    </w:p>
    <w:p w14:paraId="1A171E62" w14:textId="77777777" w:rsidR="00C17183" w:rsidRPr="005949EC" w:rsidRDefault="00C17183" w:rsidP="00C17183">
      <w:pPr>
        <w:rPr>
          <w:rFonts w:ascii="Rockwell" w:hAnsi="Rockwell"/>
        </w:rPr>
      </w:pPr>
    </w:p>
    <w:p w14:paraId="03F56148" w14:textId="77777777" w:rsidR="002D640D" w:rsidRPr="005949EC" w:rsidRDefault="002D640D" w:rsidP="00C17183">
      <w:pPr>
        <w:rPr>
          <w:rFonts w:ascii="Rockwell" w:hAnsi="Rockwell"/>
        </w:rPr>
      </w:pPr>
    </w:p>
    <w:p w14:paraId="77A1CC2A" w14:textId="77777777" w:rsidR="002D640D" w:rsidRPr="005949EC" w:rsidRDefault="002D640D" w:rsidP="00C17183">
      <w:pPr>
        <w:rPr>
          <w:rFonts w:ascii="Rockwell" w:hAnsi="Rockwell"/>
        </w:rPr>
      </w:pPr>
    </w:p>
    <w:p w14:paraId="15224C44" w14:textId="77777777" w:rsidR="002D640D" w:rsidRPr="005949EC" w:rsidRDefault="002D640D" w:rsidP="00C17183">
      <w:pPr>
        <w:rPr>
          <w:rFonts w:ascii="Rockwell" w:hAnsi="Rockwell"/>
        </w:rPr>
      </w:pPr>
    </w:p>
    <w:p w14:paraId="5FD47A7C" w14:textId="77777777" w:rsidR="002D640D" w:rsidRPr="005949EC" w:rsidRDefault="002D640D" w:rsidP="00C17183">
      <w:pPr>
        <w:rPr>
          <w:rFonts w:ascii="Rockwell" w:hAnsi="Rockwell"/>
        </w:rPr>
      </w:pPr>
    </w:p>
    <w:p w14:paraId="756BC035" w14:textId="77777777" w:rsidR="002D640D" w:rsidRPr="005949EC" w:rsidRDefault="002D640D" w:rsidP="00C17183">
      <w:pPr>
        <w:rPr>
          <w:rFonts w:ascii="Rockwell" w:hAnsi="Rockwell"/>
        </w:rPr>
      </w:pPr>
    </w:p>
    <w:p w14:paraId="41B9B74D" w14:textId="77777777" w:rsidR="002D640D" w:rsidRPr="005949EC" w:rsidRDefault="002D640D" w:rsidP="00C17183">
      <w:pPr>
        <w:rPr>
          <w:rFonts w:ascii="Rockwell" w:hAnsi="Rockwell"/>
        </w:rPr>
      </w:pPr>
    </w:p>
    <w:p w14:paraId="0CB9DD2B" w14:textId="77777777" w:rsidR="002D640D" w:rsidRPr="005949EC" w:rsidRDefault="002D640D" w:rsidP="00C17183">
      <w:pPr>
        <w:rPr>
          <w:rFonts w:ascii="Rockwell" w:hAnsi="Rockwell"/>
        </w:rPr>
      </w:pPr>
    </w:p>
    <w:p w14:paraId="51666614" w14:textId="77777777" w:rsidR="002D640D" w:rsidRPr="005949EC" w:rsidRDefault="002D640D" w:rsidP="00C17183">
      <w:pPr>
        <w:rPr>
          <w:rFonts w:ascii="Rockwell" w:hAnsi="Rockwell"/>
        </w:rPr>
      </w:pPr>
    </w:p>
    <w:p w14:paraId="6066F497" w14:textId="77777777" w:rsidR="002D640D" w:rsidRPr="005949EC" w:rsidRDefault="002D640D" w:rsidP="00C17183">
      <w:pPr>
        <w:rPr>
          <w:rFonts w:ascii="Rockwell" w:hAnsi="Rockwell"/>
        </w:rPr>
      </w:pPr>
    </w:p>
    <w:p w14:paraId="68C23133" w14:textId="77777777" w:rsidR="002D640D" w:rsidRPr="005949EC" w:rsidRDefault="002D640D" w:rsidP="00C17183">
      <w:pPr>
        <w:rPr>
          <w:rFonts w:ascii="Rockwell" w:hAnsi="Rockwell"/>
        </w:rPr>
      </w:pPr>
    </w:p>
    <w:p w14:paraId="7CE66464" w14:textId="77777777" w:rsidR="002D640D" w:rsidRPr="005949EC" w:rsidRDefault="002D640D" w:rsidP="00C17183">
      <w:pPr>
        <w:rPr>
          <w:rFonts w:ascii="Rockwell" w:hAnsi="Rockwell"/>
        </w:rPr>
      </w:pPr>
    </w:p>
    <w:p w14:paraId="2DA63BA0" w14:textId="77777777" w:rsidR="00C17183" w:rsidRPr="005949EC" w:rsidRDefault="00C17183" w:rsidP="00C17183">
      <w:pPr>
        <w:rPr>
          <w:rFonts w:ascii="Rockwell" w:hAnsi="Rockwell"/>
        </w:rPr>
      </w:pPr>
    </w:p>
    <w:p w14:paraId="5D4A4729" w14:textId="77777777" w:rsidR="00C17183" w:rsidRPr="005949EC" w:rsidRDefault="00C17183" w:rsidP="00C17183">
      <w:pPr>
        <w:jc w:val="center"/>
        <w:rPr>
          <w:rFonts w:ascii="Rockwell" w:hAnsi="Rockwell"/>
          <w:b/>
          <w:sz w:val="40"/>
          <w:szCs w:val="40"/>
        </w:rPr>
      </w:pPr>
      <w:r w:rsidRPr="005949EC">
        <w:rPr>
          <w:rFonts w:ascii="Rockwell" w:hAnsi="Rockwell"/>
          <w:b/>
          <w:sz w:val="40"/>
          <w:szCs w:val="40"/>
        </w:rPr>
        <w:t>Services de Consultants</w:t>
      </w:r>
    </w:p>
    <w:p w14:paraId="0598C82A" w14:textId="77777777" w:rsidR="00C17183" w:rsidRPr="005949EC" w:rsidRDefault="00C17183" w:rsidP="00C17183">
      <w:pPr>
        <w:jc w:val="center"/>
        <w:rPr>
          <w:rFonts w:ascii="Rockwell" w:hAnsi="Rockwell"/>
          <w:b/>
          <w:smallCaps/>
          <w:sz w:val="32"/>
        </w:rPr>
      </w:pPr>
    </w:p>
    <w:p w14:paraId="5143A5AF" w14:textId="77777777" w:rsidR="00C17183" w:rsidRPr="005949EC" w:rsidRDefault="00C17183" w:rsidP="00C17183">
      <w:pPr>
        <w:jc w:val="center"/>
        <w:rPr>
          <w:rFonts w:ascii="Rockwell" w:hAnsi="Rockwell"/>
          <w:b/>
          <w:smallCaps/>
          <w:sz w:val="32"/>
        </w:rPr>
      </w:pPr>
      <w:r w:rsidRPr="005949EC">
        <w:rPr>
          <w:rFonts w:ascii="Rockwell" w:hAnsi="Rockwell"/>
          <w:b/>
          <w:smallCaps/>
          <w:sz w:val="32"/>
        </w:rPr>
        <w:t>(Prestations intellectuelles)</w:t>
      </w:r>
    </w:p>
    <w:p w14:paraId="2B380DC8" w14:textId="77777777" w:rsidR="002D640D" w:rsidRPr="005949EC" w:rsidRDefault="002D640D" w:rsidP="00C17183">
      <w:pPr>
        <w:jc w:val="center"/>
        <w:rPr>
          <w:rFonts w:ascii="Rockwell" w:hAnsi="Rockwell"/>
          <w:b/>
          <w:szCs w:val="24"/>
        </w:rPr>
      </w:pPr>
    </w:p>
    <w:p w14:paraId="20757804" w14:textId="77777777" w:rsidR="00C17183" w:rsidRPr="005949EC" w:rsidRDefault="00C17183" w:rsidP="00C17183">
      <w:pPr>
        <w:jc w:val="center"/>
        <w:rPr>
          <w:rFonts w:ascii="Rockwell" w:hAnsi="Rockwell"/>
          <w:b/>
          <w:sz w:val="48"/>
        </w:rPr>
      </w:pPr>
      <w:r w:rsidRPr="005949EC">
        <w:rPr>
          <w:rFonts w:ascii="Rockwell" w:hAnsi="Rockwell"/>
          <w:b/>
          <w:sz w:val="48"/>
        </w:rPr>
        <w:t>Tâches rémunérées au temps passé</w:t>
      </w:r>
    </w:p>
    <w:p w14:paraId="5589FA6F" w14:textId="77777777" w:rsidR="00C17183" w:rsidRPr="005949EC" w:rsidRDefault="00C17183" w:rsidP="00C17183">
      <w:pPr>
        <w:rPr>
          <w:rFonts w:ascii="Rockwell" w:hAnsi="Rockwell"/>
        </w:rPr>
      </w:pPr>
    </w:p>
    <w:p w14:paraId="29594B05" w14:textId="77777777" w:rsidR="00C17183" w:rsidRPr="005949EC" w:rsidRDefault="00C17183" w:rsidP="00C17183">
      <w:pPr>
        <w:jc w:val="center"/>
        <w:rPr>
          <w:rFonts w:ascii="Rockwell" w:hAnsi="Rockwell"/>
        </w:rPr>
      </w:pPr>
    </w:p>
    <w:p w14:paraId="619FB85C" w14:textId="77777777" w:rsidR="000545F1" w:rsidRPr="005949EC" w:rsidRDefault="000545F1" w:rsidP="00C17183">
      <w:pPr>
        <w:jc w:val="center"/>
        <w:rPr>
          <w:rFonts w:ascii="Rockwell" w:hAnsi="Rockwell"/>
        </w:rPr>
      </w:pPr>
      <w:r w:rsidRPr="005949EC">
        <w:rPr>
          <w:rFonts w:ascii="Rockwell" w:hAnsi="Rockwell"/>
        </w:rPr>
        <w:br w:type="page"/>
      </w:r>
    </w:p>
    <w:p w14:paraId="47708E71" w14:textId="77777777" w:rsidR="00C17183" w:rsidRPr="005949EC" w:rsidRDefault="00C17183" w:rsidP="00C17183">
      <w:pPr>
        <w:jc w:val="center"/>
        <w:rPr>
          <w:rFonts w:ascii="Rockwell" w:hAnsi="Rockwell"/>
          <w:b/>
          <w:bCs/>
          <w:sz w:val="32"/>
        </w:rPr>
      </w:pPr>
      <w:bookmarkStart w:id="118" w:name="_Toc72513675"/>
      <w:bookmarkStart w:id="119" w:name="_Toc72514655"/>
      <w:bookmarkStart w:id="120" w:name="_Toc72514834"/>
      <w:bookmarkStart w:id="121" w:name="_Toc72515068"/>
      <w:r w:rsidRPr="005949EC">
        <w:rPr>
          <w:rFonts w:ascii="Rockwell" w:hAnsi="Rockwell"/>
          <w:b/>
          <w:bCs/>
          <w:sz w:val="32"/>
        </w:rPr>
        <w:lastRenderedPageBreak/>
        <w:t xml:space="preserve">Table des </w:t>
      </w:r>
      <w:bookmarkEnd w:id="118"/>
      <w:bookmarkEnd w:id="119"/>
      <w:bookmarkEnd w:id="120"/>
      <w:bookmarkEnd w:id="121"/>
      <w:r w:rsidR="002D640D" w:rsidRPr="005949EC">
        <w:rPr>
          <w:rFonts w:ascii="Rockwell" w:hAnsi="Rockwell"/>
          <w:b/>
          <w:bCs/>
          <w:sz w:val="32"/>
        </w:rPr>
        <w:t>clauses du contrat type</w:t>
      </w:r>
    </w:p>
    <w:p w14:paraId="441569E8" w14:textId="77777777" w:rsidR="00C17183" w:rsidRPr="005949EC" w:rsidRDefault="00C17183" w:rsidP="00C17183">
      <w:pPr>
        <w:rPr>
          <w:rFonts w:ascii="Rockwell" w:hAnsi="Rockwell"/>
        </w:rPr>
      </w:pPr>
    </w:p>
    <w:p w14:paraId="579545A6" w14:textId="77777777" w:rsidR="00B4052B" w:rsidRDefault="00C07C3A">
      <w:pPr>
        <w:pStyle w:val="TM2"/>
        <w:rPr>
          <w:rFonts w:asciiTheme="minorHAnsi" w:eastAsiaTheme="minorEastAsia" w:hAnsiTheme="minorHAnsi" w:cstheme="minorBidi"/>
          <w:sz w:val="22"/>
          <w:szCs w:val="22"/>
          <w:lang w:eastAsia="fr-FR"/>
        </w:rPr>
      </w:pPr>
      <w:r w:rsidRPr="005949EC">
        <w:rPr>
          <w:rFonts w:ascii="Rockwell" w:hAnsi="Rockwell"/>
          <w:smallCaps/>
        </w:rPr>
        <w:fldChar w:fldCharType="begin"/>
      </w:r>
      <w:r w:rsidR="00C17183" w:rsidRPr="005949EC">
        <w:rPr>
          <w:rFonts w:ascii="Rockwell" w:hAnsi="Rockwell"/>
          <w:smallCaps/>
        </w:rPr>
        <w:instrText xml:space="preserve"> TOC \h \z \t "A1-heading1;1;A1-heading3;3;A1-heading2;2" </w:instrText>
      </w:r>
      <w:r w:rsidRPr="005949EC">
        <w:rPr>
          <w:rFonts w:ascii="Rockwell" w:hAnsi="Rockwell"/>
          <w:smallCaps/>
        </w:rPr>
        <w:fldChar w:fldCharType="separate"/>
      </w:r>
      <w:hyperlink w:anchor="_Toc500181153" w:history="1">
        <w:r w:rsidR="00B4052B" w:rsidRPr="00E01C31">
          <w:rPr>
            <w:rStyle w:val="Lienhypertexte"/>
          </w:rPr>
          <w:t>CANEVAS DE REDACTION DE TERMES DE REFERENCE</w:t>
        </w:r>
        <w:r w:rsidR="00B4052B">
          <w:rPr>
            <w:webHidden/>
          </w:rPr>
          <w:tab/>
        </w:r>
        <w:r w:rsidR="00B4052B">
          <w:rPr>
            <w:webHidden/>
          </w:rPr>
          <w:fldChar w:fldCharType="begin"/>
        </w:r>
        <w:r w:rsidR="00B4052B">
          <w:rPr>
            <w:webHidden/>
          </w:rPr>
          <w:instrText xml:space="preserve"> PAGEREF _Toc500181153 \h </w:instrText>
        </w:r>
        <w:r w:rsidR="00B4052B">
          <w:rPr>
            <w:webHidden/>
          </w:rPr>
        </w:r>
        <w:r w:rsidR="00B4052B">
          <w:rPr>
            <w:webHidden/>
          </w:rPr>
          <w:fldChar w:fldCharType="separate"/>
        </w:r>
        <w:r w:rsidR="00076D3B">
          <w:rPr>
            <w:webHidden/>
          </w:rPr>
          <w:t>33</w:t>
        </w:r>
        <w:r w:rsidR="00B4052B">
          <w:rPr>
            <w:webHidden/>
          </w:rPr>
          <w:fldChar w:fldCharType="end"/>
        </w:r>
      </w:hyperlink>
    </w:p>
    <w:p w14:paraId="149DC514" w14:textId="77777777" w:rsidR="00B4052B" w:rsidRDefault="00F85BD5">
      <w:pPr>
        <w:pStyle w:val="TM2"/>
        <w:rPr>
          <w:rFonts w:asciiTheme="minorHAnsi" w:eastAsiaTheme="minorEastAsia" w:hAnsiTheme="minorHAnsi" w:cstheme="minorBidi"/>
          <w:sz w:val="22"/>
          <w:szCs w:val="22"/>
          <w:lang w:eastAsia="fr-FR"/>
        </w:rPr>
      </w:pPr>
      <w:hyperlink w:anchor="_Toc500181154" w:history="1">
        <w:r w:rsidR="00B4052B" w:rsidRPr="00E01C31">
          <w:rPr>
            <w:rStyle w:val="Lienhypertexte"/>
            <w:rFonts w:ascii="Rockwell" w:hAnsi="Rockwell"/>
          </w:rPr>
          <w:t>Annexe A - Description des Services</w:t>
        </w:r>
        <w:r w:rsidR="00B4052B">
          <w:rPr>
            <w:webHidden/>
          </w:rPr>
          <w:tab/>
        </w:r>
        <w:r w:rsidR="00B4052B">
          <w:rPr>
            <w:webHidden/>
          </w:rPr>
          <w:fldChar w:fldCharType="begin"/>
        </w:r>
        <w:r w:rsidR="00B4052B">
          <w:rPr>
            <w:webHidden/>
          </w:rPr>
          <w:instrText xml:space="preserve"> PAGEREF _Toc500181154 \h </w:instrText>
        </w:r>
        <w:r w:rsidR="00B4052B">
          <w:rPr>
            <w:webHidden/>
          </w:rPr>
        </w:r>
        <w:r w:rsidR="00B4052B">
          <w:rPr>
            <w:webHidden/>
          </w:rPr>
          <w:fldChar w:fldCharType="separate"/>
        </w:r>
        <w:r w:rsidR="00076D3B">
          <w:rPr>
            <w:webHidden/>
          </w:rPr>
          <w:t>50</w:t>
        </w:r>
        <w:r w:rsidR="00B4052B">
          <w:rPr>
            <w:webHidden/>
          </w:rPr>
          <w:fldChar w:fldCharType="end"/>
        </w:r>
      </w:hyperlink>
    </w:p>
    <w:p w14:paraId="039E4698" w14:textId="77777777" w:rsidR="00B4052B" w:rsidRDefault="00F85BD5">
      <w:pPr>
        <w:pStyle w:val="TM2"/>
        <w:rPr>
          <w:rFonts w:asciiTheme="minorHAnsi" w:eastAsiaTheme="minorEastAsia" w:hAnsiTheme="minorHAnsi" w:cstheme="minorBidi"/>
          <w:sz w:val="22"/>
          <w:szCs w:val="22"/>
          <w:lang w:eastAsia="fr-FR"/>
        </w:rPr>
      </w:pPr>
      <w:hyperlink w:anchor="_Toc500181155" w:history="1">
        <w:r w:rsidR="00B4052B" w:rsidRPr="00E01C31">
          <w:rPr>
            <w:rStyle w:val="Lienhypertexte"/>
            <w:rFonts w:ascii="Rockwell" w:hAnsi="Rockwell"/>
          </w:rPr>
          <w:t>Annexe B - Rapports</w:t>
        </w:r>
        <w:r w:rsidR="00B4052B">
          <w:rPr>
            <w:webHidden/>
          </w:rPr>
          <w:tab/>
        </w:r>
        <w:r w:rsidR="00B4052B">
          <w:rPr>
            <w:webHidden/>
          </w:rPr>
          <w:fldChar w:fldCharType="begin"/>
        </w:r>
        <w:r w:rsidR="00B4052B">
          <w:rPr>
            <w:webHidden/>
          </w:rPr>
          <w:instrText xml:space="preserve"> PAGEREF _Toc500181155 \h </w:instrText>
        </w:r>
        <w:r w:rsidR="00B4052B">
          <w:rPr>
            <w:webHidden/>
          </w:rPr>
        </w:r>
        <w:r w:rsidR="00B4052B">
          <w:rPr>
            <w:webHidden/>
          </w:rPr>
          <w:fldChar w:fldCharType="separate"/>
        </w:r>
        <w:r w:rsidR="00076D3B">
          <w:rPr>
            <w:webHidden/>
          </w:rPr>
          <w:t>50</w:t>
        </w:r>
        <w:r w:rsidR="00B4052B">
          <w:rPr>
            <w:webHidden/>
          </w:rPr>
          <w:fldChar w:fldCharType="end"/>
        </w:r>
      </w:hyperlink>
    </w:p>
    <w:p w14:paraId="6A06DCC7" w14:textId="77777777" w:rsidR="00B4052B" w:rsidRDefault="00F85BD5">
      <w:pPr>
        <w:pStyle w:val="TM2"/>
        <w:rPr>
          <w:rFonts w:asciiTheme="minorHAnsi" w:eastAsiaTheme="minorEastAsia" w:hAnsiTheme="minorHAnsi" w:cstheme="minorBidi"/>
          <w:sz w:val="22"/>
          <w:szCs w:val="22"/>
          <w:lang w:eastAsia="fr-FR"/>
        </w:rPr>
      </w:pPr>
      <w:hyperlink w:anchor="_Toc500181156" w:history="1">
        <w:r w:rsidR="00B4052B" w:rsidRPr="00E01C31">
          <w:rPr>
            <w:rStyle w:val="Lienhypertexte"/>
            <w:rFonts w:ascii="Rockwell" w:hAnsi="Rockwell"/>
          </w:rPr>
          <w:t>ANNEXE C—Personnel clé – Horaire du personnel clé.</w:t>
        </w:r>
        <w:r w:rsidR="00B4052B">
          <w:rPr>
            <w:webHidden/>
          </w:rPr>
          <w:tab/>
        </w:r>
        <w:r w:rsidR="00B4052B">
          <w:rPr>
            <w:webHidden/>
          </w:rPr>
          <w:fldChar w:fldCharType="begin"/>
        </w:r>
        <w:r w:rsidR="00B4052B">
          <w:rPr>
            <w:webHidden/>
          </w:rPr>
          <w:instrText xml:space="preserve"> PAGEREF _Toc500181156 \h </w:instrText>
        </w:r>
        <w:r w:rsidR="00B4052B">
          <w:rPr>
            <w:webHidden/>
          </w:rPr>
        </w:r>
        <w:r w:rsidR="00B4052B">
          <w:rPr>
            <w:webHidden/>
          </w:rPr>
          <w:fldChar w:fldCharType="separate"/>
        </w:r>
        <w:r w:rsidR="00076D3B">
          <w:rPr>
            <w:webHidden/>
          </w:rPr>
          <w:t>50</w:t>
        </w:r>
        <w:r w:rsidR="00B4052B">
          <w:rPr>
            <w:webHidden/>
          </w:rPr>
          <w:fldChar w:fldCharType="end"/>
        </w:r>
      </w:hyperlink>
    </w:p>
    <w:p w14:paraId="2450BAE7" w14:textId="77777777" w:rsidR="00B4052B" w:rsidRDefault="00F85BD5">
      <w:pPr>
        <w:pStyle w:val="TM2"/>
        <w:rPr>
          <w:rFonts w:asciiTheme="minorHAnsi" w:eastAsiaTheme="minorEastAsia" w:hAnsiTheme="minorHAnsi" w:cstheme="minorBidi"/>
          <w:sz w:val="22"/>
          <w:szCs w:val="22"/>
          <w:lang w:eastAsia="fr-FR"/>
        </w:rPr>
      </w:pPr>
      <w:hyperlink w:anchor="_Toc500181157" w:history="1">
        <w:r w:rsidR="00B4052B" w:rsidRPr="00E01C31">
          <w:rPr>
            <w:rStyle w:val="Lienhypertexte"/>
            <w:rFonts w:ascii="Rockwell" w:hAnsi="Rockwell"/>
          </w:rPr>
          <w:t>Annexe D - Estimation des Coûts</w:t>
        </w:r>
        <w:r w:rsidR="00B4052B">
          <w:rPr>
            <w:webHidden/>
          </w:rPr>
          <w:tab/>
        </w:r>
        <w:r w:rsidR="00B4052B">
          <w:rPr>
            <w:webHidden/>
          </w:rPr>
          <w:fldChar w:fldCharType="begin"/>
        </w:r>
        <w:r w:rsidR="00B4052B">
          <w:rPr>
            <w:webHidden/>
          </w:rPr>
          <w:instrText xml:space="preserve"> PAGEREF _Toc500181157 \h </w:instrText>
        </w:r>
        <w:r w:rsidR="00B4052B">
          <w:rPr>
            <w:webHidden/>
          </w:rPr>
        </w:r>
        <w:r w:rsidR="00B4052B">
          <w:rPr>
            <w:webHidden/>
          </w:rPr>
          <w:fldChar w:fldCharType="separate"/>
        </w:r>
        <w:r w:rsidR="00076D3B">
          <w:rPr>
            <w:webHidden/>
          </w:rPr>
          <w:t>50</w:t>
        </w:r>
        <w:r w:rsidR="00B4052B">
          <w:rPr>
            <w:webHidden/>
          </w:rPr>
          <w:fldChar w:fldCharType="end"/>
        </w:r>
      </w:hyperlink>
    </w:p>
    <w:p w14:paraId="481EE604" w14:textId="77777777" w:rsidR="00B4052B" w:rsidRDefault="00F85BD5">
      <w:pPr>
        <w:pStyle w:val="TM2"/>
        <w:rPr>
          <w:rFonts w:asciiTheme="minorHAnsi" w:eastAsiaTheme="minorEastAsia" w:hAnsiTheme="minorHAnsi" w:cstheme="minorBidi"/>
          <w:sz w:val="22"/>
          <w:szCs w:val="22"/>
          <w:lang w:eastAsia="fr-FR"/>
        </w:rPr>
      </w:pPr>
      <w:hyperlink w:anchor="_Toc500181158" w:history="1">
        <w:r w:rsidR="00B4052B" w:rsidRPr="00E01C31">
          <w:rPr>
            <w:rStyle w:val="Lienhypertexte"/>
            <w:rFonts w:ascii="Rockwell" w:hAnsi="Rockwell"/>
          </w:rPr>
          <w:t>Annexe E – Obligations de l’Autorité contractante</w:t>
        </w:r>
        <w:r w:rsidR="00B4052B">
          <w:rPr>
            <w:webHidden/>
          </w:rPr>
          <w:tab/>
        </w:r>
        <w:r w:rsidR="00B4052B">
          <w:rPr>
            <w:webHidden/>
          </w:rPr>
          <w:fldChar w:fldCharType="begin"/>
        </w:r>
        <w:r w:rsidR="00B4052B">
          <w:rPr>
            <w:webHidden/>
          </w:rPr>
          <w:instrText xml:space="preserve"> PAGEREF _Toc500181158 \h </w:instrText>
        </w:r>
        <w:r w:rsidR="00B4052B">
          <w:rPr>
            <w:webHidden/>
          </w:rPr>
        </w:r>
        <w:r w:rsidR="00B4052B">
          <w:rPr>
            <w:webHidden/>
          </w:rPr>
          <w:fldChar w:fldCharType="separate"/>
        </w:r>
        <w:r w:rsidR="00076D3B">
          <w:rPr>
            <w:webHidden/>
          </w:rPr>
          <w:t>52</w:t>
        </w:r>
        <w:r w:rsidR="00B4052B">
          <w:rPr>
            <w:webHidden/>
          </w:rPr>
          <w:fldChar w:fldCharType="end"/>
        </w:r>
      </w:hyperlink>
    </w:p>
    <w:p w14:paraId="646B06D6" w14:textId="77777777" w:rsidR="00B4052B" w:rsidRDefault="00F85BD5">
      <w:pPr>
        <w:pStyle w:val="TM2"/>
        <w:rPr>
          <w:rFonts w:asciiTheme="minorHAnsi" w:eastAsiaTheme="minorEastAsia" w:hAnsiTheme="minorHAnsi" w:cstheme="minorBidi"/>
          <w:sz w:val="22"/>
          <w:szCs w:val="22"/>
          <w:lang w:eastAsia="fr-FR"/>
        </w:rPr>
      </w:pPr>
      <w:hyperlink w:anchor="_Toc500181159" w:history="1">
        <w:r w:rsidR="00B4052B" w:rsidRPr="00E01C31">
          <w:rPr>
            <w:rStyle w:val="Lienhypertexte"/>
            <w:rFonts w:ascii="Rockwell" w:hAnsi="Rockwell"/>
          </w:rPr>
          <w:t>Annexe F—Garantie bancaire ou d’établissements financiers pour le Remboursement de l’Avance de démarrage</w:t>
        </w:r>
        <w:r w:rsidR="00B4052B">
          <w:rPr>
            <w:webHidden/>
          </w:rPr>
          <w:tab/>
        </w:r>
        <w:r w:rsidR="00B4052B">
          <w:rPr>
            <w:webHidden/>
          </w:rPr>
          <w:fldChar w:fldCharType="begin"/>
        </w:r>
        <w:r w:rsidR="00B4052B">
          <w:rPr>
            <w:webHidden/>
          </w:rPr>
          <w:instrText xml:space="preserve"> PAGEREF _Toc500181159 \h </w:instrText>
        </w:r>
        <w:r w:rsidR="00B4052B">
          <w:rPr>
            <w:webHidden/>
          </w:rPr>
        </w:r>
        <w:r w:rsidR="00B4052B">
          <w:rPr>
            <w:webHidden/>
          </w:rPr>
          <w:fldChar w:fldCharType="separate"/>
        </w:r>
        <w:r w:rsidR="00076D3B">
          <w:rPr>
            <w:webHidden/>
          </w:rPr>
          <w:t>52</w:t>
        </w:r>
        <w:r w:rsidR="00B4052B">
          <w:rPr>
            <w:webHidden/>
          </w:rPr>
          <w:fldChar w:fldCharType="end"/>
        </w:r>
      </w:hyperlink>
    </w:p>
    <w:p w14:paraId="78F22258" w14:textId="77777777" w:rsidR="00B4052B" w:rsidRDefault="00F85BD5">
      <w:pPr>
        <w:pStyle w:val="TM2"/>
        <w:rPr>
          <w:rFonts w:asciiTheme="minorHAnsi" w:eastAsiaTheme="minorEastAsia" w:hAnsiTheme="minorHAnsi" w:cstheme="minorBidi"/>
          <w:sz w:val="22"/>
          <w:szCs w:val="22"/>
          <w:lang w:eastAsia="fr-FR"/>
        </w:rPr>
      </w:pPr>
      <w:hyperlink w:anchor="_Toc500181160" w:history="1">
        <w:r w:rsidR="00B4052B" w:rsidRPr="00E01C31">
          <w:rPr>
            <w:rStyle w:val="Lienhypertexte"/>
            <w:rFonts w:ascii="Rockwell" w:hAnsi="Rockwell"/>
          </w:rPr>
          <w:t>Annexe F - Garantie bancaire ou d’établissement financier pour le Remboursement de l’Avance de démarrage</w:t>
        </w:r>
        <w:r w:rsidR="00B4052B">
          <w:rPr>
            <w:webHidden/>
          </w:rPr>
          <w:tab/>
        </w:r>
        <w:r w:rsidR="00B4052B">
          <w:rPr>
            <w:webHidden/>
          </w:rPr>
          <w:fldChar w:fldCharType="begin"/>
        </w:r>
        <w:r w:rsidR="00B4052B">
          <w:rPr>
            <w:webHidden/>
          </w:rPr>
          <w:instrText xml:space="preserve"> PAGEREF _Toc500181160 \h </w:instrText>
        </w:r>
        <w:r w:rsidR="00B4052B">
          <w:rPr>
            <w:webHidden/>
          </w:rPr>
        </w:r>
        <w:r w:rsidR="00B4052B">
          <w:rPr>
            <w:webHidden/>
          </w:rPr>
          <w:fldChar w:fldCharType="separate"/>
        </w:r>
        <w:r w:rsidR="00076D3B">
          <w:rPr>
            <w:webHidden/>
          </w:rPr>
          <w:t>68</w:t>
        </w:r>
        <w:r w:rsidR="00B4052B">
          <w:rPr>
            <w:webHidden/>
          </w:rPr>
          <w:fldChar w:fldCharType="end"/>
        </w:r>
      </w:hyperlink>
    </w:p>
    <w:p w14:paraId="3E68B557" w14:textId="77777777" w:rsidR="00C17183" w:rsidRPr="005949EC" w:rsidRDefault="00C07C3A" w:rsidP="00C17183">
      <w:pPr>
        <w:rPr>
          <w:rFonts w:ascii="Rockwell" w:hAnsi="Rockwell"/>
          <w:smallCaps/>
        </w:rPr>
      </w:pPr>
      <w:r w:rsidRPr="005949EC">
        <w:rPr>
          <w:rFonts w:ascii="Rockwell" w:hAnsi="Rockwell"/>
          <w:smallCaps/>
        </w:rPr>
        <w:fldChar w:fldCharType="end"/>
      </w:r>
    </w:p>
    <w:p w14:paraId="52018DE4" w14:textId="77777777" w:rsidR="00C17183" w:rsidRPr="005949EC" w:rsidRDefault="00C17183" w:rsidP="00C17183">
      <w:pPr>
        <w:rPr>
          <w:rFonts w:ascii="Rockwell" w:hAnsi="Rockwell"/>
        </w:rPr>
      </w:pPr>
      <w:r w:rsidRPr="005949EC">
        <w:rPr>
          <w:rFonts w:ascii="Rockwell" w:hAnsi="Rockwell"/>
          <w:smallCaps/>
        </w:rPr>
        <w:br w:type="page"/>
      </w:r>
    </w:p>
    <w:p w14:paraId="20AD4204" w14:textId="2FFBFD4E" w:rsidR="00C17183" w:rsidRPr="00767ACB" w:rsidRDefault="00C17183" w:rsidP="00A44A90">
      <w:pPr>
        <w:pStyle w:val="Titre"/>
        <w:rPr>
          <w:rFonts w:ascii="Rockwell" w:hAnsi="Rockwell"/>
          <w:lang w:val="fr-FR"/>
        </w:rPr>
      </w:pPr>
      <w:bookmarkStart w:id="122" w:name="_Toc72513676"/>
      <w:bookmarkStart w:id="123" w:name="_Toc72514656"/>
      <w:bookmarkStart w:id="124" w:name="_Toc72514835"/>
      <w:bookmarkStart w:id="125" w:name="_Toc72515069"/>
      <w:r w:rsidRPr="00767ACB">
        <w:rPr>
          <w:rFonts w:ascii="Rockwell" w:hAnsi="Rockwell"/>
          <w:lang w:val="fr-FR"/>
        </w:rPr>
        <w:lastRenderedPageBreak/>
        <w:t>Pré</w:t>
      </w:r>
      <w:bookmarkEnd w:id="122"/>
      <w:bookmarkEnd w:id="123"/>
      <w:bookmarkEnd w:id="124"/>
      <w:bookmarkEnd w:id="125"/>
      <w:r w:rsidR="003F07CA" w:rsidRPr="00767ACB">
        <w:rPr>
          <w:rFonts w:ascii="Rockwell" w:hAnsi="Rockwell"/>
          <w:lang w:val="fr-FR"/>
        </w:rPr>
        <w:t>face</w:t>
      </w:r>
    </w:p>
    <w:p w14:paraId="31CA534B" w14:textId="77777777" w:rsidR="00C17183" w:rsidRPr="005949EC" w:rsidRDefault="00C17183" w:rsidP="00C17183">
      <w:pPr>
        <w:jc w:val="center"/>
        <w:rPr>
          <w:rFonts w:ascii="Rockwell" w:hAnsi="Rockwell"/>
          <w:b/>
        </w:rPr>
      </w:pPr>
    </w:p>
    <w:p w14:paraId="39EA34CB" w14:textId="71315CB2" w:rsidR="00C17183" w:rsidRPr="005949EC" w:rsidRDefault="00C17183" w:rsidP="00C17183">
      <w:pPr>
        <w:jc w:val="both"/>
        <w:rPr>
          <w:rFonts w:ascii="Rockwell" w:hAnsi="Rockwell"/>
        </w:rPr>
      </w:pPr>
      <w:r w:rsidRPr="005949EC">
        <w:rPr>
          <w:rFonts w:ascii="Rockwell" w:hAnsi="Rockwell"/>
        </w:rPr>
        <w:t xml:space="preserve">1. Ce marché type convient lorsque l’Autorité contractante entend recruter un cabinet de conseil (ci-après dénommé « Consultant ») pour réaliser des prestations dont la rémunération est déterminée sur la base du temps que le Consultant consacre effectivement à la prestation de ces services. </w:t>
      </w:r>
    </w:p>
    <w:p w14:paraId="68F833B3" w14:textId="77777777" w:rsidR="00C17183" w:rsidRPr="005949EC" w:rsidRDefault="00C17183" w:rsidP="00C17183">
      <w:pPr>
        <w:jc w:val="both"/>
        <w:rPr>
          <w:rFonts w:ascii="Rockwell" w:hAnsi="Rockwell"/>
        </w:rPr>
      </w:pPr>
    </w:p>
    <w:p w14:paraId="14E43FB5" w14:textId="4CBF1D02" w:rsidR="00C17183" w:rsidRPr="005949EC" w:rsidRDefault="00C17183" w:rsidP="00C17183">
      <w:pPr>
        <w:jc w:val="both"/>
        <w:rPr>
          <w:rFonts w:ascii="Rockwell" w:hAnsi="Rockwell"/>
        </w:rPr>
      </w:pPr>
      <w:r w:rsidRPr="005949EC">
        <w:rPr>
          <w:rFonts w:ascii="Rockwell" w:hAnsi="Rockwell"/>
        </w:rPr>
        <w:t>2.</w:t>
      </w:r>
      <w:r w:rsidRPr="005949EC">
        <w:rPr>
          <w:rFonts w:ascii="Rockwell" w:hAnsi="Rockwell"/>
        </w:rPr>
        <w:tab/>
        <w:t>Ce Marché type comporte quatre parties: le modèle du Marché (qui doit être signé par l’Autorité contractante et par le Consultant), les Conditions générales, les Conditions particulières et les Annexes. L’Autorité contractante qui utilise ce Marché type ne peut en modifier les Conditions générales. Tout changement requis pour satisfaire aux exigences du projet doit être effectué dans les Conditions particulières seulement.</w:t>
      </w:r>
    </w:p>
    <w:p w14:paraId="136CC8E4" w14:textId="77777777" w:rsidR="00C17183" w:rsidRPr="005949EC" w:rsidRDefault="00C17183" w:rsidP="00C17183">
      <w:pPr>
        <w:jc w:val="both"/>
        <w:rPr>
          <w:rFonts w:ascii="Rockwell" w:hAnsi="Rockwell"/>
        </w:rPr>
      </w:pPr>
    </w:p>
    <w:p w14:paraId="4F6386E7" w14:textId="77777777" w:rsidR="00C17183" w:rsidRPr="005949EC" w:rsidRDefault="00C17183" w:rsidP="00C17183">
      <w:pPr>
        <w:jc w:val="both"/>
        <w:rPr>
          <w:rFonts w:ascii="Rockwell" w:hAnsi="Rockwell"/>
        </w:rPr>
      </w:pPr>
      <w:r w:rsidRPr="005949EC">
        <w:rPr>
          <w:rFonts w:ascii="Rockwell" w:hAnsi="Rockwell"/>
        </w:rPr>
        <w:t>3.</w:t>
      </w:r>
      <w:r w:rsidRPr="005949EC">
        <w:rPr>
          <w:rFonts w:ascii="Rockwell" w:hAnsi="Rockwell"/>
        </w:rPr>
        <w:tab/>
        <w:t xml:space="preserve">Les marchés rémunérés au temps passé sont recommandés lorsqu’il est impossible de préciser l’étendue des services ou encore lorsque la durée et le volume des services dépendent de variables que le Consultant ne maîtrise pas. Dans le cadre de ce type de marché, le Consultant fournit des services sur une base temporelle conformément à des normes de qualité ; sa rémunération est fondée sur : (i) un taux unitaire convenu pour chaque personnel du Consultant multiplié par le temps réellement consacré par ledit personnel à l’exécution de la mission, et (ii) des dépenses remboursables correspondant aux dépenses réellement effectuées ou à un prix unitaire convenu. Ce type de marché demande de la part de l’Autorité contractante un encadrement vigilant du Consultant et un suivi systématique de l’exécution de la mission. </w:t>
      </w:r>
    </w:p>
    <w:p w14:paraId="383B2EF9" w14:textId="77777777" w:rsidR="00C17183" w:rsidRPr="005949EC" w:rsidRDefault="00C17183" w:rsidP="00C17183">
      <w:pPr>
        <w:pStyle w:val="Retraitnormal"/>
        <w:rPr>
          <w:rFonts w:ascii="Rockwell" w:hAnsi="Rockwell"/>
        </w:rPr>
      </w:pPr>
    </w:p>
    <w:p w14:paraId="5185E53E" w14:textId="77777777" w:rsidR="00C17183" w:rsidRPr="005949EC" w:rsidRDefault="00C17183" w:rsidP="00C17183">
      <w:pPr>
        <w:rPr>
          <w:rFonts w:ascii="Rockwell" w:hAnsi="Rockwell"/>
        </w:rPr>
      </w:pPr>
    </w:p>
    <w:p w14:paraId="18B84CC0" w14:textId="77777777" w:rsidR="00C17183" w:rsidRPr="005949EC" w:rsidRDefault="00C17183" w:rsidP="00C17183">
      <w:pPr>
        <w:rPr>
          <w:rFonts w:ascii="Rockwell" w:hAnsi="Rockwell"/>
        </w:rPr>
      </w:pPr>
      <w:r w:rsidRPr="005949EC">
        <w:rPr>
          <w:rFonts w:ascii="Rockwell" w:hAnsi="Rockwell"/>
        </w:rPr>
        <w:br w:type="page"/>
      </w:r>
    </w:p>
    <w:p w14:paraId="71651154" w14:textId="77777777" w:rsidR="00C17183" w:rsidRPr="005949EC" w:rsidRDefault="00C17183" w:rsidP="00C17183">
      <w:pPr>
        <w:jc w:val="center"/>
        <w:rPr>
          <w:rFonts w:ascii="Rockwell" w:hAnsi="Rockwell"/>
          <w:b/>
          <w:smallCaps/>
          <w:sz w:val="32"/>
        </w:rPr>
      </w:pPr>
      <w:r w:rsidRPr="005949EC">
        <w:rPr>
          <w:rFonts w:ascii="Rockwell" w:hAnsi="Rockwell"/>
          <w:b/>
          <w:smallCaps/>
          <w:sz w:val="32"/>
        </w:rPr>
        <w:lastRenderedPageBreak/>
        <w:t>Marché De Consultant Pour les Prestations intellectuelles</w:t>
      </w:r>
    </w:p>
    <w:p w14:paraId="4D56AA77" w14:textId="77777777" w:rsidR="00C17183" w:rsidRPr="005949EC" w:rsidRDefault="00C17183" w:rsidP="00C17183">
      <w:pPr>
        <w:rPr>
          <w:rFonts w:ascii="Rockwell" w:hAnsi="Rockwell"/>
        </w:rPr>
      </w:pPr>
    </w:p>
    <w:p w14:paraId="10D68740" w14:textId="77777777" w:rsidR="00C17183" w:rsidRPr="005949EC" w:rsidRDefault="00C17183" w:rsidP="00C17183">
      <w:pPr>
        <w:jc w:val="center"/>
        <w:rPr>
          <w:rFonts w:ascii="Rockwell" w:hAnsi="Rockwell"/>
          <w:sz w:val="28"/>
        </w:rPr>
      </w:pPr>
      <w:r w:rsidRPr="005949EC">
        <w:rPr>
          <w:rFonts w:ascii="Rockwell" w:hAnsi="Rockwell"/>
          <w:b/>
          <w:sz w:val="28"/>
        </w:rPr>
        <w:t>Tâches Rémunérées au Temps Passé</w:t>
      </w:r>
    </w:p>
    <w:p w14:paraId="110F6AEF" w14:textId="77777777" w:rsidR="00C17183" w:rsidRPr="005949EC" w:rsidRDefault="00C17183" w:rsidP="00C17183">
      <w:pPr>
        <w:rPr>
          <w:rFonts w:ascii="Rockwell" w:hAnsi="Rockwell"/>
        </w:rPr>
      </w:pPr>
    </w:p>
    <w:p w14:paraId="17860DA5" w14:textId="77777777" w:rsidR="00C17183" w:rsidRPr="005949EC" w:rsidRDefault="00C17183" w:rsidP="00C17183">
      <w:pPr>
        <w:rPr>
          <w:rFonts w:ascii="Rockwell" w:hAnsi="Rockwell"/>
        </w:rPr>
      </w:pPr>
    </w:p>
    <w:p w14:paraId="0CC63CF9" w14:textId="77777777" w:rsidR="00C17183" w:rsidRPr="005949EC" w:rsidRDefault="00C17183" w:rsidP="00C17183">
      <w:pPr>
        <w:rPr>
          <w:rFonts w:ascii="Rockwell" w:hAnsi="Rockwell"/>
        </w:rPr>
      </w:pPr>
    </w:p>
    <w:p w14:paraId="2C1DE19E" w14:textId="77777777" w:rsidR="00C17183" w:rsidRPr="005949EC" w:rsidRDefault="00C17183" w:rsidP="00C17183">
      <w:pPr>
        <w:rPr>
          <w:rFonts w:ascii="Rockwell" w:hAnsi="Rockwell"/>
        </w:rPr>
      </w:pPr>
    </w:p>
    <w:p w14:paraId="116536FA" w14:textId="77777777" w:rsidR="00C17183" w:rsidRPr="005949EC" w:rsidRDefault="00C17183" w:rsidP="00C17183">
      <w:pPr>
        <w:jc w:val="center"/>
        <w:rPr>
          <w:rFonts w:ascii="Rockwell" w:hAnsi="Rockwell"/>
        </w:rPr>
      </w:pPr>
      <w:r w:rsidRPr="005949EC">
        <w:rPr>
          <w:rFonts w:ascii="Rockwell" w:hAnsi="Rockwell"/>
        </w:rPr>
        <w:t>Passé entre</w:t>
      </w:r>
    </w:p>
    <w:p w14:paraId="72FAE0B8" w14:textId="77777777" w:rsidR="00C17183" w:rsidRPr="005949EC" w:rsidRDefault="00C17183" w:rsidP="00C17183">
      <w:pPr>
        <w:rPr>
          <w:rFonts w:ascii="Rockwell" w:hAnsi="Rockwell"/>
        </w:rPr>
      </w:pPr>
    </w:p>
    <w:p w14:paraId="1D8BF320" w14:textId="77777777" w:rsidR="00C17183" w:rsidRPr="005949EC" w:rsidRDefault="00C17183" w:rsidP="00C17183">
      <w:pPr>
        <w:rPr>
          <w:rFonts w:ascii="Rockwell" w:hAnsi="Rockwell"/>
        </w:rPr>
      </w:pPr>
    </w:p>
    <w:p w14:paraId="1CFAC4E8" w14:textId="77777777" w:rsidR="00C17183" w:rsidRPr="005949EC" w:rsidRDefault="00C17183" w:rsidP="00C17183">
      <w:pPr>
        <w:rPr>
          <w:rFonts w:ascii="Rockwell" w:hAnsi="Rockwell"/>
        </w:rPr>
      </w:pPr>
    </w:p>
    <w:p w14:paraId="5B60A72F" w14:textId="77777777" w:rsidR="00C17183" w:rsidRPr="005949EC" w:rsidRDefault="00C17183" w:rsidP="00C17183">
      <w:pPr>
        <w:rPr>
          <w:rFonts w:ascii="Rockwell" w:hAnsi="Rockwell"/>
        </w:rPr>
      </w:pPr>
    </w:p>
    <w:p w14:paraId="25FAAB0A" w14:textId="77777777" w:rsidR="00C17183" w:rsidRPr="005949EC" w:rsidRDefault="00C17183" w:rsidP="00C17183">
      <w:pPr>
        <w:rPr>
          <w:rFonts w:ascii="Rockwell" w:hAnsi="Rockwell"/>
        </w:rPr>
      </w:pPr>
    </w:p>
    <w:p w14:paraId="1C8066DE" w14:textId="77777777" w:rsidR="00C17183" w:rsidRPr="005949EC" w:rsidRDefault="00C17183" w:rsidP="00C17183">
      <w:pPr>
        <w:tabs>
          <w:tab w:val="left" w:pos="4320"/>
        </w:tabs>
        <w:jc w:val="center"/>
        <w:rPr>
          <w:rFonts w:ascii="Rockwell" w:hAnsi="Rockwell"/>
        </w:rPr>
      </w:pPr>
      <w:r w:rsidRPr="005949EC">
        <w:rPr>
          <w:rFonts w:ascii="Rockwell" w:hAnsi="Rockwell"/>
          <w:u w:val="single"/>
        </w:rPr>
        <w:tab/>
      </w:r>
    </w:p>
    <w:p w14:paraId="04F70A06" w14:textId="77777777" w:rsidR="00C17183" w:rsidRPr="005949EC" w:rsidRDefault="00C17183" w:rsidP="00C17183">
      <w:pPr>
        <w:jc w:val="center"/>
        <w:rPr>
          <w:rFonts w:ascii="Rockwell" w:hAnsi="Rockwell"/>
        </w:rPr>
      </w:pPr>
      <w:r w:rsidRPr="005949EC">
        <w:rPr>
          <w:rFonts w:ascii="Rockwell" w:hAnsi="Rockwell"/>
        </w:rPr>
        <w:t>[Nom de l’Autorité contractante]</w:t>
      </w:r>
    </w:p>
    <w:p w14:paraId="14484493" w14:textId="77777777" w:rsidR="00C17183" w:rsidRPr="005949EC" w:rsidRDefault="00C17183" w:rsidP="00C17183">
      <w:pPr>
        <w:rPr>
          <w:rFonts w:ascii="Rockwell" w:hAnsi="Rockwell"/>
        </w:rPr>
      </w:pPr>
    </w:p>
    <w:p w14:paraId="337B7E50" w14:textId="77777777" w:rsidR="00C17183" w:rsidRPr="005949EC" w:rsidRDefault="00C17183" w:rsidP="00C17183">
      <w:pPr>
        <w:rPr>
          <w:rFonts w:ascii="Rockwell" w:hAnsi="Rockwell"/>
        </w:rPr>
      </w:pPr>
    </w:p>
    <w:p w14:paraId="23A9A4C5" w14:textId="77777777" w:rsidR="00C17183" w:rsidRPr="005949EC" w:rsidRDefault="00C17183" w:rsidP="00C17183">
      <w:pPr>
        <w:rPr>
          <w:rFonts w:ascii="Rockwell" w:hAnsi="Rockwell"/>
        </w:rPr>
      </w:pPr>
    </w:p>
    <w:p w14:paraId="3E22EE03" w14:textId="77777777" w:rsidR="00C17183" w:rsidRPr="005949EC" w:rsidRDefault="00C17183" w:rsidP="00C17183">
      <w:pPr>
        <w:rPr>
          <w:rFonts w:ascii="Rockwell" w:hAnsi="Rockwell"/>
        </w:rPr>
      </w:pPr>
    </w:p>
    <w:p w14:paraId="5D11B7C3" w14:textId="77777777" w:rsidR="00C17183" w:rsidRPr="005949EC" w:rsidRDefault="00C17183" w:rsidP="00C17183">
      <w:pPr>
        <w:rPr>
          <w:rFonts w:ascii="Rockwell" w:hAnsi="Rockwell"/>
        </w:rPr>
      </w:pPr>
    </w:p>
    <w:p w14:paraId="0BC3A968" w14:textId="77777777" w:rsidR="00C17183" w:rsidRPr="005949EC" w:rsidRDefault="00C17183" w:rsidP="00C17183">
      <w:pPr>
        <w:rPr>
          <w:rFonts w:ascii="Rockwell" w:hAnsi="Rockwell"/>
        </w:rPr>
      </w:pPr>
    </w:p>
    <w:p w14:paraId="6C46AE08" w14:textId="77777777" w:rsidR="00C17183" w:rsidRPr="005949EC" w:rsidRDefault="00C17183" w:rsidP="00C17183">
      <w:pPr>
        <w:jc w:val="center"/>
        <w:rPr>
          <w:rFonts w:ascii="Rockwell" w:hAnsi="Rockwell"/>
        </w:rPr>
      </w:pPr>
      <w:r w:rsidRPr="005949EC">
        <w:rPr>
          <w:rFonts w:ascii="Rockwell" w:hAnsi="Rockwell"/>
        </w:rPr>
        <w:t>et</w:t>
      </w:r>
    </w:p>
    <w:p w14:paraId="6E8F4C09" w14:textId="77777777" w:rsidR="00C17183" w:rsidRPr="005949EC" w:rsidRDefault="00C17183" w:rsidP="00C17183">
      <w:pPr>
        <w:rPr>
          <w:rFonts w:ascii="Rockwell" w:hAnsi="Rockwell"/>
        </w:rPr>
      </w:pPr>
    </w:p>
    <w:p w14:paraId="0A64DB1A" w14:textId="77777777" w:rsidR="00C17183" w:rsidRPr="005949EC" w:rsidRDefault="00C17183" w:rsidP="00C17183">
      <w:pPr>
        <w:rPr>
          <w:rFonts w:ascii="Rockwell" w:hAnsi="Rockwell"/>
        </w:rPr>
      </w:pPr>
    </w:p>
    <w:p w14:paraId="5A36223A" w14:textId="77777777" w:rsidR="00C17183" w:rsidRPr="005949EC" w:rsidRDefault="00C17183" w:rsidP="00C17183">
      <w:pPr>
        <w:rPr>
          <w:rFonts w:ascii="Rockwell" w:hAnsi="Rockwell"/>
        </w:rPr>
      </w:pPr>
    </w:p>
    <w:p w14:paraId="69CBE43C" w14:textId="77777777" w:rsidR="00C17183" w:rsidRPr="005949EC" w:rsidRDefault="00C17183" w:rsidP="00C17183">
      <w:pPr>
        <w:rPr>
          <w:rFonts w:ascii="Rockwell" w:hAnsi="Rockwell"/>
        </w:rPr>
      </w:pPr>
    </w:p>
    <w:p w14:paraId="4DFFB17B" w14:textId="77777777" w:rsidR="00C17183" w:rsidRPr="005949EC" w:rsidRDefault="00C17183" w:rsidP="00C17183">
      <w:pPr>
        <w:rPr>
          <w:rFonts w:ascii="Rockwell" w:hAnsi="Rockwell"/>
        </w:rPr>
      </w:pPr>
    </w:p>
    <w:p w14:paraId="654893CC" w14:textId="77777777" w:rsidR="00C17183" w:rsidRPr="005949EC" w:rsidRDefault="00C17183" w:rsidP="00C17183">
      <w:pPr>
        <w:tabs>
          <w:tab w:val="left" w:pos="4320"/>
        </w:tabs>
        <w:jc w:val="center"/>
        <w:rPr>
          <w:rFonts w:ascii="Rockwell" w:hAnsi="Rockwell"/>
        </w:rPr>
      </w:pPr>
      <w:r w:rsidRPr="005949EC">
        <w:rPr>
          <w:rFonts w:ascii="Rockwell" w:hAnsi="Rockwell"/>
          <w:u w:val="single"/>
        </w:rPr>
        <w:tab/>
      </w:r>
    </w:p>
    <w:p w14:paraId="2C5AEA54" w14:textId="77777777" w:rsidR="00C17183" w:rsidRPr="005949EC" w:rsidRDefault="00C17183" w:rsidP="00C17183">
      <w:pPr>
        <w:jc w:val="center"/>
        <w:rPr>
          <w:rFonts w:ascii="Rockwell" w:hAnsi="Rockwell"/>
        </w:rPr>
      </w:pPr>
      <w:r w:rsidRPr="005949EC">
        <w:rPr>
          <w:rFonts w:ascii="Rockwell" w:hAnsi="Rockwell"/>
        </w:rPr>
        <w:t>[Nom du Consultant]</w:t>
      </w:r>
    </w:p>
    <w:p w14:paraId="36DC5D9A" w14:textId="77777777" w:rsidR="00C17183" w:rsidRPr="005949EC" w:rsidRDefault="00C17183" w:rsidP="00C17183">
      <w:pPr>
        <w:rPr>
          <w:rFonts w:ascii="Rockwell" w:hAnsi="Rockwell"/>
        </w:rPr>
      </w:pPr>
    </w:p>
    <w:p w14:paraId="3EFFA28E" w14:textId="77777777" w:rsidR="00C17183" w:rsidRPr="005949EC" w:rsidRDefault="00C17183" w:rsidP="00C17183">
      <w:pPr>
        <w:rPr>
          <w:rFonts w:ascii="Rockwell" w:hAnsi="Rockwell"/>
        </w:rPr>
      </w:pPr>
    </w:p>
    <w:p w14:paraId="700BF19B" w14:textId="77777777" w:rsidR="00C17183" w:rsidRPr="005949EC" w:rsidRDefault="00C17183" w:rsidP="00C17183">
      <w:pPr>
        <w:rPr>
          <w:rFonts w:ascii="Rockwell" w:hAnsi="Rockwell"/>
        </w:rPr>
      </w:pPr>
    </w:p>
    <w:p w14:paraId="1540C737" w14:textId="77777777" w:rsidR="00C17183" w:rsidRPr="005949EC" w:rsidRDefault="00C17183" w:rsidP="00C17183">
      <w:pPr>
        <w:rPr>
          <w:rFonts w:ascii="Rockwell" w:hAnsi="Rockwell"/>
        </w:rPr>
      </w:pPr>
    </w:p>
    <w:p w14:paraId="71273EDA" w14:textId="77777777" w:rsidR="00C17183" w:rsidRPr="005949EC" w:rsidRDefault="00C17183" w:rsidP="00C17183">
      <w:pPr>
        <w:rPr>
          <w:rFonts w:ascii="Rockwell" w:hAnsi="Rockwell"/>
        </w:rPr>
      </w:pPr>
    </w:p>
    <w:p w14:paraId="09A3220A" w14:textId="77777777" w:rsidR="00C17183" w:rsidRPr="005949EC" w:rsidRDefault="00C17183" w:rsidP="00C17183">
      <w:pPr>
        <w:rPr>
          <w:rFonts w:ascii="Rockwell" w:hAnsi="Rockwell"/>
        </w:rPr>
      </w:pPr>
    </w:p>
    <w:p w14:paraId="525DA263" w14:textId="77777777" w:rsidR="00C17183" w:rsidRPr="005949EC" w:rsidRDefault="00C17183" w:rsidP="00C17183">
      <w:pPr>
        <w:tabs>
          <w:tab w:val="left" w:pos="3600"/>
        </w:tabs>
        <w:jc w:val="center"/>
        <w:rPr>
          <w:rFonts w:ascii="Rockwell" w:hAnsi="Rockwell"/>
          <w:u w:val="single"/>
        </w:rPr>
      </w:pPr>
      <w:r w:rsidRPr="005949EC">
        <w:rPr>
          <w:rFonts w:ascii="Rockwell" w:hAnsi="Rockwell"/>
        </w:rPr>
        <w:t xml:space="preserve">Date d’approbation : </w:t>
      </w:r>
      <w:r w:rsidRPr="005949EC">
        <w:rPr>
          <w:rFonts w:ascii="Rockwell" w:hAnsi="Rockwell"/>
          <w:u w:val="single"/>
        </w:rPr>
        <w:tab/>
      </w:r>
    </w:p>
    <w:p w14:paraId="6D2B981D" w14:textId="77777777" w:rsidR="00C17183" w:rsidRPr="005949EC" w:rsidRDefault="00C17183" w:rsidP="00C17183">
      <w:pPr>
        <w:tabs>
          <w:tab w:val="left" w:pos="3600"/>
        </w:tabs>
        <w:jc w:val="center"/>
        <w:rPr>
          <w:rFonts w:ascii="Rockwell" w:hAnsi="Rockwell"/>
          <w:u w:val="single"/>
        </w:rPr>
      </w:pPr>
    </w:p>
    <w:p w14:paraId="3C777CCF" w14:textId="77777777" w:rsidR="00C17183" w:rsidRPr="005949EC" w:rsidRDefault="00C17183" w:rsidP="00C17183">
      <w:pPr>
        <w:tabs>
          <w:tab w:val="left" w:pos="3600"/>
        </w:tabs>
        <w:jc w:val="center"/>
        <w:rPr>
          <w:rFonts w:ascii="Rockwell" w:hAnsi="Rockwell"/>
          <w:u w:val="single"/>
        </w:rPr>
      </w:pPr>
    </w:p>
    <w:p w14:paraId="4EFBD6CF" w14:textId="77777777" w:rsidR="00C17183" w:rsidRPr="005949EC" w:rsidRDefault="00C17183" w:rsidP="00C17183">
      <w:pPr>
        <w:tabs>
          <w:tab w:val="left" w:pos="3600"/>
        </w:tabs>
        <w:jc w:val="center"/>
        <w:rPr>
          <w:rFonts w:ascii="Rockwell" w:hAnsi="Rockwell"/>
          <w:u w:val="single"/>
        </w:rPr>
      </w:pPr>
    </w:p>
    <w:p w14:paraId="2E6C9339" w14:textId="77777777" w:rsidR="00C17183" w:rsidRPr="005949EC" w:rsidRDefault="00C17183" w:rsidP="00C17183">
      <w:pPr>
        <w:tabs>
          <w:tab w:val="left" w:pos="3600"/>
        </w:tabs>
        <w:jc w:val="center"/>
        <w:rPr>
          <w:rFonts w:ascii="Rockwell" w:hAnsi="Rockwell"/>
        </w:rPr>
      </w:pPr>
      <w:r w:rsidRPr="005949EC">
        <w:rPr>
          <w:rFonts w:ascii="Rockwell" w:hAnsi="Rockwell"/>
          <w:b/>
        </w:rPr>
        <w:t>Source de financement </w:t>
      </w:r>
      <w:r w:rsidRPr="005949EC">
        <w:rPr>
          <w:rFonts w:ascii="Rockwell" w:hAnsi="Rockwell"/>
        </w:rPr>
        <w:t>: ___________________________</w:t>
      </w:r>
    </w:p>
    <w:p w14:paraId="1658CB40" w14:textId="77777777" w:rsidR="00C17183" w:rsidRPr="005949EC" w:rsidRDefault="00C17183" w:rsidP="00C17183">
      <w:pPr>
        <w:rPr>
          <w:rFonts w:ascii="Rockwell" w:hAnsi="Rockwell"/>
        </w:rPr>
      </w:pPr>
    </w:p>
    <w:p w14:paraId="677A0C0C" w14:textId="77777777" w:rsidR="00C17183" w:rsidRPr="005949EC" w:rsidRDefault="00C17183" w:rsidP="00C17183">
      <w:pPr>
        <w:rPr>
          <w:rFonts w:ascii="Rockwell" w:hAnsi="Rockwell"/>
        </w:rPr>
      </w:pPr>
    </w:p>
    <w:p w14:paraId="502D123B" w14:textId="77777777" w:rsidR="00C17183" w:rsidRPr="005949EC" w:rsidRDefault="00C17183" w:rsidP="00C17183">
      <w:pPr>
        <w:rPr>
          <w:rFonts w:ascii="Rockwell" w:hAnsi="Rockwell"/>
        </w:rPr>
      </w:pPr>
      <w:r w:rsidRPr="005949EC">
        <w:rPr>
          <w:rFonts w:ascii="Rockwell" w:hAnsi="Rockwell"/>
        </w:rPr>
        <w:br w:type="page"/>
      </w:r>
    </w:p>
    <w:p w14:paraId="0805768D" w14:textId="00F42BAD" w:rsidR="00C17183" w:rsidRPr="0099044B" w:rsidRDefault="00C17183" w:rsidP="0099044B">
      <w:pPr>
        <w:pStyle w:val="Titre1"/>
        <w:numPr>
          <w:ilvl w:val="0"/>
          <w:numId w:val="26"/>
        </w:numPr>
        <w:jc w:val="both"/>
        <w:rPr>
          <w:rFonts w:ascii="Rockwell" w:hAnsi="Rockwell"/>
          <w:sz w:val="28"/>
        </w:rPr>
      </w:pPr>
      <w:bookmarkStart w:id="126" w:name="_Toc72514657"/>
      <w:bookmarkStart w:id="127" w:name="_Toc95112659"/>
      <w:bookmarkStart w:id="128" w:name="_Toc298343288"/>
      <w:bookmarkStart w:id="129" w:name="_Toc298343871"/>
      <w:bookmarkStart w:id="130" w:name="_Toc502837051"/>
      <w:r w:rsidRPr="0099044B">
        <w:rPr>
          <w:rFonts w:ascii="Rockwell" w:hAnsi="Rockwell"/>
          <w:sz w:val="28"/>
        </w:rPr>
        <w:lastRenderedPageBreak/>
        <w:t>Modèle de Marché</w:t>
      </w:r>
      <w:bookmarkEnd w:id="126"/>
      <w:bookmarkEnd w:id="127"/>
      <w:bookmarkEnd w:id="128"/>
      <w:bookmarkEnd w:id="129"/>
      <w:bookmarkEnd w:id="130"/>
    </w:p>
    <w:p w14:paraId="54A1C248" w14:textId="77777777" w:rsidR="00C17183" w:rsidRPr="005949EC" w:rsidRDefault="00C17183" w:rsidP="00C17183">
      <w:pPr>
        <w:rPr>
          <w:rFonts w:ascii="Rockwell" w:hAnsi="Rockwell"/>
        </w:rPr>
      </w:pPr>
    </w:p>
    <w:p w14:paraId="5CA733CC" w14:textId="77777777" w:rsidR="00C17183" w:rsidRPr="005949EC" w:rsidRDefault="00C17183" w:rsidP="00C17183">
      <w:pPr>
        <w:jc w:val="center"/>
        <w:rPr>
          <w:rFonts w:ascii="Rockwell" w:hAnsi="Rockwell"/>
          <w:b/>
          <w:smallCaps/>
        </w:rPr>
      </w:pPr>
      <w:r w:rsidRPr="005949EC">
        <w:rPr>
          <w:rFonts w:ascii="Rockwell" w:hAnsi="Rockwell"/>
          <w:b/>
          <w:smallCaps/>
        </w:rPr>
        <w:t>Rémunération au temps passe</w:t>
      </w:r>
    </w:p>
    <w:p w14:paraId="157B0BAD" w14:textId="77777777" w:rsidR="00C17183" w:rsidRPr="005949EC" w:rsidRDefault="00C17183" w:rsidP="00C17183">
      <w:pPr>
        <w:jc w:val="center"/>
        <w:rPr>
          <w:rFonts w:ascii="Rockwell" w:hAnsi="Rockwell"/>
          <w:b/>
          <w:smallCaps/>
        </w:rPr>
      </w:pPr>
    </w:p>
    <w:p w14:paraId="2C7BBB46" w14:textId="77777777" w:rsidR="00C17183" w:rsidRPr="0099044B" w:rsidRDefault="00C17183" w:rsidP="00C17183">
      <w:pPr>
        <w:jc w:val="both"/>
        <w:rPr>
          <w:rFonts w:ascii="Rockwell" w:hAnsi="Rockwell"/>
          <w:sz w:val="23"/>
          <w:szCs w:val="23"/>
        </w:rPr>
      </w:pPr>
      <w:r w:rsidRPr="0099044B">
        <w:rPr>
          <w:rFonts w:ascii="Rockwell" w:hAnsi="Rockwell"/>
          <w:sz w:val="23"/>
          <w:szCs w:val="23"/>
        </w:rPr>
        <w:t>(Le texte entre crochets [ ] est d’usage facultatif ; toutes les notes doivent être éliminées du texte final)</w:t>
      </w:r>
    </w:p>
    <w:p w14:paraId="21CC3496" w14:textId="77777777" w:rsidR="00C17183" w:rsidRPr="0099044B" w:rsidRDefault="00C17183" w:rsidP="00C17183">
      <w:pPr>
        <w:jc w:val="both"/>
        <w:rPr>
          <w:rFonts w:ascii="Rockwell" w:hAnsi="Rockwell"/>
          <w:sz w:val="23"/>
          <w:szCs w:val="23"/>
        </w:rPr>
      </w:pPr>
    </w:p>
    <w:p w14:paraId="6B9F1985" w14:textId="51A2ED7D" w:rsidR="009E01F2" w:rsidRPr="0099044B" w:rsidRDefault="009E01F2" w:rsidP="00C17183">
      <w:pPr>
        <w:jc w:val="both"/>
        <w:rPr>
          <w:rFonts w:ascii="Rockwell" w:hAnsi="Rockwell"/>
          <w:i/>
          <w:sz w:val="23"/>
          <w:szCs w:val="23"/>
        </w:rPr>
      </w:pPr>
      <w:r w:rsidRPr="0099044B">
        <w:rPr>
          <w:rFonts w:ascii="Rockwell" w:hAnsi="Rockwell"/>
          <w:b/>
          <w:sz w:val="23"/>
          <w:szCs w:val="23"/>
        </w:rPr>
        <w:t>Marche n°……………………</w:t>
      </w:r>
      <w:r w:rsidRPr="0099044B">
        <w:rPr>
          <w:rFonts w:ascii="Rockwell" w:hAnsi="Rockwell"/>
          <w:sz w:val="23"/>
          <w:szCs w:val="23"/>
        </w:rPr>
        <w:t xml:space="preserve"> </w:t>
      </w:r>
      <w:r w:rsidRPr="0099044B">
        <w:rPr>
          <w:rFonts w:ascii="Rockwell" w:hAnsi="Rockwell"/>
          <w:i/>
          <w:sz w:val="23"/>
          <w:szCs w:val="23"/>
        </w:rPr>
        <w:t>[Insérer le numéro d’immatriculation du marché]</w:t>
      </w:r>
    </w:p>
    <w:p w14:paraId="727DBD15" w14:textId="77777777" w:rsidR="009E01F2" w:rsidRPr="0099044B" w:rsidRDefault="009E01F2" w:rsidP="00C17183">
      <w:pPr>
        <w:jc w:val="both"/>
        <w:rPr>
          <w:rFonts w:ascii="Rockwell" w:hAnsi="Rockwell"/>
          <w:sz w:val="23"/>
          <w:szCs w:val="23"/>
        </w:rPr>
      </w:pPr>
    </w:p>
    <w:p w14:paraId="320A3543" w14:textId="5AC8A6A6" w:rsidR="00C17183" w:rsidRPr="0099044B" w:rsidRDefault="00C17183" w:rsidP="00C17183">
      <w:pPr>
        <w:jc w:val="both"/>
        <w:rPr>
          <w:rFonts w:ascii="Rockwell" w:hAnsi="Rockwell"/>
          <w:sz w:val="23"/>
          <w:szCs w:val="23"/>
        </w:rPr>
      </w:pPr>
      <w:r w:rsidRPr="0099044B">
        <w:rPr>
          <w:rFonts w:ascii="Rockwell" w:hAnsi="Rockwell"/>
          <w:sz w:val="23"/>
          <w:szCs w:val="23"/>
        </w:rPr>
        <w:t xml:space="preserve">Le présent MARCHE (ci-après intitulé le "Marché") est passé le </w:t>
      </w:r>
      <w:r w:rsidRPr="0099044B">
        <w:rPr>
          <w:rFonts w:ascii="Rockwell" w:hAnsi="Rockwell"/>
          <w:i/>
          <w:sz w:val="23"/>
          <w:szCs w:val="23"/>
        </w:rPr>
        <w:t>[jour]</w:t>
      </w:r>
      <w:r w:rsidRPr="0099044B">
        <w:rPr>
          <w:rFonts w:ascii="Rockwell" w:hAnsi="Rockwell"/>
          <w:sz w:val="23"/>
          <w:szCs w:val="23"/>
        </w:rPr>
        <w:t xml:space="preserve"> jour du </w:t>
      </w:r>
      <w:r w:rsidRPr="0099044B">
        <w:rPr>
          <w:rFonts w:ascii="Rockwell" w:hAnsi="Rockwell"/>
          <w:i/>
          <w:sz w:val="23"/>
          <w:szCs w:val="23"/>
        </w:rPr>
        <w:t>[mois]</w:t>
      </w:r>
      <w:r w:rsidRPr="0099044B">
        <w:rPr>
          <w:rFonts w:ascii="Rockwell" w:hAnsi="Rockwell"/>
          <w:sz w:val="23"/>
          <w:szCs w:val="23"/>
        </w:rPr>
        <w:t xml:space="preserve"> de </w:t>
      </w:r>
      <w:r w:rsidRPr="0099044B">
        <w:rPr>
          <w:rFonts w:ascii="Rockwell" w:hAnsi="Rockwell"/>
          <w:i/>
          <w:sz w:val="23"/>
          <w:szCs w:val="23"/>
        </w:rPr>
        <w:t>[année]</w:t>
      </w:r>
      <w:r w:rsidRPr="0099044B">
        <w:rPr>
          <w:rFonts w:ascii="Rockwell" w:hAnsi="Rockwell"/>
          <w:sz w:val="23"/>
          <w:szCs w:val="23"/>
        </w:rPr>
        <w:t xml:space="preserve">, entre, d’une part, </w:t>
      </w:r>
      <w:r w:rsidRPr="0099044B">
        <w:rPr>
          <w:rFonts w:ascii="Rockwell" w:hAnsi="Rockwell"/>
          <w:i/>
          <w:sz w:val="23"/>
          <w:szCs w:val="23"/>
        </w:rPr>
        <w:t>[nom de l’Autorité contractante]</w:t>
      </w:r>
      <w:r w:rsidRPr="0099044B">
        <w:rPr>
          <w:rFonts w:ascii="Rockwell" w:hAnsi="Rockwell"/>
          <w:sz w:val="23"/>
          <w:szCs w:val="23"/>
        </w:rPr>
        <w:t xml:space="preserve"> (ci-après dé</w:t>
      </w:r>
      <w:r w:rsidR="00A474BE" w:rsidRPr="0099044B">
        <w:rPr>
          <w:rFonts w:ascii="Rockwell" w:hAnsi="Rockwell"/>
          <w:sz w:val="23"/>
          <w:szCs w:val="23"/>
        </w:rPr>
        <w:t>sign</w:t>
      </w:r>
      <w:r w:rsidRPr="0099044B">
        <w:rPr>
          <w:rFonts w:ascii="Rockwell" w:hAnsi="Rockwell"/>
          <w:sz w:val="23"/>
          <w:szCs w:val="23"/>
        </w:rPr>
        <w:t>é par le “</w:t>
      </w:r>
      <w:r w:rsidR="00283921" w:rsidRPr="0099044B">
        <w:rPr>
          <w:rFonts w:ascii="Rockwell" w:hAnsi="Rockwell"/>
          <w:sz w:val="23"/>
          <w:szCs w:val="23"/>
        </w:rPr>
        <w:t>Autorité contractante</w:t>
      </w:r>
      <w:r w:rsidRPr="0099044B">
        <w:rPr>
          <w:rFonts w:ascii="Rockwell" w:hAnsi="Rockwell"/>
          <w:sz w:val="23"/>
          <w:szCs w:val="23"/>
        </w:rPr>
        <w:t xml:space="preserve">”) et, d’autre part, </w:t>
      </w:r>
      <w:r w:rsidRPr="0099044B">
        <w:rPr>
          <w:rFonts w:ascii="Rockwell" w:hAnsi="Rockwell"/>
          <w:i/>
          <w:sz w:val="23"/>
          <w:szCs w:val="23"/>
        </w:rPr>
        <w:t>[nom du Consultant]</w:t>
      </w:r>
      <w:r w:rsidRPr="0099044B">
        <w:rPr>
          <w:rFonts w:ascii="Rockwell" w:hAnsi="Rockwell"/>
          <w:sz w:val="23"/>
          <w:szCs w:val="23"/>
        </w:rPr>
        <w:t xml:space="preserve"> (ci-après désigné par  le “Consultant”).</w:t>
      </w:r>
    </w:p>
    <w:p w14:paraId="4CAA0BDA" w14:textId="77777777" w:rsidR="00C17183" w:rsidRPr="0099044B" w:rsidRDefault="00C17183" w:rsidP="00C17183">
      <w:pPr>
        <w:jc w:val="both"/>
        <w:rPr>
          <w:rFonts w:ascii="Rockwell" w:hAnsi="Rockwell"/>
          <w:sz w:val="23"/>
          <w:szCs w:val="23"/>
        </w:rPr>
      </w:pPr>
    </w:p>
    <w:p w14:paraId="32959319" w14:textId="6C4A87E8" w:rsidR="00C17183" w:rsidRPr="0099044B" w:rsidRDefault="00C17183" w:rsidP="00C17183">
      <w:pPr>
        <w:jc w:val="both"/>
        <w:rPr>
          <w:rFonts w:ascii="Rockwell" w:hAnsi="Rockwell"/>
          <w:sz w:val="23"/>
          <w:szCs w:val="23"/>
        </w:rPr>
      </w:pPr>
      <w:r w:rsidRPr="0099044B">
        <w:rPr>
          <w:rFonts w:ascii="Rockwell" w:hAnsi="Rockwell"/>
          <w:sz w:val="23"/>
          <w:szCs w:val="23"/>
        </w:rPr>
        <w:t>[</w:t>
      </w:r>
      <w:r w:rsidRPr="0099044B">
        <w:rPr>
          <w:rFonts w:ascii="Rockwell" w:hAnsi="Rockwell"/>
          <w:i/>
          <w:sz w:val="23"/>
          <w:szCs w:val="23"/>
          <w:u w:val="single"/>
        </w:rPr>
        <w:t>Note</w:t>
      </w:r>
      <w:r w:rsidRPr="0099044B">
        <w:rPr>
          <w:rFonts w:ascii="Rockwell" w:hAnsi="Rockwell"/>
          <w:i/>
          <w:sz w:val="23"/>
          <w:szCs w:val="23"/>
        </w:rPr>
        <w:t>: Si le Consultant est constitué de plusieurs entités, le texte ci-dessus doit être modifié en partie comme suit:</w:t>
      </w:r>
      <w:r w:rsidRPr="0099044B">
        <w:rPr>
          <w:rFonts w:ascii="Rockwell" w:hAnsi="Rockwell"/>
          <w:sz w:val="23"/>
          <w:szCs w:val="23"/>
        </w:rPr>
        <w:t xml:space="preserve"> “…(ci-après </w:t>
      </w:r>
      <w:r w:rsidR="00A474BE" w:rsidRPr="0099044B">
        <w:rPr>
          <w:rFonts w:ascii="Rockwell" w:hAnsi="Rockwell"/>
          <w:sz w:val="23"/>
          <w:szCs w:val="23"/>
        </w:rPr>
        <w:t xml:space="preserve">désigné </w:t>
      </w:r>
      <w:r w:rsidRPr="0099044B">
        <w:rPr>
          <w:rFonts w:ascii="Rockwell" w:hAnsi="Rockwell"/>
          <w:sz w:val="23"/>
          <w:szCs w:val="23"/>
        </w:rPr>
        <w:t>l</w:t>
      </w:r>
      <w:r w:rsidR="00910DD7" w:rsidRPr="0099044B">
        <w:rPr>
          <w:rFonts w:ascii="Rockwell" w:hAnsi="Rockwell"/>
          <w:sz w:val="23"/>
          <w:szCs w:val="23"/>
        </w:rPr>
        <w:t>’</w:t>
      </w:r>
      <w:r w:rsidRPr="0099044B">
        <w:rPr>
          <w:rFonts w:ascii="Rockwell" w:hAnsi="Rockwell"/>
          <w:sz w:val="23"/>
          <w:szCs w:val="23"/>
        </w:rPr>
        <w:t xml:space="preserve"> “</w:t>
      </w:r>
      <w:r w:rsidR="009E01F2" w:rsidRPr="0099044B">
        <w:rPr>
          <w:rFonts w:ascii="Rockwell" w:hAnsi="Rockwell"/>
          <w:sz w:val="23"/>
          <w:szCs w:val="23"/>
        </w:rPr>
        <w:t>Autorité contractante</w:t>
      </w:r>
      <w:r w:rsidRPr="0099044B">
        <w:rPr>
          <w:rFonts w:ascii="Rockwell" w:hAnsi="Rockwell"/>
          <w:sz w:val="23"/>
          <w:szCs w:val="23"/>
        </w:rPr>
        <w:t>”) et, d’autre part, une co-entreprise/association/groupement /consortium constituée des partenaires suivants, solidairement</w:t>
      </w:r>
      <w:r w:rsidR="0099044B" w:rsidRPr="0099044B">
        <w:rPr>
          <w:rFonts w:ascii="Rockwell" w:hAnsi="Rockwell"/>
          <w:sz w:val="23"/>
          <w:szCs w:val="23"/>
        </w:rPr>
        <w:t xml:space="preserve"> </w:t>
      </w:r>
      <w:r w:rsidRPr="0099044B">
        <w:rPr>
          <w:rFonts w:ascii="Rockwell" w:hAnsi="Rockwell"/>
          <w:sz w:val="23"/>
          <w:szCs w:val="23"/>
        </w:rPr>
        <w:t xml:space="preserve">responsables à l’égard de l’Autorité contractante pour l’exécution des obligations contractuelles, à savoir, </w:t>
      </w:r>
      <w:r w:rsidRPr="0099044B">
        <w:rPr>
          <w:rFonts w:ascii="Rockwell" w:hAnsi="Rockwell"/>
          <w:i/>
          <w:sz w:val="23"/>
          <w:szCs w:val="23"/>
        </w:rPr>
        <w:t xml:space="preserve">[nom du Consultant] et </w:t>
      </w:r>
      <w:r w:rsidRPr="0099044B">
        <w:rPr>
          <w:rFonts w:ascii="Rockwell" w:hAnsi="Rockwell"/>
          <w:sz w:val="23"/>
          <w:szCs w:val="23"/>
        </w:rPr>
        <w:t>[</w:t>
      </w:r>
      <w:r w:rsidRPr="0099044B">
        <w:rPr>
          <w:rFonts w:ascii="Rockwell" w:hAnsi="Rockwell"/>
          <w:i/>
          <w:sz w:val="23"/>
          <w:szCs w:val="23"/>
        </w:rPr>
        <w:t>nom</w:t>
      </w:r>
      <w:r w:rsidR="00626D6F" w:rsidRPr="0099044B">
        <w:rPr>
          <w:rFonts w:ascii="Rockwell" w:hAnsi="Rockwell"/>
          <w:i/>
          <w:sz w:val="23"/>
          <w:szCs w:val="23"/>
        </w:rPr>
        <w:t xml:space="preserve"> </w:t>
      </w:r>
      <w:r w:rsidRPr="0099044B">
        <w:rPr>
          <w:rFonts w:ascii="Rockwell" w:hAnsi="Rockwell"/>
          <w:i/>
          <w:sz w:val="23"/>
          <w:szCs w:val="23"/>
        </w:rPr>
        <w:t>du</w:t>
      </w:r>
      <w:r w:rsidR="00626D6F" w:rsidRPr="0099044B">
        <w:rPr>
          <w:rFonts w:ascii="Rockwell" w:hAnsi="Rockwell"/>
          <w:i/>
          <w:sz w:val="23"/>
          <w:szCs w:val="23"/>
        </w:rPr>
        <w:t xml:space="preserve"> </w:t>
      </w:r>
      <w:r w:rsidRPr="0099044B">
        <w:rPr>
          <w:rFonts w:ascii="Rockwell" w:hAnsi="Rockwell"/>
          <w:i/>
          <w:sz w:val="23"/>
          <w:szCs w:val="23"/>
        </w:rPr>
        <w:t>Consultant</w:t>
      </w:r>
      <w:r w:rsidRPr="0099044B">
        <w:rPr>
          <w:rFonts w:ascii="Rockwell" w:hAnsi="Rockwell"/>
          <w:sz w:val="23"/>
          <w:szCs w:val="23"/>
        </w:rPr>
        <w:t>] (</w:t>
      </w:r>
      <w:r w:rsidR="00626D6F" w:rsidRPr="0099044B">
        <w:rPr>
          <w:rFonts w:ascii="Rockwell" w:hAnsi="Rockwell"/>
          <w:sz w:val="23"/>
          <w:szCs w:val="23"/>
        </w:rPr>
        <w:t xml:space="preserve">ci-après </w:t>
      </w:r>
      <w:r w:rsidR="00A474BE" w:rsidRPr="0099044B">
        <w:rPr>
          <w:rFonts w:ascii="Rockwell" w:hAnsi="Rockwell"/>
          <w:sz w:val="23"/>
          <w:szCs w:val="23"/>
        </w:rPr>
        <w:t xml:space="preserve">désigné </w:t>
      </w:r>
      <w:r w:rsidR="009E01F2" w:rsidRPr="0099044B">
        <w:rPr>
          <w:rFonts w:ascii="Rockwell" w:hAnsi="Rockwell"/>
          <w:sz w:val="23"/>
          <w:szCs w:val="23"/>
        </w:rPr>
        <w:t>« </w:t>
      </w:r>
      <w:r w:rsidRPr="0099044B">
        <w:rPr>
          <w:rFonts w:ascii="Rockwell" w:hAnsi="Rockwell"/>
          <w:sz w:val="23"/>
          <w:szCs w:val="23"/>
        </w:rPr>
        <w:t>le Consultant</w:t>
      </w:r>
      <w:r w:rsidR="009E01F2" w:rsidRPr="0099044B">
        <w:rPr>
          <w:rFonts w:ascii="Rockwell" w:hAnsi="Rockwell"/>
          <w:sz w:val="23"/>
          <w:szCs w:val="23"/>
        </w:rPr>
        <w:t> »</w:t>
      </w:r>
      <w:r w:rsidRPr="0099044B">
        <w:rPr>
          <w:rFonts w:ascii="Rockwell" w:hAnsi="Rockwell"/>
          <w:sz w:val="23"/>
          <w:szCs w:val="23"/>
        </w:rPr>
        <w:t>.]</w:t>
      </w:r>
    </w:p>
    <w:p w14:paraId="2F38E4F3" w14:textId="77777777" w:rsidR="00C17183" w:rsidRPr="0099044B" w:rsidRDefault="00C17183" w:rsidP="00C17183">
      <w:pPr>
        <w:jc w:val="both"/>
        <w:rPr>
          <w:rFonts w:ascii="Rockwell" w:hAnsi="Rockwell"/>
          <w:sz w:val="23"/>
          <w:szCs w:val="23"/>
        </w:rPr>
      </w:pPr>
    </w:p>
    <w:p w14:paraId="34B400F7" w14:textId="77777777" w:rsidR="00C17183" w:rsidRPr="0099044B" w:rsidRDefault="00C17183" w:rsidP="00C17183">
      <w:pPr>
        <w:jc w:val="both"/>
        <w:rPr>
          <w:rFonts w:ascii="Rockwell" w:hAnsi="Rockwell"/>
          <w:b/>
          <w:sz w:val="23"/>
          <w:szCs w:val="23"/>
        </w:rPr>
      </w:pPr>
      <w:r w:rsidRPr="0099044B">
        <w:rPr>
          <w:rFonts w:ascii="Rockwell" w:hAnsi="Rockwell"/>
          <w:b/>
          <w:sz w:val="23"/>
          <w:szCs w:val="23"/>
        </w:rPr>
        <w:t>ATTENDU QUE</w:t>
      </w:r>
    </w:p>
    <w:p w14:paraId="7895D087" w14:textId="77777777" w:rsidR="00C17183" w:rsidRPr="0099044B" w:rsidRDefault="00C17183" w:rsidP="00C17183">
      <w:pPr>
        <w:jc w:val="both"/>
        <w:rPr>
          <w:rFonts w:ascii="Rockwell" w:hAnsi="Rockwell"/>
          <w:sz w:val="23"/>
          <w:szCs w:val="23"/>
        </w:rPr>
      </w:pPr>
    </w:p>
    <w:p w14:paraId="266DD237" w14:textId="77777777" w:rsidR="00C17183" w:rsidRPr="0099044B" w:rsidRDefault="00C17183" w:rsidP="004A4140">
      <w:pPr>
        <w:tabs>
          <w:tab w:val="left" w:pos="1080"/>
        </w:tabs>
        <w:ind w:left="1080" w:hanging="540"/>
        <w:jc w:val="both"/>
        <w:rPr>
          <w:rFonts w:ascii="Rockwell" w:hAnsi="Rockwell"/>
          <w:sz w:val="23"/>
          <w:szCs w:val="23"/>
        </w:rPr>
      </w:pPr>
      <w:r w:rsidRPr="0099044B">
        <w:rPr>
          <w:rFonts w:ascii="Rockwell" w:hAnsi="Rockwell"/>
          <w:sz w:val="23"/>
          <w:szCs w:val="23"/>
        </w:rPr>
        <w:t>(a)</w:t>
      </w:r>
      <w:r w:rsidRPr="0099044B">
        <w:rPr>
          <w:rFonts w:ascii="Rockwell" w:hAnsi="Rockwell"/>
          <w:sz w:val="23"/>
          <w:szCs w:val="23"/>
        </w:rPr>
        <w:tab/>
        <w:t>l’Autorité contractante a demandé au Consultant de fournir certaines prestations de services définies dans le présent Marché (ci-après dénommés les « Services »);</w:t>
      </w:r>
    </w:p>
    <w:p w14:paraId="5E265588" w14:textId="77777777" w:rsidR="00C17183" w:rsidRPr="0099044B" w:rsidRDefault="00C17183" w:rsidP="004A4140">
      <w:pPr>
        <w:tabs>
          <w:tab w:val="left" w:pos="1080"/>
        </w:tabs>
        <w:ind w:left="1080" w:hanging="540"/>
        <w:jc w:val="both"/>
        <w:rPr>
          <w:rFonts w:ascii="Rockwell" w:hAnsi="Rockwell"/>
          <w:sz w:val="23"/>
          <w:szCs w:val="23"/>
        </w:rPr>
      </w:pPr>
    </w:p>
    <w:p w14:paraId="7FAC1C2B" w14:textId="77777777" w:rsidR="00C17183" w:rsidRPr="0099044B" w:rsidRDefault="00C17183" w:rsidP="004A4140">
      <w:pPr>
        <w:tabs>
          <w:tab w:val="left" w:pos="1080"/>
        </w:tabs>
        <w:ind w:left="1080" w:hanging="540"/>
        <w:jc w:val="both"/>
        <w:rPr>
          <w:rFonts w:ascii="Rockwell" w:hAnsi="Rockwell"/>
          <w:sz w:val="23"/>
          <w:szCs w:val="23"/>
        </w:rPr>
      </w:pPr>
      <w:r w:rsidRPr="0099044B">
        <w:rPr>
          <w:rFonts w:ascii="Rockwell" w:hAnsi="Rockwell"/>
          <w:sz w:val="23"/>
          <w:szCs w:val="23"/>
        </w:rPr>
        <w:t>(b)</w:t>
      </w:r>
      <w:r w:rsidRPr="0099044B">
        <w:rPr>
          <w:rFonts w:ascii="Rockwell" w:hAnsi="Rockwell"/>
          <w:sz w:val="23"/>
          <w:szCs w:val="23"/>
        </w:rPr>
        <w:tab/>
        <w:t>le Consultant, ayant démontré à l’Autorité contractante qu’il possède les compétences professionnelles requises, ainsi que les ressources techniques et en personnel, a convenu de fournir lesdits Services conformément aux termes de référence et conditions stipulés dans le présent Marché;</w:t>
      </w:r>
    </w:p>
    <w:p w14:paraId="08C18EB1" w14:textId="77777777" w:rsidR="00C17183" w:rsidRPr="0099044B" w:rsidRDefault="00C17183" w:rsidP="004A4140">
      <w:pPr>
        <w:tabs>
          <w:tab w:val="left" w:pos="1080"/>
        </w:tabs>
        <w:ind w:left="1080" w:hanging="540"/>
        <w:jc w:val="both"/>
        <w:rPr>
          <w:rFonts w:ascii="Rockwell" w:hAnsi="Rockwell"/>
          <w:sz w:val="23"/>
          <w:szCs w:val="23"/>
        </w:rPr>
      </w:pPr>
    </w:p>
    <w:p w14:paraId="048BD387" w14:textId="1F9DB4AD" w:rsidR="00C17183" w:rsidRPr="0099044B" w:rsidRDefault="00C17183" w:rsidP="004A4140">
      <w:pPr>
        <w:tabs>
          <w:tab w:val="left" w:pos="1080"/>
        </w:tabs>
        <w:ind w:left="1080" w:hanging="540"/>
        <w:jc w:val="both"/>
        <w:rPr>
          <w:rFonts w:ascii="Rockwell" w:hAnsi="Rockwell"/>
          <w:i/>
          <w:sz w:val="23"/>
          <w:szCs w:val="23"/>
        </w:rPr>
      </w:pPr>
      <w:r w:rsidRPr="0099044B">
        <w:rPr>
          <w:rFonts w:ascii="Rockwell" w:hAnsi="Rockwell"/>
          <w:sz w:val="23"/>
          <w:szCs w:val="23"/>
        </w:rPr>
        <w:t>(c)</w:t>
      </w:r>
      <w:r w:rsidRPr="0099044B">
        <w:rPr>
          <w:rFonts w:ascii="Rockwell" w:hAnsi="Rockwell"/>
          <w:sz w:val="23"/>
          <w:szCs w:val="23"/>
        </w:rPr>
        <w:tab/>
        <w:t>l’Autorité contractante</w:t>
      </w:r>
      <w:r w:rsidRPr="0099044B">
        <w:rPr>
          <w:rFonts w:ascii="Rockwell" w:hAnsi="Rockwell"/>
          <w:i/>
          <w:sz w:val="23"/>
          <w:szCs w:val="23"/>
        </w:rPr>
        <w:t xml:space="preserve"> [insérer le nom de l’Autorité contractante] [a obtenu/a sollicité] </w:t>
      </w:r>
      <w:r w:rsidRPr="0099044B">
        <w:rPr>
          <w:rFonts w:ascii="Rockwell" w:hAnsi="Rockwell"/>
          <w:sz w:val="23"/>
          <w:szCs w:val="23"/>
        </w:rPr>
        <w:t>de</w:t>
      </w:r>
      <w:r w:rsidR="00FC70EE" w:rsidRPr="0099044B">
        <w:rPr>
          <w:rFonts w:ascii="Rockwell" w:hAnsi="Rockwell"/>
          <w:sz w:val="23"/>
          <w:szCs w:val="23"/>
        </w:rPr>
        <w:t xml:space="preserve"> la/du/de</w:t>
      </w:r>
      <w:r w:rsidRPr="0099044B">
        <w:rPr>
          <w:rFonts w:ascii="Rockwell" w:hAnsi="Rockwell"/>
          <w:sz w:val="23"/>
          <w:szCs w:val="23"/>
        </w:rPr>
        <w:t xml:space="preserve">s </w:t>
      </w:r>
      <w:r w:rsidRPr="0099044B">
        <w:rPr>
          <w:rFonts w:ascii="Rockwell" w:hAnsi="Rockwell"/>
          <w:i/>
          <w:sz w:val="23"/>
          <w:szCs w:val="23"/>
        </w:rPr>
        <w:t xml:space="preserve">[insérer la source de ces fonds] </w:t>
      </w:r>
      <w:r w:rsidR="00FC70EE" w:rsidRPr="0099044B">
        <w:rPr>
          <w:rFonts w:ascii="Rockwell" w:hAnsi="Rockwell"/>
          <w:sz w:val="23"/>
          <w:szCs w:val="23"/>
        </w:rPr>
        <w:t xml:space="preserve">de </w:t>
      </w:r>
      <w:r w:rsidRPr="0099044B">
        <w:rPr>
          <w:rFonts w:ascii="Rockwell" w:hAnsi="Rockwell"/>
          <w:sz w:val="23"/>
          <w:szCs w:val="23"/>
        </w:rPr>
        <w:t>fonds, afin de financer</w:t>
      </w:r>
      <w:r w:rsidR="00FC70EE" w:rsidRPr="0099044B">
        <w:rPr>
          <w:rFonts w:ascii="Rockwell" w:hAnsi="Rockwell"/>
          <w:sz w:val="23"/>
          <w:szCs w:val="23"/>
        </w:rPr>
        <w:t xml:space="preserve"> </w:t>
      </w:r>
      <w:r w:rsidRPr="0099044B">
        <w:rPr>
          <w:rFonts w:ascii="Rockwell" w:hAnsi="Rockwell"/>
          <w:i/>
          <w:sz w:val="23"/>
          <w:szCs w:val="23"/>
        </w:rPr>
        <w:t>[insérer le nom du projet ou du programme]</w:t>
      </w:r>
      <w:r w:rsidRPr="0099044B">
        <w:rPr>
          <w:rFonts w:ascii="Rockwell" w:hAnsi="Rockwell"/>
          <w:sz w:val="23"/>
          <w:szCs w:val="23"/>
        </w:rPr>
        <w:t xml:space="preserve">, et se propose d’utiliser une partie de ces fonds pour effectuer des paiements au titre </w:t>
      </w:r>
      <w:r w:rsidR="005D7F84" w:rsidRPr="0099044B">
        <w:rPr>
          <w:rFonts w:ascii="Rockwell" w:hAnsi="Rockwell"/>
          <w:sz w:val="23"/>
          <w:szCs w:val="23"/>
        </w:rPr>
        <w:t>des prestations</w:t>
      </w:r>
      <w:r w:rsidRPr="0099044B">
        <w:rPr>
          <w:rFonts w:ascii="Rockwell" w:hAnsi="Rockwell"/>
          <w:sz w:val="23"/>
          <w:szCs w:val="23"/>
        </w:rPr>
        <w:t xml:space="preserve"> </w:t>
      </w:r>
      <w:r w:rsidRPr="0099044B">
        <w:rPr>
          <w:rFonts w:ascii="Rockwell" w:hAnsi="Rockwell"/>
          <w:i/>
          <w:sz w:val="23"/>
          <w:szCs w:val="23"/>
        </w:rPr>
        <w:t xml:space="preserve">[insérer </w:t>
      </w:r>
      <w:r w:rsidR="00477975" w:rsidRPr="0099044B">
        <w:rPr>
          <w:rFonts w:ascii="Rockwell" w:hAnsi="Rockwell"/>
          <w:i/>
          <w:sz w:val="23"/>
          <w:szCs w:val="23"/>
        </w:rPr>
        <w:t xml:space="preserve"> l’objet de</w:t>
      </w:r>
      <w:r w:rsidR="005D7F84" w:rsidRPr="0099044B">
        <w:rPr>
          <w:rFonts w:ascii="Rockwell" w:hAnsi="Rockwell"/>
          <w:i/>
          <w:sz w:val="23"/>
          <w:szCs w:val="23"/>
        </w:rPr>
        <w:t>s prestations</w:t>
      </w:r>
      <w:r w:rsidR="00FE4CF2" w:rsidRPr="0099044B">
        <w:rPr>
          <w:rFonts w:ascii="Rockwell" w:hAnsi="Rockwell"/>
          <w:i/>
          <w:sz w:val="23"/>
          <w:szCs w:val="23"/>
        </w:rPr>
        <w:t xml:space="preserve"> à fournir</w:t>
      </w:r>
      <w:r w:rsidRPr="0099044B">
        <w:rPr>
          <w:rFonts w:ascii="Rockwell" w:hAnsi="Rockwell"/>
          <w:i/>
          <w:sz w:val="23"/>
          <w:szCs w:val="23"/>
        </w:rPr>
        <w:t>]. [Hypothèse des marchés publics financés sur ressources extérieures]</w:t>
      </w:r>
    </w:p>
    <w:p w14:paraId="033E9081" w14:textId="77777777" w:rsidR="00C17183" w:rsidRPr="0099044B" w:rsidRDefault="00C17183" w:rsidP="004A4140">
      <w:pPr>
        <w:tabs>
          <w:tab w:val="left" w:pos="1080"/>
        </w:tabs>
        <w:ind w:left="1080" w:hanging="540"/>
        <w:jc w:val="both"/>
        <w:rPr>
          <w:rFonts w:ascii="Rockwell" w:hAnsi="Rockwell"/>
          <w:b/>
          <w:sz w:val="23"/>
          <w:szCs w:val="23"/>
        </w:rPr>
      </w:pPr>
      <w:r w:rsidRPr="0099044B">
        <w:rPr>
          <w:rFonts w:ascii="Rockwell" w:hAnsi="Rockwell"/>
          <w:b/>
          <w:sz w:val="23"/>
          <w:szCs w:val="23"/>
        </w:rPr>
        <w:t>Ou</w:t>
      </w:r>
    </w:p>
    <w:p w14:paraId="123A49A8" w14:textId="77777777" w:rsidR="00C17183" w:rsidRPr="0099044B" w:rsidRDefault="00C17183" w:rsidP="004A4140">
      <w:pPr>
        <w:tabs>
          <w:tab w:val="left" w:pos="1080"/>
        </w:tabs>
        <w:ind w:left="1080" w:hanging="540"/>
        <w:jc w:val="both"/>
        <w:rPr>
          <w:rFonts w:ascii="Rockwell" w:hAnsi="Rockwell"/>
          <w:sz w:val="23"/>
          <w:szCs w:val="23"/>
        </w:rPr>
      </w:pPr>
    </w:p>
    <w:p w14:paraId="3E9A9623" w14:textId="330BE440" w:rsidR="00C17183" w:rsidRPr="0099044B" w:rsidRDefault="00C17183" w:rsidP="0099044B">
      <w:pPr>
        <w:jc w:val="both"/>
        <w:rPr>
          <w:rFonts w:ascii="Rockwell" w:hAnsi="Rockwell"/>
          <w:i/>
          <w:sz w:val="23"/>
          <w:szCs w:val="23"/>
        </w:rPr>
      </w:pPr>
      <w:r w:rsidRPr="0099044B">
        <w:rPr>
          <w:rFonts w:ascii="Rockwell" w:hAnsi="Rockwell"/>
          <w:sz w:val="23"/>
          <w:szCs w:val="23"/>
        </w:rPr>
        <w:t xml:space="preserve">l’Autorité contractante </w:t>
      </w:r>
      <w:r w:rsidRPr="0099044B">
        <w:rPr>
          <w:rFonts w:ascii="Rockwell" w:hAnsi="Rockwell"/>
          <w:i/>
          <w:sz w:val="23"/>
          <w:szCs w:val="23"/>
        </w:rPr>
        <w:t>[insérer le nom de l’Autorité contractante]</w:t>
      </w:r>
      <w:r w:rsidRPr="0099044B">
        <w:rPr>
          <w:rFonts w:ascii="Rockwell" w:hAnsi="Rockwell"/>
          <w:sz w:val="23"/>
          <w:szCs w:val="23"/>
        </w:rPr>
        <w:t xml:space="preserve"> dispose de fonds sur le</w:t>
      </w:r>
      <w:r w:rsidR="0099044B">
        <w:rPr>
          <w:rFonts w:ascii="Rockwell" w:hAnsi="Rockwell"/>
          <w:sz w:val="23"/>
          <w:szCs w:val="23"/>
        </w:rPr>
        <w:t xml:space="preserve"> </w:t>
      </w:r>
      <w:r w:rsidRPr="0099044B">
        <w:rPr>
          <w:rFonts w:ascii="Rockwell" w:hAnsi="Rockwell"/>
          <w:sz w:val="23"/>
          <w:szCs w:val="23"/>
        </w:rPr>
        <w:t>budget de l’Etat, afin de financer</w:t>
      </w:r>
      <w:r w:rsidR="0099044B">
        <w:rPr>
          <w:rFonts w:ascii="Rockwell" w:hAnsi="Rockwell"/>
          <w:sz w:val="23"/>
          <w:szCs w:val="23"/>
        </w:rPr>
        <w:t xml:space="preserve"> </w:t>
      </w:r>
      <w:r w:rsidRPr="0099044B">
        <w:rPr>
          <w:rFonts w:ascii="Rockwell" w:hAnsi="Rockwell"/>
          <w:i/>
          <w:sz w:val="23"/>
          <w:szCs w:val="23"/>
        </w:rPr>
        <w:t>[insérer le nom du projet ou du programme]</w:t>
      </w:r>
      <w:r w:rsidRPr="0099044B">
        <w:rPr>
          <w:rFonts w:ascii="Rockwell" w:hAnsi="Rockwell"/>
          <w:sz w:val="23"/>
          <w:szCs w:val="23"/>
        </w:rPr>
        <w:t>, et se</w:t>
      </w:r>
      <w:r w:rsidR="0099044B">
        <w:rPr>
          <w:rFonts w:ascii="Rockwell" w:hAnsi="Rockwell"/>
          <w:sz w:val="23"/>
          <w:szCs w:val="23"/>
        </w:rPr>
        <w:t xml:space="preserve"> </w:t>
      </w:r>
      <w:r w:rsidRPr="0099044B">
        <w:rPr>
          <w:rFonts w:ascii="Rockwell" w:hAnsi="Rockwell"/>
          <w:sz w:val="23"/>
          <w:szCs w:val="23"/>
        </w:rPr>
        <w:t xml:space="preserve">propose d’utiliser une partie de ces fonds pour effectuer des paiements au titre </w:t>
      </w:r>
      <w:r w:rsidR="005D7F84" w:rsidRPr="0099044B">
        <w:rPr>
          <w:rFonts w:ascii="Rockwell" w:hAnsi="Rockwell"/>
          <w:sz w:val="23"/>
          <w:szCs w:val="23"/>
        </w:rPr>
        <w:t xml:space="preserve">des prestations </w:t>
      </w:r>
      <w:r w:rsidRPr="0099044B">
        <w:rPr>
          <w:rFonts w:ascii="Rockwell" w:hAnsi="Rockwell"/>
          <w:i/>
          <w:sz w:val="23"/>
          <w:szCs w:val="23"/>
        </w:rPr>
        <w:t>[insérer l</w:t>
      </w:r>
      <w:r w:rsidR="005D7F84" w:rsidRPr="0099044B">
        <w:rPr>
          <w:rFonts w:ascii="Rockwell" w:hAnsi="Rockwell"/>
          <w:i/>
          <w:sz w:val="23"/>
          <w:szCs w:val="23"/>
        </w:rPr>
        <w:t>’objet des prestations</w:t>
      </w:r>
      <w:r w:rsidR="00FE4CF2" w:rsidRPr="0099044B">
        <w:rPr>
          <w:rFonts w:ascii="Rockwell" w:hAnsi="Rockwell"/>
          <w:i/>
          <w:sz w:val="23"/>
          <w:szCs w:val="23"/>
        </w:rPr>
        <w:t xml:space="preserve"> à fournir</w:t>
      </w:r>
      <w:r w:rsidRPr="0099044B">
        <w:rPr>
          <w:rFonts w:ascii="Rockwell" w:hAnsi="Rockwell"/>
          <w:i/>
          <w:sz w:val="23"/>
          <w:szCs w:val="23"/>
        </w:rPr>
        <w:t>]. [Hypothèse des marchés publics financés sur</w:t>
      </w:r>
      <w:r w:rsidR="0099044B">
        <w:rPr>
          <w:rFonts w:ascii="Rockwell" w:hAnsi="Rockwell"/>
          <w:i/>
          <w:sz w:val="23"/>
          <w:szCs w:val="23"/>
        </w:rPr>
        <w:t xml:space="preserve"> </w:t>
      </w:r>
      <w:r w:rsidR="004A4140" w:rsidRPr="0099044B">
        <w:rPr>
          <w:rFonts w:ascii="Rockwell" w:hAnsi="Rockwell"/>
          <w:i/>
          <w:sz w:val="23"/>
          <w:szCs w:val="23"/>
        </w:rPr>
        <w:t>R</w:t>
      </w:r>
      <w:r w:rsidRPr="0099044B">
        <w:rPr>
          <w:rFonts w:ascii="Rockwell" w:hAnsi="Rockwell"/>
          <w:i/>
          <w:sz w:val="23"/>
          <w:szCs w:val="23"/>
        </w:rPr>
        <w:t>essources</w:t>
      </w:r>
      <w:r w:rsidR="004A4140" w:rsidRPr="0099044B">
        <w:rPr>
          <w:rFonts w:ascii="Rockwell" w:hAnsi="Rockwell"/>
          <w:i/>
          <w:sz w:val="23"/>
          <w:szCs w:val="23"/>
        </w:rPr>
        <w:t xml:space="preserve"> </w:t>
      </w:r>
      <w:r w:rsidRPr="0099044B">
        <w:rPr>
          <w:rFonts w:ascii="Rockwell" w:hAnsi="Rockwell"/>
          <w:i/>
          <w:sz w:val="23"/>
          <w:szCs w:val="23"/>
        </w:rPr>
        <w:t>nationales]</w:t>
      </w:r>
    </w:p>
    <w:p w14:paraId="4B7E80C0" w14:textId="77777777" w:rsidR="00C17183" w:rsidRPr="005949EC" w:rsidRDefault="00C17183" w:rsidP="004A4140">
      <w:pPr>
        <w:jc w:val="both"/>
        <w:rPr>
          <w:rFonts w:ascii="Rockwell" w:hAnsi="Rockwell"/>
          <w:b/>
        </w:rPr>
      </w:pPr>
      <w:r w:rsidRPr="0099044B">
        <w:rPr>
          <w:rFonts w:ascii="Rockwell" w:hAnsi="Rockwell"/>
          <w:sz w:val="23"/>
          <w:szCs w:val="23"/>
        </w:rPr>
        <w:br w:type="page"/>
      </w:r>
      <w:r w:rsidRPr="005949EC">
        <w:rPr>
          <w:rFonts w:ascii="Rockwell" w:hAnsi="Rockwell"/>
          <w:b/>
        </w:rPr>
        <w:lastRenderedPageBreak/>
        <w:t>EN CONSÉQUENCE, les Parties ont convenu ce qui suit:</w:t>
      </w:r>
    </w:p>
    <w:p w14:paraId="4F1E1CE4" w14:textId="77777777" w:rsidR="00C17183" w:rsidRPr="005949EC" w:rsidRDefault="00C17183" w:rsidP="004A4140">
      <w:pPr>
        <w:jc w:val="both"/>
        <w:rPr>
          <w:rFonts w:ascii="Rockwell" w:hAnsi="Rockwell"/>
        </w:rPr>
      </w:pPr>
    </w:p>
    <w:p w14:paraId="51473A2F" w14:textId="1B11745E" w:rsidR="00C17183" w:rsidRPr="0099044B" w:rsidRDefault="00C17183" w:rsidP="0099044B">
      <w:pPr>
        <w:jc w:val="both"/>
        <w:rPr>
          <w:rFonts w:ascii="Rockwell" w:hAnsi="Rockwell"/>
          <w:sz w:val="23"/>
          <w:szCs w:val="23"/>
        </w:rPr>
      </w:pPr>
      <w:r w:rsidRPr="005949EC">
        <w:rPr>
          <w:rFonts w:ascii="Rockwell" w:hAnsi="Rockwell"/>
        </w:rPr>
        <w:t>1.</w:t>
      </w:r>
      <w:r w:rsidRPr="005949EC">
        <w:rPr>
          <w:rFonts w:ascii="Rockwell" w:hAnsi="Rockwell"/>
        </w:rPr>
        <w:tab/>
      </w:r>
      <w:r w:rsidRPr="0099044B">
        <w:rPr>
          <w:rFonts w:ascii="Rockwell" w:hAnsi="Rockwell"/>
          <w:sz w:val="23"/>
          <w:szCs w:val="23"/>
        </w:rPr>
        <w:t>Les documents suivants ci-joints sont considérés comme faisant partie intégrante du présent Marché</w:t>
      </w:r>
      <w:r w:rsidR="00775017" w:rsidRPr="0099044B">
        <w:rPr>
          <w:rFonts w:ascii="Rockwell" w:hAnsi="Rockwell"/>
          <w:sz w:val="23"/>
          <w:szCs w:val="23"/>
        </w:rPr>
        <w:t xml:space="preserve"> dans l’ordre de priorité ci-dessous </w:t>
      </w:r>
      <w:r w:rsidRPr="0099044B">
        <w:rPr>
          <w:rFonts w:ascii="Rockwell" w:hAnsi="Rockwell"/>
          <w:sz w:val="23"/>
          <w:szCs w:val="23"/>
        </w:rPr>
        <w:t>:</w:t>
      </w:r>
    </w:p>
    <w:p w14:paraId="348FF15F" w14:textId="77777777" w:rsidR="00C17183" w:rsidRPr="0099044B" w:rsidRDefault="00C17183" w:rsidP="0099044B">
      <w:pPr>
        <w:jc w:val="both"/>
        <w:rPr>
          <w:rFonts w:ascii="Rockwell" w:hAnsi="Rockwell"/>
          <w:sz w:val="23"/>
          <w:szCs w:val="23"/>
        </w:rPr>
      </w:pPr>
    </w:p>
    <w:p w14:paraId="5428D101" w14:textId="4DC699E8" w:rsidR="00775017" w:rsidRPr="0099044B" w:rsidRDefault="00C17183" w:rsidP="0099044B">
      <w:pPr>
        <w:pStyle w:val="Paragraphedeliste"/>
        <w:numPr>
          <w:ilvl w:val="2"/>
          <w:numId w:val="14"/>
        </w:numPr>
        <w:tabs>
          <w:tab w:val="left" w:pos="1080"/>
        </w:tabs>
        <w:jc w:val="both"/>
        <w:rPr>
          <w:rFonts w:ascii="Rockwell" w:hAnsi="Rockwell"/>
          <w:sz w:val="23"/>
          <w:szCs w:val="23"/>
        </w:rPr>
      </w:pPr>
      <w:r w:rsidRPr="0099044B">
        <w:rPr>
          <w:rFonts w:ascii="Rockwell" w:hAnsi="Rockwell"/>
          <w:sz w:val="23"/>
          <w:szCs w:val="23"/>
        </w:rPr>
        <w:t>l</w:t>
      </w:r>
      <w:r w:rsidR="00775017" w:rsidRPr="0099044B">
        <w:rPr>
          <w:rFonts w:ascii="Rockwell" w:hAnsi="Rockwell"/>
          <w:sz w:val="23"/>
          <w:szCs w:val="23"/>
        </w:rPr>
        <w:t>es lettres de soumission</w:t>
      </w:r>
      <w:r w:rsidR="008642C7" w:rsidRPr="0099044B">
        <w:rPr>
          <w:rFonts w:ascii="Rockwell" w:hAnsi="Rockwell"/>
          <w:sz w:val="23"/>
          <w:szCs w:val="23"/>
        </w:rPr>
        <w:t xml:space="preserve"> des propositions technique et financière</w:t>
      </w:r>
    </w:p>
    <w:p w14:paraId="38699DF0" w14:textId="1DB5984D" w:rsidR="00775017" w:rsidRPr="0099044B" w:rsidRDefault="00775017" w:rsidP="0099044B">
      <w:pPr>
        <w:pStyle w:val="Paragraphedeliste"/>
        <w:numPr>
          <w:ilvl w:val="2"/>
          <w:numId w:val="14"/>
        </w:numPr>
        <w:tabs>
          <w:tab w:val="left" w:pos="1080"/>
        </w:tabs>
        <w:jc w:val="both"/>
        <w:rPr>
          <w:rFonts w:ascii="Rockwell" w:hAnsi="Rockwell"/>
          <w:sz w:val="23"/>
          <w:szCs w:val="23"/>
        </w:rPr>
      </w:pPr>
      <w:r w:rsidRPr="0099044B">
        <w:rPr>
          <w:rFonts w:ascii="Rockwell" w:hAnsi="Rockwell"/>
          <w:sz w:val="23"/>
          <w:szCs w:val="23"/>
        </w:rPr>
        <w:t>les termes de référence</w:t>
      </w:r>
    </w:p>
    <w:p w14:paraId="499820EC" w14:textId="58B8525F" w:rsidR="00775017" w:rsidRPr="0099044B" w:rsidRDefault="00775017" w:rsidP="0099044B">
      <w:pPr>
        <w:pStyle w:val="Paragraphedeliste"/>
        <w:numPr>
          <w:ilvl w:val="2"/>
          <w:numId w:val="14"/>
        </w:numPr>
        <w:tabs>
          <w:tab w:val="left" w:pos="1080"/>
        </w:tabs>
        <w:jc w:val="both"/>
        <w:rPr>
          <w:rFonts w:ascii="Rockwell" w:hAnsi="Rockwell"/>
          <w:sz w:val="23"/>
          <w:szCs w:val="23"/>
        </w:rPr>
      </w:pPr>
      <w:r w:rsidRPr="0099044B">
        <w:rPr>
          <w:rFonts w:ascii="Rockwell" w:hAnsi="Rockwell"/>
          <w:sz w:val="23"/>
          <w:szCs w:val="23"/>
        </w:rPr>
        <w:t>le</w:t>
      </w:r>
      <w:r w:rsidR="00AE5E22" w:rsidRPr="0099044B">
        <w:rPr>
          <w:rFonts w:ascii="Rockwell" w:hAnsi="Rockwell"/>
          <w:sz w:val="23"/>
          <w:szCs w:val="23"/>
        </w:rPr>
        <w:t>s conditions particulières du Marché</w:t>
      </w:r>
    </w:p>
    <w:p w14:paraId="0102DF66" w14:textId="08ECCCD6" w:rsidR="00775017" w:rsidRPr="0099044B" w:rsidRDefault="00775017" w:rsidP="0099044B">
      <w:pPr>
        <w:pStyle w:val="Paragraphedeliste"/>
        <w:numPr>
          <w:ilvl w:val="2"/>
          <w:numId w:val="14"/>
        </w:numPr>
        <w:tabs>
          <w:tab w:val="left" w:pos="1080"/>
        </w:tabs>
        <w:jc w:val="both"/>
        <w:rPr>
          <w:rFonts w:ascii="Rockwell" w:hAnsi="Rockwell"/>
          <w:sz w:val="23"/>
          <w:szCs w:val="23"/>
        </w:rPr>
      </w:pPr>
      <w:r w:rsidRPr="0099044B">
        <w:rPr>
          <w:rFonts w:ascii="Rockwell" w:hAnsi="Rockwell"/>
          <w:sz w:val="23"/>
          <w:szCs w:val="23"/>
        </w:rPr>
        <w:t>le</w:t>
      </w:r>
      <w:r w:rsidR="00AE5E22" w:rsidRPr="0099044B">
        <w:rPr>
          <w:rFonts w:ascii="Rockwell" w:hAnsi="Rockwell"/>
          <w:sz w:val="23"/>
          <w:szCs w:val="23"/>
        </w:rPr>
        <w:t xml:space="preserve">s conditions </w:t>
      </w:r>
      <w:r w:rsidR="00CB2085" w:rsidRPr="0099044B">
        <w:rPr>
          <w:rFonts w:ascii="Rockwell" w:hAnsi="Rockwell"/>
          <w:sz w:val="23"/>
          <w:szCs w:val="23"/>
        </w:rPr>
        <w:t>géné</w:t>
      </w:r>
      <w:r w:rsidR="00AE5E22" w:rsidRPr="0099044B">
        <w:rPr>
          <w:rFonts w:ascii="Rockwell" w:hAnsi="Rockwell"/>
          <w:sz w:val="23"/>
          <w:szCs w:val="23"/>
        </w:rPr>
        <w:t>rales du Marché</w:t>
      </w:r>
    </w:p>
    <w:p w14:paraId="5CB2AF2A" w14:textId="285EACE3" w:rsidR="00C17183" w:rsidRPr="0099044B" w:rsidRDefault="00AE5E22" w:rsidP="0099044B">
      <w:pPr>
        <w:tabs>
          <w:tab w:val="left" w:pos="1080"/>
        </w:tabs>
        <w:ind w:left="900"/>
        <w:jc w:val="both"/>
        <w:rPr>
          <w:rFonts w:ascii="Rockwell" w:hAnsi="Rockwell"/>
          <w:i/>
          <w:sz w:val="23"/>
          <w:szCs w:val="23"/>
        </w:rPr>
      </w:pPr>
      <w:r w:rsidRPr="0099044B" w:rsidDel="00AE5E22">
        <w:rPr>
          <w:rFonts w:ascii="Rockwell" w:hAnsi="Rockwell"/>
          <w:sz w:val="23"/>
          <w:szCs w:val="23"/>
        </w:rPr>
        <w:t xml:space="preserve"> </w:t>
      </w:r>
      <w:r w:rsidR="00775017" w:rsidRPr="0099044B">
        <w:rPr>
          <w:rFonts w:ascii="Rockwell" w:hAnsi="Rockwell"/>
          <w:sz w:val="23"/>
          <w:szCs w:val="23"/>
        </w:rPr>
        <w:t>(e)</w:t>
      </w:r>
      <w:r w:rsidR="00C17183" w:rsidRPr="0099044B">
        <w:rPr>
          <w:rFonts w:ascii="Rockwell" w:hAnsi="Rockwell"/>
          <w:sz w:val="23"/>
          <w:szCs w:val="23"/>
          <w:lang w:eastAsia="fr-FR"/>
        </w:rPr>
        <w:t>les Annexes suivantes:</w:t>
      </w:r>
      <w:r w:rsidR="00C17183" w:rsidRPr="0099044B">
        <w:rPr>
          <w:rFonts w:ascii="Rockwell" w:hAnsi="Rockwell"/>
          <w:sz w:val="23"/>
          <w:szCs w:val="23"/>
        </w:rPr>
        <w:t xml:space="preserve"> [</w:t>
      </w:r>
      <w:r w:rsidR="00C17183" w:rsidRPr="0099044B">
        <w:rPr>
          <w:rFonts w:ascii="Rockwell" w:hAnsi="Rockwell"/>
          <w:b/>
          <w:i/>
          <w:sz w:val="23"/>
          <w:szCs w:val="23"/>
        </w:rPr>
        <w:t>Note</w:t>
      </w:r>
      <w:r w:rsidR="00C17183" w:rsidRPr="0099044B">
        <w:rPr>
          <w:rFonts w:ascii="Rockwell" w:hAnsi="Rockwell"/>
          <w:i/>
          <w:sz w:val="23"/>
          <w:szCs w:val="23"/>
        </w:rPr>
        <w:t>: Si une Annexe n’est pas utilisée, indiquer “Non utilisée” en regard du titre de l’Annexe correspondante sur la liste ci-jointe]</w:t>
      </w:r>
    </w:p>
    <w:p w14:paraId="0F740C90" w14:textId="76B6F36C" w:rsidR="00C17183" w:rsidRPr="0099044B" w:rsidRDefault="00C17183" w:rsidP="0099044B">
      <w:pPr>
        <w:jc w:val="both"/>
        <w:rPr>
          <w:rFonts w:ascii="Rockwell" w:hAnsi="Rockwell"/>
          <w:sz w:val="23"/>
          <w:szCs w:val="23"/>
        </w:rPr>
      </w:pPr>
      <w:r w:rsidRPr="0099044B">
        <w:rPr>
          <w:rFonts w:ascii="Rockwell" w:hAnsi="Rockwell"/>
          <w:sz w:val="23"/>
          <w:szCs w:val="23"/>
        </w:rPr>
        <w:t>Annexe A: Description des services</w:t>
      </w:r>
      <w:r w:rsidRPr="0099044B">
        <w:rPr>
          <w:rFonts w:ascii="Rockwell" w:hAnsi="Rockwell"/>
          <w:sz w:val="23"/>
          <w:szCs w:val="23"/>
        </w:rPr>
        <w:tab/>
      </w:r>
      <w:r w:rsidRPr="0099044B">
        <w:rPr>
          <w:rFonts w:ascii="Rockwell" w:hAnsi="Rockwell"/>
          <w:sz w:val="23"/>
          <w:szCs w:val="23"/>
          <w:u w:val="single"/>
        </w:rPr>
        <w:tab/>
      </w:r>
      <w:r w:rsidR="0099044B">
        <w:rPr>
          <w:rFonts w:ascii="Rockwell" w:hAnsi="Rockwell"/>
          <w:sz w:val="23"/>
          <w:szCs w:val="23"/>
        </w:rPr>
        <w:t>___________________</w:t>
      </w:r>
      <w:r w:rsidRPr="0099044B">
        <w:rPr>
          <w:rFonts w:ascii="Rockwell" w:hAnsi="Rockwell"/>
          <w:sz w:val="23"/>
          <w:szCs w:val="23"/>
        </w:rPr>
        <w:t>Non utilisée</w:t>
      </w:r>
    </w:p>
    <w:p w14:paraId="7212B9AA" w14:textId="40A59D41" w:rsidR="00C17183" w:rsidRPr="0099044B" w:rsidRDefault="00C17183" w:rsidP="0099044B">
      <w:pPr>
        <w:ind w:left="567" w:hanging="567"/>
        <w:jc w:val="both"/>
        <w:rPr>
          <w:rFonts w:ascii="Rockwell" w:hAnsi="Rockwell"/>
          <w:sz w:val="23"/>
          <w:szCs w:val="23"/>
        </w:rPr>
      </w:pPr>
      <w:r w:rsidRPr="0099044B">
        <w:rPr>
          <w:rFonts w:ascii="Rockwell" w:hAnsi="Rockwell"/>
          <w:sz w:val="23"/>
          <w:szCs w:val="23"/>
        </w:rPr>
        <w:t>Annexe B: Obligations en matière d’établissement de rapports</w:t>
      </w:r>
      <w:r w:rsidRPr="0099044B">
        <w:rPr>
          <w:rFonts w:ascii="Rockwell" w:hAnsi="Rockwell"/>
          <w:sz w:val="23"/>
          <w:szCs w:val="23"/>
          <w:u w:val="single"/>
        </w:rPr>
        <w:tab/>
      </w:r>
      <w:r w:rsidRPr="0099044B">
        <w:rPr>
          <w:rFonts w:ascii="Rockwell" w:hAnsi="Rockwell"/>
          <w:sz w:val="23"/>
          <w:szCs w:val="23"/>
        </w:rPr>
        <w:t>Non utilisée</w:t>
      </w:r>
    </w:p>
    <w:p w14:paraId="5369A84A" w14:textId="77777777" w:rsidR="00C17183" w:rsidRPr="0099044B" w:rsidRDefault="00C17183" w:rsidP="0099044B">
      <w:pPr>
        <w:ind w:left="567" w:hanging="567"/>
        <w:jc w:val="both"/>
        <w:rPr>
          <w:rFonts w:ascii="Rockwell" w:hAnsi="Rockwell"/>
          <w:sz w:val="23"/>
          <w:szCs w:val="23"/>
        </w:rPr>
      </w:pPr>
      <w:r w:rsidRPr="0099044B">
        <w:rPr>
          <w:rFonts w:ascii="Rockwell" w:hAnsi="Rockwell"/>
          <w:sz w:val="23"/>
          <w:szCs w:val="23"/>
        </w:rPr>
        <w:t>Annexe C: Personnel et Horaires de travail du personnel clé</w:t>
      </w:r>
      <w:r w:rsidRPr="0099044B">
        <w:rPr>
          <w:rFonts w:ascii="Rockwell" w:hAnsi="Rockwell"/>
          <w:sz w:val="23"/>
          <w:szCs w:val="23"/>
        </w:rPr>
        <w:tab/>
      </w:r>
      <w:r w:rsidRPr="0099044B">
        <w:rPr>
          <w:rFonts w:ascii="Rockwell" w:hAnsi="Rockwell"/>
          <w:sz w:val="23"/>
          <w:szCs w:val="23"/>
          <w:u w:val="single"/>
        </w:rPr>
        <w:tab/>
      </w:r>
      <w:r w:rsidRPr="0099044B">
        <w:rPr>
          <w:rFonts w:ascii="Rockwell" w:hAnsi="Rockwell"/>
          <w:sz w:val="23"/>
          <w:szCs w:val="23"/>
        </w:rPr>
        <w:t>Non utilisée</w:t>
      </w:r>
    </w:p>
    <w:p w14:paraId="176A10B4" w14:textId="5BD1EE79" w:rsidR="00C17183" w:rsidRPr="0099044B" w:rsidRDefault="00C17183" w:rsidP="0099044B">
      <w:pPr>
        <w:ind w:left="567" w:hanging="567"/>
        <w:jc w:val="both"/>
        <w:rPr>
          <w:rFonts w:ascii="Rockwell" w:hAnsi="Rockwell"/>
          <w:sz w:val="23"/>
          <w:szCs w:val="23"/>
        </w:rPr>
      </w:pPr>
      <w:r w:rsidRPr="0099044B">
        <w:rPr>
          <w:rFonts w:ascii="Rockwell" w:hAnsi="Rockwell"/>
          <w:sz w:val="23"/>
          <w:szCs w:val="23"/>
        </w:rPr>
        <w:t>Annexe D: Estimation des coûts</w:t>
      </w:r>
      <w:r w:rsidRPr="0099044B">
        <w:rPr>
          <w:rFonts w:ascii="Rockwell" w:hAnsi="Rockwell"/>
          <w:sz w:val="23"/>
          <w:szCs w:val="23"/>
        </w:rPr>
        <w:tab/>
      </w:r>
      <w:r w:rsidRPr="0099044B">
        <w:rPr>
          <w:rFonts w:ascii="Rockwell" w:hAnsi="Rockwell"/>
          <w:sz w:val="23"/>
          <w:szCs w:val="23"/>
          <w:u w:val="single"/>
        </w:rPr>
        <w:tab/>
      </w:r>
      <w:r w:rsidR="0099044B" w:rsidRPr="0099044B">
        <w:rPr>
          <w:rFonts w:ascii="Rockwell" w:hAnsi="Rockwell"/>
          <w:sz w:val="23"/>
          <w:szCs w:val="23"/>
          <w:u w:val="single"/>
        </w:rPr>
        <w:t>_________________________</w:t>
      </w:r>
      <w:r w:rsidRPr="0099044B">
        <w:rPr>
          <w:rFonts w:ascii="Rockwell" w:hAnsi="Rockwell"/>
          <w:sz w:val="23"/>
          <w:szCs w:val="23"/>
        </w:rPr>
        <w:t>Non utilisée</w:t>
      </w:r>
    </w:p>
    <w:p w14:paraId="5B0F797E" w14:textId="1FB67F83" w:rsidR="00C17183" w:rsidRPr="0099044B" w:rsidRDefault="00C17183" w:rsidP="0099044B">
      <w:pPr>
        <w:ind w:left="567" w:hanging="567"/>
        <w:jc w:val="both"/>
        <w:rPr>
          <w:rFonts w:ascii="Rockwell" w:hAnsi="Rockwell"/>
          <w:sz w:val="23"/>
          <w:szCs w:val="23"/>
        </w:rPr>
      </w:pPr>
      <w:r w:rsidRPr="0099044B">
        <w:rPr>
          <w:rFonts w:ascii="Rockwell" w:hAnsi="Rockwell"/>
          <w:sz w:val="23"/>
          <w:szCs w:val="23"/>
        </w:rPr>
        <w:t>Annexe E: Obligation de l’Autorité contractante</w:t>
      </w:r>
      <w:r w:rsidRPr="0099044B">
        <w:rPr>
          <w:rFonts w:ascii="Rockwell" w:hAnsi="Rockwell"/>
          <w:sz w:val="23"/>
          <w:szCs w:val="23"/>
        </w:rPr>
        <w:tab/>
      </w:r>
      <w:r w:rsidRPr="0099044B">
        <w:rPr>
          <w:rFonts w:ascii="Rockwell" w:hAnsi="Rockwell"/>
          <w:sz w:val="23"/>
          <w:szCs w:val="23"/>
          <w:u w:val="single"/>
        </w:rPr>
        <w:tab/>
      </w:r>
      <w:r w:rsidR="0099044B" w:rsidRPr="0099044B">
        <w:rPr>
          <w:rFonts w:ascii="Rockwell" w:hAnsi="Rockwell"/>
          <w:sz w:val="23"/>
          <w:szCs w:val="23"/>
          <w:u w:val="single"/>
        </w:rPr>
        <w:t>____________</w:t>
      </w:r>
      <w:r w:rsidRPr="0099044B">
        <w:rPr>
          <w:rFonts w:ascii="Rockwell" w:hAnsi="Rockwell"/>
          <w:sz w:val="23"/>
          <w:szCs w:val="23"/>
        </w:rPr>
        <w:t>Non utilisée</w:t>
      </w:r>
    </w:p>
    <w:p w14:paraId="7BB4C823" w14:textId="25A1340A" w:rsidR="00C17183" w:rsidRPr="0099044B" w:rsidRDefault="00C17183" w:rsidP="0099044B">
      <w:pPr>
        <w:ind w:left="567" w:hanging="567"/>
        <w:jc w:val="both"/>
        <w:rPr>
          <w:rFonts w:ascii="Rockwell" w:hAnsi="Rockwell"/>
          <w:sz w:val="23"/>
          <w:szCs w:val="23"/>
        </w:rPr>
      </w:pPr>
      <w:r w:rsidRPr="0099044B">
        <w:rPr>
          <w:rFonts w:ascii="Rockwell" w:hAnsi="Rockwell"/>
          <w:sz w:val="23"/>
          <w:szCs w:val="23"/>
        </w:rPr>
        <w:t>Annexe F: Formulaire de Garantie d'avance de démarrage</w:t>
      </w:r>
      <w:r w:rsidRPr="0099044B">
        <w:rPr>
          <w:rFonts w:ascii="Rockwell" w:hAnsi="Rockwell"/>
          <w:sz w:val="23"/>
          <w:szCs w:val="23"/>
          <w:u w:val="single"/>
        </w:rPr>
        <w:tab/>
      </w:r>
      <w:r w:rsidR="0099044B" w:rsidRPr="0099044B">
        <w:rPr>
          <w:rFonts w:ascii="Rockwell" w:hAnsi="Rockwell"/>
          <w:sz w:val="23"/>
          <w:szCs w:val="23"/>
          <w:u w:val="single"/>
        </w:rPr>
        <w:t>______</w:t>
      </w:r>
      <w:r w:rsidRPr="0099044B">
        <w:rPr>
          <w:rFonts w:ascii="Rockwell" w:hAnsi="Rockwell"/>
          <w:sz w:val="23"/>
          <w:szCs w:val="23"/>
        </w:rPr>
        <w:t>Non utilisée</w:t>
      </w:r>
    </w:p>
    <w:p w14:paraId="759802CF" w14:textId="77777777" w:rsidR="00C17183" w:rsidRPr="0099044B" w:rsidRDefault="00C17183" w:rsidP="0099044B">
      <w:pPr>
        <w:jc w:val="both"/>
        <w:rPr>
          <w:rFonts w:ascii="Rockwell" w:hAnsi="Rockwell"/>
          <w:sz w:val="23"/>
          <w:szCs w:val="23"/>
        </w:rPr>
      </w:pPr>
    </w:p>
    <w:p w14:paraId="63B0B655" w14:textId="77777777" w:rsidR="00C17183" w:rsidRPr="0099044B" w:rsidRDefault="00C17183" w:rsidP="0099044B">
      <w:pPr>
        <w:tabs>
          <w:tab w:val="left" w:pos="540"/>
        </w:tabs>
        <w:ind w:left="540" w:hanging="540"/>
        <w:jc w:val="both"/>
        <w:rPr>
          <w:rFonts w:ascii="Rockwell" w:hAnsi="Rockwell"/>
          <w:sz w:val="23"/>
          <w:szCs w:val="23"/>
        </w:rPr>
      </w:pPr>
      <w:r w:rsidRPr="0099044B">
        <w:rPr>
          <w:rFonts w:ascii="Rockwell" w:hAnsi="Rockwell"/>
          <w:sz w:val="23"/>
          <w:szCs w:val="23"/>
        </w:rPr>
        <w:t>2.</w:t>
      </w:r>
      <w:r w:rsidRPr="0099044B">
        <w:rPr>
          <w:rFonts w:ascii="Rockwell" w:hAnsi="Rockwell"/>
          <w:sz w:val="23"/>
          <w:szCs w:val="23"/>
        </w:rPr>
        <w:tab/>
        <w:t>Les droits et obligations réciproques de l’Autorité contractante et du Consultant sont ceux figurant au Marché; en particulier:</w:t>
      </w:r>
    </w:p>
    <w:p w14:paraId="0D4FD3E4" w14:textId="77777777" w:rsidR="00C17183" w:rsidRPr="0099044B" w:rsidRDefault="00C17183" w:rsidP="0099044B">
      <w:pPr>
        <w:jc w:val="both"/>
        <w:rPr>
          <w:rFonts w:ascii="Rockwell" w:hAnsi="Rockwell"/>
          <w:sz w:val="23"/>
          <w:szCs w:val="23"/>
        </w:rPr>
      </w:pPr>
    </w:p>
    <w:p w14:paraId="4A8092B7" w14:textId="77777777" w:rsidR="00C17183" w:rsidRPr="0099044B" w:rsidRDefault="00C17183" w:rsidP="0099044B">
      <w:pPr>
        <w:tabs>
          <w:tab w:val="left" w:pos="1080"/>
        </w:tabs>
        <w:ind w:left="1080" w:hanging="540"/>
        <w:jc w:val="both"/>
        <w:rPr>
          <w:rFonts w:ascii="Rockwell" w:hAnsi="Rockwell"/>
          <w:sz w:val="23"/>
          <w:szCs w:val="23"/>
        </w:rPr>
      </w:pPr>
      <w:r w:rsidRPr="0099044B">
        <w:rPr>
          <w:rFonts w:ascii="Rockwell" w:hAnsi="Rockwell"/>
          <w:sz w:val="23"/>
          <w:szCs w:val="23"/>
        </w:rPr>
        <w:t>(a)</w:t>
      </w:r>
      <w:r w:rsidRPr="0099044B">
        <w:rPr>
          <w:rFonts w:ascii="Rockwell" w:hAnsi="Rockwell"/>
          <w:sz w:val="23"/>
          <w:szCs w:val="23"/>
        </w:rPr>
        <w:tab/>
        <w:t>le Consultant fournira les prestations conformément aux dispositions du Marché; et</w:t>
      </w:r>
    </w:p>
    <w:p w14:paraId="41895BDC" w14:textId="77777777" w:rsidR="00C17183" w:rsidRPr="0099044B" w:rsidRDefault="00C17183" w:rsidP="0099044B">
      <w:pPr>
        <w:tabs>
          <w:tab w:val="left" w:pos="1080"/>
        </w:tabs>
        <w:ind w:left="1080" w:hanging="540"/>
        <w:jc w:val="both"/>
        <w:rPr>
          <w:rFonts w:ascii="Rockwell" w:hAnsi="Rockwell"/>
          <w:sz w:val="23"/>
          <w:szCs w:val="23"/>
        </w:rPr>
      </w:pPr>
      <w:r w:rsidRPr="0099044B">
        <w:rPr>
          <w:rFonts w:ascii="Rockwell" w:hAnsi="Rockwell"/>
          <w:sz w:val="23"/>
          <w:szCs w:val="23"/>
        </w:rPr>
        <w:t>(b)</w:t>
      </w:r>
      <w:r w:rsidRPr="0099044B">
        <w:rPr>
          <w:rFonts w:ascii="Rockwell" w:hAnsi="Rockwell"/>
          <w:sz w:val="23"/>
          <w:szCs w:val="23"/>
        </w:rPr>
        <w:tab/>
        <w:t>l’Autorité contractante effectuera les paiements conformément aux dispositions du Marché.</w:t>
      </w:r>
    </w:p>
    <w:p w14:paraId="4D95D78B" w14:textId="77777777" w:rsidR="00C17183" w:rsidRPr="0099044B" w:rsidRDefault="00C17183" w:rsidP="0099044B">
      <w:pPr>
        <w:jc w:val="both"/>
        <w:rPr>
          <w:rFonts w:ascii="Rockwell" w:hAnsi="Rockwell"/>
          <w:sz w:val="23"/>
          <w:szCs w:val="23"/>
        </w:rPr>
      </w:pPr>
    </w:p>
    <w:p w14:paraId="087ADA6C" w14:textId="4F6424CC" w:rsidR="00C17183" w:rsidRPr="0099044B" w:rsidRDefault="00C17183" w:rsidP="0099044B">
      <w:pPr>
        <w:jc w:val="both"/>
        <w:rPr>
          <w:rFonts w:ascii="Rockwell" w:hAnsi="Rockwell"/>
          <w:sz w:val="23"/>
          <w:szCs w:val="23"/>
        </w:rPr>
      </w:pPr>
      <w:r w:rsidRPr="0099044B">
        <w:rPr>
          <w:rFonts w:ascii="Rockwell" w:hAnsi="Rockwell"/>
          <w:b/>
          <w:sz w:val="23"/>
          <w:szCs w:val="23"/>
        </w:rPr>
        <w:t>EN FOI DE QUOI</w:t>
      </w:r>
      <w:r w:rsidRPr="0099044B">
        <w:rPr>
          <w:rFonts w:ascii="Rockwell" w:hAnsi="Rockwell"/>
          <w:sz w:val="23"/>
          <w:szCs w:val="23"/>
        </w:rPr>
        <w:t>, les Parties au présent marché ont fait signer le présent Marché en leurs noms respectifs les jours et an</w:t>
      </w:r>
      <w:r w:rsidR="005D7F84" w:rsidRPr="0099044B">
        <w:rPr>
          <w:rFonts w:ascii="Rockwell" w:hAnsi="Rockwell"/>
          <w:sz w:val="23"/>
          <w:szCs w:val="23"/>
        </w:rPr>
        <w:t>s</w:t>
      </w:r>
      <w:r w:rsidRPr="0099044B">
        <w:rPr>
          <w:rFonts w:ascii="Rockwell" w:hAnsi="Rockwell"/>
          <w:sz w:val="23"/>
          <w:szCs w:val="23"/>
        </w:rPr>
        <w:t xml:space="preserve"> ci-dessus:</w:t>
      </w:r>
    </w:p>
    <w:p w14:paraId="6C1A1C6D" w14:textId="77777777" w:rsidR="00C17183" w:rsidRPr="0099044B" w:rsidRDefault="00C17183" w:rsidP="0099044B">
      <w:pPr>
        <w:jc w:val="both"/>
        <w:rPr>
          <w:rFonts w:ascii="Rockwell" w:hAnsi="Rockwell"/>
          <w:sz w:val="23"/>
          <w:szCs w:val="23"/>
          <w:vertAlign w:val="superscript"/>
        </w:rPr>
      </w:pPr>
    </w:p>
    <w:p w14:paraId="40C16E78" w14:textId="77777777" w:rsidR="00C17183" w:rsidRPr="0099044B" w:rsidRDefault="00C17183" w:rsidP="0099044B">
      <w:pPr>
        <w:jc w:val="both"/>
        <w:rPr>
          <w:rFonts w:ascii="Rockwell" w:hAnsi="Rockwell"/>
          <w:sz w:val="23"/>
          <w:szCs w:val="23"/>
        </w:rPr>
      </w:pPr>
      <w:r w:rsidRPr="0099044B">
        <w:rPr>
          <w:rFonts w:ascii="Rockwell" w:hAnsi="Rockwell"/>
          <w:sz w:val="23"/>
          <w:szCs w:val="23"/>
        </w:rPr>
        <w:t xml:space="preserve">Pour </w:t>
      </w:r>
      <w:r w:rsidRPr="0099044B">
        <w:rPr>
          <w:rFonts w:ascii="Rockwell" w:hAnsi="Rockwell"/>
          <w:i/>
          <w:sz w:val="23"/>
          <w:szCs w:val="23"/>
        </w:rPr>
        <w:t>[l’Autorité contractante]</w:t>
      </w:r>
      <w:r w:rsidRPr="0099044B">
        <w:rPr>
          <w:rFonts w:ascii="Rockwell" w:hAnsi="Rockwell"/>
          <w:sz w:val="23"/>
          <w:szCs w:val="23"/>
        </w:rPr>
        <w:t xml:space="preserve"> et en son nom</w:t>
      </w:r>
    </w:p>
    <w:p w14:paraId="57B7C896" w14:textId="77777777" w:rsidR="00C17183" w:rsidRPr="0099044B" w:rsidRDefault="00C17183" w:rsidP="0099044B">
      <w:pPr>
        <w:tabs>
          <w:tab w:val="left" w:pos="5760"/>
        </w:tabs>
        <w:jc w:val="both"/>
        <w:rPr>
          <w:rFonts w:ascii="Rockwell" w:hAnsi="Rockwell"/>
          <w:sz w:val="23"/>
          <w:szCs w:val="23"/>
        </w:rPr>
      </w:pPr>
      <w:r w:rsidRPr="0099044B">
        <w:rPr>
          <w:rFonts w:ascii="Rockwell" w:hAnsi="Rockwell"/>
          <w:sz w:val="23"/>
          <w:szCs w:val="23"/>
          <w:u w:val="single"/>
        </w:rPr>
        <w:tab/>
      </w:r>
    </w:p>
    <w:p w14:paraId="4096F7E9" w14:textId="531B40E7" w:rsidR="00C17183" w:rsidRPr="0099044B" w:rsidRDefault="00C17183" w:rsidP="0099044B">
      <w:pPr>
        <w:jc w:val="both"/>
        <w:rPr>
          <w:rFonts w:ascii="Rockwell" w:hAnsi="Rockwell"/>
          <w:i/>
          <w:sz w:val="23"/>
          <w:szCs w:val="23"/>
        </w:rPr>
      </w:pPr>
      <w:r w:rsidRPr="0099044B">
        <w:rPr>
          <w:rFonts w:ascii="Rockwell" w:hAnsi="Rockwell"/>
          <w:i/>
          <w:sz w:val="23"/>
          <w:szCs w:val="23"/>
        </w:rPr>
        <w:t>[</w:t>
      </w:r>
      <w:r w:rsidR="005D7F84" w:rsidRPr="0099044B">
        <w:rPr>
          <w:rFonts w:ascii="Rockwell" w:hAnsi="Rockwell"/>
          <w:i/>
          <w:sz w:val="23"/>
          <w:szCs w:val="23"/>
        </w:rPr>
        <w:t>Nom du r</w:t>
      </w:r>
      <w:r w:rsidRPr="0099044B">
        <w:rPr>
          <w:rFonts w:ascii="Rockwell" w:hAnsi="Rockwell"/>
          <w:i/>
          <w:sz w:val="23"/>
          <w:szCs w:val="23"/>
        </w:rPr>
        <w:t>eprésentant Habilité]</w:t>
      </w:r>
    </w:p>
    <w:p w14:paraId="7C7DF8CF" w14:textId="0E965FF1" w:rsidR="005D7F84" w:rsidRPr="0099044B" w:rsidRDefault="005D7F84" w:rsidP="0099044B">
      <w:pPr>
        <w:jc w:val="both"/>
        <w:rPr>
          <w:rFonts w:ascii="Rockwell" w:hAnsi="Rockwell"/>
          <w:sz w:val="23"/>
          <w:szCs w:val="23"/>
        </w:rPr>
      </w:pPr>
      <w:r w:rsidRPr="0099044B">
        <w:rPr>
          <w:rFonts w:ascii="Rockwell" w:hAnsi="Rockwell"/>
          <w:sz w:val="23"/>
          <w:szCs w:val="23"/>
        </w:rPr>
        <w:t>Date : ____________________________</w:t>
      </w:r>
    </w:p>
    <w:p w14:paraId="7AB1822D" w14:textId="77777777" w:rsidR="00C17183" w:rsidRPr="0099044B" w:rsidRDefault="00C17183" w:rsidP="0099044B">
      <w:pPr>
        <w:jc w:val="both"/>
        <w:rPr>
          <w:rFonts w:ascii="Rockwell" w:hAnsi="Rockwell"/>
          <w:sz w:val="6"/>
          <w:szCs w:val="23"/>
        </w:rPr>
      </w:pPr>
    </w:p>
    <w:p w14:paraId="06DC0511" w14:textId="77777777" w:rsidR="00C17183" w:rsidRPr="0099044B" w:rsidRDefault="00C17183" w:rsidP="0099044B">
      <w:pPr>
        <w:jc w:val="both"/>
        <w:rPr>
          <w:rFonts w:ascii="Rockwell" w:hAnsi="Rockwell"/>
          <w:sz w:val="23"/>
          <w:szCs w:val="23"/>
        </w:rPr>
      </w:pPr>
      <w:r w:rsidRPr="0099044B">
        <w:rPr>
          <w:rFonts w:ascii="Rockwell" w:hAnsi="Rockwell"/>
          <w:sz w:val="23"/>
          <w:szCs w:val="23"/>
        </w:rPr>
        <w:t xml:space="preserve">Pour </w:t>
      </w:r>
      <w:r w:rsidRPr="0099044B">
        <w:rPr>
          <w:rFonts w:ascii="Rockwell" w:hAnsi="Rockwell"/>
          <w:i/>
          <w:sz w:val="23"/>
          <w:szCs w:val="23"/>
        </w:rPr>
        <w:t>[le Consultant]</w:t>
      </w:r>
      <w:r w:rsidRPr="0099044B">
        <w:rPr>
          <w:rFonts w:ascii="Rockwell" w:hAnsi="Rockwell"/>
          <w:sz w:val="23"/>
          <w:szCs w:val="23"/>
        </w:rPr>
        <w:t xml:space="preserve"> et en son nom</w:t>
      </w:r>
    </w:p>
    <w:p w14:paraId="41BB1572" w14:textId="77777777" w:rsidR="00C17183" w:rsidRPr="0099044B" w:rsidRDefault="00C17183" w:rsidP="0099044B">
      <w:pPr>
        <w:tabs>
          <w:tab w:val="left" w:pos="5760"/>
        </w:tabs>
        <w:jc w:val="both"/>
        <w:rPr>
          <w:rFonts w:ascii="Rockwell" w:hAnsi="Rockwell"/>
          <w:sz w:val="23"/>
          <w:szCs w:val="23"/>
        </w:rPr>
      </w:pPr>
      <w:r w:rsidRPr="0099044B">
        <w:rPr>
          <w:rFonts w:ascii="Rockwell" w:hAnsi="Rockwell"/>
          <w:sz w:val="23"/>
          <w:szCs w:val="23"/>
          <w:u w:val="single"/>
        </w:rPr>
        <w:tab/>
      </w:r>
    </w:p>
    <w:p w14:paraId="4132A010" w14:textId="77777777" w:rsidR="00C17183" w:rsidRPr="0099044B" w:rsidRDefault="00C17183" w:rsidP="0099044B">
      <w:pPr>
        <w:jc w:val="both"/>
        <w:rPr>
          <w:rFonts w:ascii="Rockwell" w:hAnsi="Rockwell"/>
          <w:i/>
          <w:sz w:val="23"/>
          <w:szCs w:val="23"/>
        </w:rPr>
      </w:pPr>
      <w:r w:rsidRPr="0099044B">
        <w:rPr>
          <w:rFonts w:ascii="Rockwell" w:hAnsi="Rockwell"/>
          <w:i/>
          <w:sz w:val="23"/>
          <w:szCs w:val="23"/>
        </w:rPr>
        <w:t>[Représentant Habilité]</w:t>
      </w:r>
    </w:p>
    <w:p w14:paraId="37234D2D" w14:textId="77777777" w:rsidR="005D7F84" w:rsidRPr="0099044B" w:rsidRDefault="005D7F84" w:rsidP="0099044B">
      <w:pPr>
        <w:jc w:val="both"/>
        <w:rPr>
          <w:rFonts w:ascii="Rockwell" w:hAnsi="Rockwell"/>
          <w:sz w:val="23"/>
          <w:szCs w:val="23"/>
        </w:rPr>
      </w:pPr>
      <w:r w:rsidRPr="0099044B">
        <w:rPr>
          <w:rFonts w:ascii="Rockwell" w:hAnsi="Rockwell"/>
          <w:sz w:val="23"/>
          <w:szCs w:val="23"/>
        </w:rPr>
        <w:t>Date : ____________________________</w:t>
      </w:r>
    </w:p>
    <w:p w14:paraId="72D381B1" w14:textId="77777777" w:rsidR="005D7F84" w:rsidRPr="0099044B" w:rsidRDefault="005D7F84" w:rsidP="0099044B">
      <w:pPr>
        <w:jc w:val="both"/>
        <w:rPr>
          <w:rFonts w:ascii="Rockwell" w:hAnsi="Rockwell"/>
          <w:sz w:val="23"/>
          <w:szCs w:val="23"/>
        </w:rPr>
      </w:pPr>
    </w:p>
    <w:p w14:paraId="249013D7" w14:textId="77777777" w:rsidR="00C17183" w:rsidRPr="0099044B" w:rsidRDefault="00C17183" w:rsidP="0099044B">
      <w:pPr>
        <w:jc w:val="both"/>
        <w:rPr>
          <w:rFonts w:ascii="Rockwell" w:hAnsi="Rockwell"/>
          <w:sz w:val="23"/>
          <w:szCs w:val="23"/>
        </w:rPr>
      </w:pPr>
      <w:r w:rsidRPr="0099044B">
        <w:rPr>
          <w:rFonts w:ascii="Rockwell" w:hAnsi="Rockwell"/>
          <w:sz w:val="23"/>
          <w:szCs w:val="23"/>
        </w:rPr>
        <w:t>[</w:t>
      </w:r>
      <w:r w:rsidRPr="0099044B">
        <w:rPr>
          <w:rFonts w:ascii="Rockwell" w:hAnsi="Rockwell"/>
          <w:b/>
          <w:i/>
          <w:sz w:val="23"/>
          <w:szCs w:val="23"/>
        </w:rPr>
        <w:t>Note</w:t>
      </w:r>
      <w:r w:rsidRPr="0099044B">
        <w:rPr>
          <w:rFonts w:ascii="Rockwell" w:hAnsi="Rockwell"/>
          <w:i/>
          <w:sz w:val="23"/>
          <w:szCs w:val="23"/>
        </w:rPr>
        <w:t>: Si le Consultant est constitué de plusieurs entités juridiques, chacune d’entre elles doit apparaître comme signataire de la façon suivante</w:t>
      </w:r>
      <w:r w:rsidRPr="0099044B">
        <w:rPr>
          <w:rFonts w:ascii="Rockwell" w:hAnsi="Rockwell"/>
          <w:sz w:val="23"/>
          <w:szCs w:val="23"/>
        </w:rPr>
        <w:t>:]</w:t>
      </w:r>
    </w:p>
    <w:p w14:paraId="4655EFA7" w14:textId="77777777" w:rsidR="00C17183" w:rsidRPr="0099044B" w:rsidRDefault="00C17183" w:rsidP="0099044B">
      <w:pPr>
        <w:jc w:val="both"/>
        <w:rPr>
          <w:rFonts w:ascii="Rockwell" w:hAnsi="Rockwell"/>
          <w:sz w:val="23"/>
          <w:szCs w:val="23"/>
        </w:rPr>
      </w:pPr>
    </w:p>
    <w:p w14:paraId="69D7BD9F" w14:textId="77777777" w:rsidR="00C17183" w:rsidRPr="0099044B" w:rsidRDefault="00C17183" w:rsidP="0099044B">
      <w:pPr>
        <w:jc w:val="both"/>
        <w:rPr>
          <w:rFonts w:ascii="Rockwell" w:hAnsi="Rockwell"/>
          <w:sz w:val="23"/>
          <w:szCs w:val="23"/>
        </w:rPr>
      </w:pPr>
      <w:r w:rsidRPr="0099044B">
        <w:rPr>
          <w:rFonts w:ascii="Rockwell" w:hAnsi="Rockwell"/>
          <w:sz w:val="23"/>
          <w:szCs w:val="23"/>
        </w:rPr>
        <w:t>Pour et au nom de chacun des Membres du Consultant</w:t>
      </w:r>
    </w:p>
    <w:p w14:paraId="4ED74F2F" w14:textId="77777777" w:rsidR="00C17183" w:rsidRPr="005949EC" w:rsidRDefault="00C17183" w:rsidP="00C17183">
      <w:pPr>
        <w:rPr>
          <w:rFonts w:ascii="Rockwell" w:hAnsi="Rockwell"/>
        </w:rPr>
      </w:pPr>
      <w:r w:rsidRPr="005949EC">
        <w:rPr>
          <w:rFonts w:ascii="Rockwell" w:hAnsi="Rockwell"/>
          <w:i/>
          <w:sz w:val="20"/>
        </w:rPr>
        <w:t>[Nom du membre]</w:t>
      </w:r>
    </w:p>
    <w:p w14:paraId="32B8BCA5" w14:textId="77777777" w:rsidR="00C17183" w:rsidRPr="005949EC" w:rsidRDefault="00C17183" w:rsidP="00C17183">
      <w:pPr>
        <w:tabs>
          <w:tab w:val="left" w:pos="5760"/>
        </w:tabs>
        <w:rPr>
          <w:rFonts w:ascii="Rockwell" w:hAnsi="Rockwell"/>
        </w:rPr>
      </w:pPr>
      <w:r w:rsidRPr="005949EC">
        <w:rPr>
          <w:rFonts w:ascii="Rockwell" w:hAnsi="Rockwell"/>
          <w:u w:val="single"/>
        </w:rPr>
        <w:tab/>
      </w:r>
    </w:p>
    <w:p w14:paraId="7429E4B9" w14:textId="77777777" w:rsidR="00C17183" w:rsidRPr="005949EC" w:rsidRDefault="00C17183" w:rsidP="00C17183">
      <w:pPr>
        <w:rPr>
          <w:rFonts w:ascii="Rockwell" w:hAnsi="Rockwell"/>
          <w:i/>
          <w:sz w:val="20"/>
        </w:rPr>
      </w:pPr>
      <w:r w:rsidRPr="005949EC">
        <w:rPr>
          <w:rFonts w:ascii="Rockwell" w:hAnsi="Rockwell"/>
          <w:i/>
          <w:sz w:val="20"/>
        </w:rPr>
        <w:t>[Représentant Habilité]</w:t>
      </w:r>
    </w:p>
    <w:p w14:paraId="365F0296" w14:textId="77777777" w:rsidR="005D7F84" w:rsidRPr="005949EC" w:rsidRDefault="005D7F84" w:rsidP="005D7F84">
      <w:pPr>
        <w:rPr>
          <w:rFonts w:ascii="Rockwell" w:hAnsi="Rockwell"/>
          <w:sz w:val="20"/>
        </w:rPr>
      </w:pPr>
      <w:r w:rsidRPr="005949EC">
        <w:rPr>
          <w:rFonts w:ascii="Rockwell" w:hAnsi="Rockwell"/>
          <w:sz w:val="20"/>
        </w:rPr>
        <w:t>Date : ____________________________</w:t>
      </w:r>
    </w:p>
    <w:p w14:paraId="414B35B0" w14:textId="77777777" w:rsidR="00C17183" w:rsidRPr="005949EC" w:rsidRDefault="00C17183" w:rsidP="00C17183">
      <w:pPr>
        <w:rPr>
          <w:rFonts w:ascii="Rockwell" w:hAnsi="Rockwell"/>
          <w:i/>
          <w:sz w:val="20"/>
        </w:rPr>
      </w:pPr>
      <w:r w:rsidRPr="005949EC">
        <w:rPr>
          <w:rFonts w:ascii="Rockwell" w:hAnsi="Rockwell"/>
          <w:i/>
          <w:sz w:val="20"/>
        </w:rPr>
        <w:t>[Nom du membre]</w:t>
      </w:r>
    </w:p>
    <w:p w14:paraId="7D5787E3" w14:textId="77777777" w:rsidR="00C17183" w:rsidRPr="005949EC" w:rsidRDefault="00C17183" w:rsidP="00C17183">
      <w:pPr>
        <w:tabs>
          <w:tab w:val="left" w:pos="5760"/>
        </w:tabs>
        <w:rPr>
          <w:rFonts w:ascii="Rockwell" w:hAnsi="Rockwell"/>
          <w:i/>
          <w:sz w:val="20"/>
        </w:rPr>
      </w:pPr>
      <w:r w:rsidRPr="005949EC">
        <w:rPr>
          <w:rFonts w:ascii="Rockwell" w:hAnsi="Rockwell"/>
          <w:i/>
          <w:sz w:val="20"/>
          <w:u w:val="single"/>
        </w:rPr>
        <w:tab/>
      </w:r>
    </w:p>
    <w:p w14:paraId="2204FF56" w14:textId="77777777" w:rsidR="00C17183" w:rsidRPr="005949EC" w:rsidRDefault="00C17183" w:rsidP="00C17183">
      <w:pPr>
        <w:rPr>
          <w:rFonts w:ascii="Rockwell" w:hAnsi="Rockwell"/>
          <w:i/>
          <w:sz w:val="20"/>
        </w:rPr>
      </w:pPr>
      <w:r w:rsidRPr="005949EC">
        <w:rPr>
          <w:rFonts w:ascii="Rockwell" w:hAnsi="Rockwell"/>
          <w:i/>
          <w:sz w:val="20"/>
        </w:rPr>
        <w:t>[Représentant Habilité]</w:t>
      </w:r>
    </w:p>
    <w:p w14:paraId="75F30E41" w14:textId="345629B1" w:rsidR="005D7F84" w:rsidRPr="005949EC" w:rsidRDefault="005D7F84" w:rsidP="00C17183">
      <w:pPr>
        <w:rPr>
          <w:rFonts w:ascii="Rockwell" w:hAnsi="Rockwell"/>
        </w:rPr>
      </w:pPr>
      <w:r w:rsidRPr="005949EC">
        <w:rPr>
          <w:rFonts w:ascii="Rockwell" w:hAnsi="Rockwell"/>
          <w:sz w:val="20"/>
        </w:rPr>
        <w:t>Date : ____________________________</w:t>
      </w:r>
    </w:p>
    <w:p w14:paraId="0B7BB97C" w14:textId="28ED5FBE" w:rsidR="00C17183" w:rsidRPr="005949EC" w:rsidRDefault="00C17183" w:rsidP="0099044B">
      <w:pPr>
        <w:pStyle w:val="Titre1"/>
        <w:jc w:val="both"/>
        <w:rPr>
          <w:rFonts w:ascii="Rockwell" w:hAnsi="Rockwell"/>
        </w:rPr>
      </w:pPr>
      <w:bookmarkStart w:id="131" w:name="_Toc72514658"/>
      <w:bookmarkStart w:id="132" w:name="_Toc95112660"/>
      <w:r w:rsidRPr="005949EC">
        <w:rPr>
          <w:rFonts w:ascii="Rockwell" w:hAnsi="Rockwell"/>
        </w:rPr>
        <w:br w:type="page"/>
      </w:r>
      <w:bookmarkStart w:id="133" w:name="_Toc502837052"/>
      <w:bookmarkStart w:id="134" w:name="_Toc298343289"/>
      <w:bookmarkStart w:id="135" w:name="_Toc298343872"/>
      <w:r w:rsidR="003F07CA" w:rsidRPr="0099044B">
        <w:rPr>
          <w:rFonts w:ascii="Rockwell" w:hAnsi="Rockwell"/>
          <w:sz w:val="28"/>
        </w:rPr>
        <w:lastRenderedPageBreak/>
        <w:t xml:space="preserve">CONDITIONS GENERALES DU MARCHE (se référer aux conditions générales du Dossier standard de demande de propositions pour les </w:t>
      </w:r>
      <w:r w:rsidR="00EA3DA9" w:rsidRPr="0099044B">
        <w:rPr>
          <w:rFonts w:ascii="Rockwell" w:hAnsi="Rockwell"/>
          <w:sz w:val="28"/>
        </w:rPr>
        <w:t xml:space="preserve">marchés de </w:t>
      </w:r>
      <w:r w:rsidR="003F07CA" w:rsidRPr="0099044B">
        <w:rPr>
          <w:rFonts w:ascii="Rockwell" w:hAnsi="Rockwell"/>
          <w:sz w:val="28"/>
        </w:rPr>
        <w:t>prestations intellectuelles</w:t>
      </w:r>
      <w:r w:rsidR="00EA3DA9" w:rsidRPr="0099044B">
        <w:rPr>
          <w:rFonts w:ascii="Rockwell" w:hAnsi="Rockwell"/>
          <w:sz w:val="28"/>
        </w:rPr>
        <w:t xml:space="preserve"> rémunérés au temps passé</w:t>
      </w:r>
      <w:r w:rsidR="00EA3DA9" w:rsidRPr="005949EC">
        <w:rPr>
          <w:rFonts w:ascii="Rockwell" w:hAnsi="Rockwell"/>
        </w:rPr>
        <w:t>)</w:t>
      </w:r>
      <w:bookmarkEnd w:id="133"/>
      <w:r w:rsidR="003F07CA" w:rsidRPr="005949EC">
        <w:rPr>
          <w:rFonts w:ascii="Rockwell" w:hAnsi="Rockwell"/>
        </w:rPr>
        <w:t xml:space="preserve"> </w:t>
      </w:r>
      <w:r w:rsidR="002F5D9D" w:rsidRPr="005949EC" w:rsidDel="002F5D9D">
        <w:rPr>
          <w:rFonts w:ascii="Rockwell" w:hAnsi="Rockwell"/>
        </w:rPr>
        <w:t xml:space="preserve"> </w:t>
      </w:r>
      <w:bookmarkEnd w:id="131"/>
      <w:bookmarkEnd w:id="132"/>
      <w:bookmarkEnd w:id="134"/>
      <w:bookmarkEnd w:id="135"/>
    </w:p>
    <w:p w14:paraId="7C2F57A0" w14:textId="29CB248A" w:rsidR="00C17183" w:rsidRPr="00B830BE" w:rsidRDefault="00C17183" w:rsidP="00B830BE">
      <w:pPr>
        <w:pStyle w:val="Titre2"/>
        <w:numPr>
          <w:ilvl w:val="0"/>
          <w:numId w:val="28"/>
        </w:numPr>
        <w:jc w:val="both"/>
        <w:rPr>
          <w:rFonts w:ascii="Rockwell" w:hAnsi="Rockwell"/>
          <w:sz w:val="24"/>
        </w:rPr>
      </w:pPr>
      <w:bookmarkStart w:id="136" w:name="_Toc72514735"/>
      <w:r w:rsidRPr="00B830BE">
        <w:rPr>
          <w:rFonts w:ascii="Rockwell" w:hAnsi="Rockwell"/>
          <w:sz w:val="24"/>
        </w:rPr>
        <w:t>Conditions Particulières du Marché</w:t>
      </w:r>
      <w:bookmarkEnd w:id="136"/>
    </w:p>
    <w:p w14:paraId="3F419015" w14:textId="77777777" w:rsidR="00C17183" w:rsidRPr="005949EC" w:rsidRDefault="00C17183" w:rsidP="00C17183">
      <w:pPr>
        <w:rPr>
          <w:rFonts w:ascii="Rockwell" w:hAnsi="Rockwell"/>
        </w:rPr>
      </w:pPr>
      <w:r w:rsidRPr="005949EC">
        <w:rPr>
          <w:rFonts w:ascii="Rockwell" w:hAnsi="Rockwell"/>
        </w:rPr>
        <w:t>(Les Clauses entre crochets [ ] sont facultatives ; toutes les notes doivent être éliminées du texte final)</w:t>
      </w:r>
    </w:p>
    <w:p w14:paraId="51415251" w14:textId="77777777" w:rsidR="00C17183" w:rsidRPr="005949EC" w:rsidRDefault="00C17183" w:rsidP="00C17183">
      <w:pPr>
        <w:rPr>
          <w:rFonts w:ascii="Rockwell" w:hAnsi="Rockwell"/>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8084"/>
      </w:tblGrid>
      <w:tr w:rsidR="00C17183" w:rsidRPr="00B830BE" w14:paraId="0FC570A7" w14:textId="77777777" w:rsidTr="00E36A48">
        <w:tc>
          <w:tcPr>
            <w:tcW w:w="1384" w:type="dxa"/>
          </w:tcPr>
          <w:p w14:paraId="51FFBB5A" w14:textId="77777777" w:rsidR="00C17183" w:rsidRPr="00B830BE" w:rsidRDefault="00C17183" w:rsidP="00EB127A">
            <w:pPr>
              <w:jc w:val="center"/>
              <w:rPr>
                <w:rFonts w:ascii="Rockwell" w:hAnsi="Rockwell"/>
                <w:b/>
                <w:sz w:val="23"/>
                <w:szCs w:val="23"/>
              </w:rPr>
            </w:pPr>
            <w:r w:rsidRPr="00B830BE">
              <w:rPr>
                <w:rFonts w:ascii="Rockwell" w:hAnsi="Rockwell"/>
                <w:b/>
                <w:sz w:val="23"/>
                <w:szCs w:val="23"/>
              </w:rPr>
              <w:t>Numéro de la Clause CG</w:t>
            </w:r>
          </w:p>
        </w:tc>
        <w:tc>
          <w:tcPr>
            <w:tcW w:w="8084" w:type="dxa"/>
          </w:tcPr>
          <w:p w14:paraId="5AC341F0" w14:textId="77777777" w:rsidR="00C17183" w:rsidRPr="00B830BE" w:rsidRDefault="00C17183" w:rsidP="00EB127A">
            <w:pPr>
              <w:spacing w:after="200"/>
              <w:ind w:right="-72"/>
              <w:jc w:val="center"/>
              <w:rPr>
                <w:rFonts w:ascii="Rockwell" w:hAnsi="Rockwell"/>
                <w:b/>
                <w:sz w:val="23"/>
                <w:szCs w:val="23"/>
              </w:rPr>
            </w:pPr>
            <w:r w:rsidRPr="00B830BE">
              <w:rPr>
                <w:rFonts w:ascii="Rockwell" w:hAnsi="Rockwell"/>
                <w:b/>
                <w:sz w:val="23"/>
                <w:szCs w:val="23"/>
              </w:rPr>
              <w:t>Modifications et Compléments Apportés aux Clauses des Dispositions Générales du Marché</w:t>
            </w:r>
          </w:p>
        </w:tc>
      </w:tr>
      <w:tr w:rsidR="00C17183" w:rsidRPr="00B830BE" w14:paraId="50732AE2" w14:textId="77777777" w:rsidTr="00E36A48">
        <w:tc>
          <w:tcPr>
            <w:tcW w:w="1384" w:type="dxa"/>
          </w:tcPr>
          <w:p w14:paraId="247F6FB1" w14:textId="77777777" w:rsidR="00C17183" w:rsidRPr="00B830BE" w:rsidRDefault="00C17183" w:rsidP="00EB127A">
            <w:pPr>
              <w:rPr>
                <w:rFonts w:ascii="Rockwell" w:hAnsi="Rockwell"/>
                <w:b/>
                <w:sz w:val="23"/>
                <w:szCs w:val="23"/>
              </w:rPr>
            </w:pPr>
            <w:r w:rsidRPr="00B830BE">
              <w:rPr>
                <w:rFonts w:ascii="Rockwell" w:hAnsi="Rockwell"/>
                <w:b/>
                <w:sz w:val="23"/>
                <w:szCs w:val="23"/>
              </w:rPr>
              <w:t>1.6</w:t>
            </w:r>
          </w:p>
        </w:tc>
        <w:tc>
          <w:tcPr>
            <w:tcW w:w="8084" w:type="dxa"/>
          </w:tcPr>
          <w:p w14:paraId="47EC958B" w14:textId="77777777" w:rsidR="00C17183" w:rsidRPr="00B830BE" w:rsidRDefault="00C17183" w:rsidP="00EB127A">
            <w:pPr>
              <w:spacing w:after="200"/>
              <w:ind w:right="-72"/>
              <w:rPr>
                <w:rFonts w:ascii="Rockwell" w:hAnsi="Rockwell"/>
                <w:sz w:val="23"/>
                <w:szCs w:val="23"/>
              </w:rPr>
            </w:pPr>
            <w:r w:rsidRPr="00B830BE">
              <w:rPr>
                <w:rFonts w:ascii="Rockwell" w:hAnsi="Rockwell"/>
                <w:sz w:val="23"/>
                <w:szCs w:val="23"/>
              </w:rPr>
              <w:t>Les adresses sont les suivantes:</w:t>
            </w:r>
          </w:p>
          <w:p w14:paraId="5A31D0D5" w14:textId="77777777" w:rsidR="00C17183" w:rsidRPr="00B830BE" w:rsidRDefault="00C17183" w:rsidP="00EB127A">
            <w:pPr>
              <w:tabs>
                <w:tab w:val="left" w:pos="2520"/>
                <w:tab w:val="left" w:pos="6480"/>
              </w:tabs>
              <w:spacing w:after="200"/>
              <w:ind w:right="-72"/>
              <w:rPr>
                <w:rFonts w:ascii="Rockwell" w:hAnsi="Rockwell"/>
                <w:sz w:val="23"/>
                <w:szCs w:val="23"/>
              </w:rPr>
            </w:pPr>
            <w:r w:rsidRPr="00B830BE">
              <w:rPr>
                <w:rFonts w:ascii="Rockwell" w:hAnsi="Rockwell"/>
                <w:sz w:val="23"/>
                <w:szCs w:val="23"/>
              </w:rPr>
              <w:t>Autorité contractante :</w:t>
            </w:r>
            <w:r w:rsidRPr="00B830BE">
              <w:rPr>
                <w:rFonts w:ascii="Rockwell" w:hAnsi="Rockwell"/>
                <w:sz w:val="23"/>
                <w:szCs w:val="23"/>
              </w:rPr>
              <w:tab/>
            </w:r>
            <w:r w:rsidRPr="00B830BE">
              <w:rPr>
                <w:rFonts w:ascii="Rockwell" w:hAnsi="Rockwell"/>
                <w:sz w:val="23"/>
                <w:szCs w:val="23"/>
                <w:u w:val="single"/>
              </w:rPr>
              <w:tab/>
            </w:r>
          </w:p>
          <w:p w14:paraId="44256554" w14:textId="77777777" w:rsidR="00C17183" w:rsidRPr="00B830BE" w:rsidRDefault="00C17183" w:rsidP="00EB127A">
            <w:pPr>
              <w:tabs>
                <w:tab w:val="left" w:pos="2520"/>
                <w:tab w:val="left" w:pos="6480"/>
              </w:tabs>
              <w:spacing w:after="200"/>
              <w:ind w:right="-72"/>
              <w:rPr>
                <w:rFonts w:ascii="Rockwell" w:hAnsi="Rockwell"/>
                <w:sz w:val="23"/>
                <w:szCs w:val="23"/>
              </w:rPr>
            </w:pPr>
            <w:r w:rsidRPr="00B830BE">
              <w:rPr>
                <w:rFonts w:ascii="Rockwell" w:hAnsi="Rockwell"/>
                <w:sz w:val="23"/>
                <w:szCs w:val="23"/>
              </w:rPr>
              <w:t>A l’attention de :</w:t>
            </w:r>
            <w:r w:rsidRPr="00B830BE">
              <w:rPr>
                <w:rFonts w:ascii="Rockwell" w:hAnsi="Rockwell"/>
                <w:sz w:val="23"/>
                <w:szCs w:val="23"/>
              </w:rPr>
              <w:tab/>
            </w:r>
            <w:r w:rsidRPr="00B830BE">
              <w:rPr>
                <w:rFonts w:ascii="Rockwell" w:hAnsi="Rockwell"/>
                <w:sz w:val="23"/>
                <w:szCs w:val="23"/>
                <w:u w:val="single"/>
              </w:rPr>
              <w:tab/>
            </w:r>
          </w:p>
          <w:p w14:paraId="69AD1B35" w14:textId="1952071F" w:rsidR="00C17183" w:rsidRPr="00B830BE" w:rsidRDefault="007D59E4" w:rsidP="00EB127A">
            <w:pPr>
              <w:tabs>
                <w:tab w:val="left" w:pos="2520"/>
                <w:tab w:val="left" w:pos="6480"/>
              </w:tabs>
              <w:spacing w:after="200"/>
              <w:ind w:right="-72"/>
              <w:rPr>
                <w:rFonts w:ascii="Rockwell" w:hAnsi="Rockwell"/>
                <w:sz w:val="23"/>
                <w:szCs w:val="23"/>
              </w:rPr>
            </w:pPr>
            <w:r w:rsidRPr="00B830BE">
              <w:rPr>
                <w:rFonts w:ascii="Rockwell" w:hAnsi="Rockwell"/>
                <w:sz w:val="23"/>
                <w:szCs w:val="23"/>
              </w:rPr>
              <w:t>Tel/E-mail/</w:t>
            </w:r>
            <w:r w:rsidR="00C17183" w:rsidRPr="00B830BE">
              <w:rPr>
                <w:rFonts w:ascii="Rockwell" w:hAnsi="Rockwell"/>
                <w:sz w:val="23"/>
                <w:szCs w:val="23"/>
              </w:rPr>
              <w:t>Fax :</w:t>
            </w:r>
          </w:p>
          <w:p w14:paraId="30F9BC56" w14:textId="77777777" w:rsidR="00C17183" w:rsidRPr="00B830BE" w:rsidRDefault="00C17183" w:rsidP="00EB127A">
            <w:pPr>
              <w:tabs>
                <w:tab w:val="left" w:pos="2520"/>
                <w:tab w:val="left" w:pos="6480"/>
              </w:tabs>
              <w:spacing w:after="200"/>
              <w:ind w:right="-72"/>
              <w:rPr>
                <w:rFonts w:ascii="Rockwell" w:hAnsi="Rockwell"/>
                <w:sz w:val="23"/>
                <w:szCs w:val="23"/>
              </w:rPr>
            </w:pPr>
            <w:r w:rsidRPr="00B830BE">
              <w:rPr>
                <w:rFonts w:ascii="Rockwell" w:hAnsi="Rockwell"/>
                <w:sz w:val="23"/>
                <w:szCs w:val="23"/>
              </w:rPr>
              <w:t>Consultant :</w:t>
            </w:r>
            <w:r w:rsidRPr="00B830BE">
              <w:rPr>
                <w:rFonts w:ascii="Rockwell" w:hAnsi="Rockwell"/>
                <w:sz w:val="23"/>
                <w:szCs w:val="23"/>
              </w:rPr>
              <w:tab/>
            </w:r>
            <w:r w:rsidRPr="00B830BE">
              <w:rPr>
                <w:rFonts w:ascii="Rockwell" w:hAnsi="Rockwell"/>
                <w:sz w:val="23"/>
                <w:szCs w:val="23"/>
                <w:u w:val="single"/>
              </w:rPr>
              <w:tab/>
            </w:r>
          </w:p>
          <w:p w14:paraId="77BB0149" w14:textId="77777777" w:rsidR="00C17183" w:rsidRPr="00B830BE" w:rsidRDefault="00C17183" w:rsidP="00EB127A">
            <w:pPr>
              <w:tabs>
                <w:tab w:val="left" w:pos="2520"/>
                <w:tab w:val="left" w:pos="6480"/>
              </w:tabs>
              <w:spacing w:after="200"/>
              <w:ind w:right="-72"/>
              <w:rPr>
                <w:rFonts w:ascii="Rockwell" w:hAnsi="Rockwell"/>
                <w:sz w:val="23"/>
                <w:szCs w:val="23"/>
              </w:rPr>
            </w:pPr>
            <w:r w:rsidRPr="00B830BE">
              <w:rPr>
                <w:rFonts w:ascii="Rockwell" w:hAnsi="Rockwell"/>
                <w:sz w:val="23"/>
                <w:szCs w:val="23"/>
              </w:rPr>
              <w:t>A l’attention de :</w:t>
            </w:r>
            <w:r w:rsidRPr="00B830BE">
              <w:rPr>
                <w:rFonts w:ascii="Rockwell" w:hAnsi="Rockwell"/>
                <w:sz w:val="23"/>
                <w:szCs w:val="23"/>
              </w:rPr>
              <w:tab/>
            </w:r>
            <w:r w:rsidRPr="00B830BE">
              <w:rPr>
                <w:rFonts w:ascii="Rockwell" w:hAnsi="Rockwell"/>
                <w:sz w:val="23"/>
                <w:szCs w:val="23"/>
                <w:u w:val="single"/>
              </w:rPr>
              <w:tab/>
            </w:r>
          </w:p>
          <w:p w14:paraId="5C2D49C0" w14:textId="033E3B7B" w:rsidR="00C17183" w:rsidRPr="00B830BE" w:rsidRDefault="007D59E4" w:rsidP="00EB127A">
            <w:pPr>
              <w:tabs>
                <w:tab w:val="left" w:pos="2520"/>
                <w:tab w:val="left" w:pos="6480"/>
              </w:tabs>
              <w:spacing w:after="200"/>
              <w:ind w:right="-72"/>
              <w:rPr>
                <w:rFonts w:ascii="Rockwell" w:hAnsi="Rockwell"/>
                <w:sz w:val="23"/>
                <w:szCs w:val="23"/>
              </w:rPr>
            </w:pPr>
            <w:r w:rsidRPr="00B830BE">
              <w:rPr>
                <w:rFonts w:ascii="Rockwell" w:hAnsi="Rockwell"/>
                <w:sz w:val="23"/>
                <w:szCs w:val="23"/>
              </w:rPr>
              <w:t>Tel/E-mail/</w:t>
            </w:r>
            <w:r w:rsidR="00C17183" w:rsidRPr="00B830BE">
              <w:rPr>
                <w:rFonts w:ascii="Rockwell" w:hAnsi="Rockwell"/>
                <w:sz w:val="23"/>
                <w:szCs w:val="23"/>
              </w:rPr>
              <w:t>Fax :</w:t>
            </w:r>
            <w:r w:rsidR="00C17183" w:rsidRPr="00B830BE">
              <w:rPr>
                <w:rFonts w:ascii="Rockwell" w:hAnsi="Rockwell"/>
                <w:sz w:val="23"/>
                <w:szCs w:val="23"/>
              </w:rPr>
              <w:tab/>
            </w:r>
            <w:r w:rsidR="00C17183" w:rsidRPr="00B830BE">
              <w:rPr>
                <w:rFonts w:ascii="Rockwell" w:hAnsi="Rockwell"/>
                <w:sz w:val="23"/>
                <w:szCs w:val="23"/>
                <w:u w:val="single"/>
              </w:rPr>
              <w:tab/>
            </w:r>
          </w:p>
        </w:tc>
      </w:tr>
      <w:tr w:rsidR="00C17183" w:rsidRPr="00B830BE" w14:paraId="553779EA" w14:textId="77777777" w:rsidTr="00E36A48">
        <w:tc>
          <w:tcPr>
            <w:tcW w:w="1384" w:type="dxa"/>
          </w:tcPr>
          <w:p w14:paraId="6D40FBA9" w14:textId="77777777" w:rsidR="00C17183" w:rsidRPr="00B830BE" w:rsidRDefault="00C17183" w:rsidP="00EB127A">
            <w:pPr>
              <w:rPr>
                <w:rFonts w:ascii="Rockwell" w:hAnsi="Rockwell"/>
                <w:b/>
                <w:sz w:val="23"/>
                <w:szCs w:val="23"/>
              </w:rPr>
            </w:pPr>
            <w:r w:rsidRPr="00B830BE">
              <w:rPr>
                <w:rFonts w:ascii="Rockwell" w:hAnsi="Rockwell"/>
                <w:b/>
                <w:sz w:val="23"/>
                <w:szCs w:val="23"/>
              </w:rPr>
              <w:t>[1.8]</w:t>
            </w:r>
          </w:p>
        </w:tc>
        <w:tc>
          <w:tcPr>
            <w:tcW w:w="8084" w:type="dxa"/>
          </w:tcPr>
          <w:p w14:paraId="7103813F" w14:textId="77777777" w:rsidR="00C17183" w:rsidRPr="00B830BE" w:rsidRDefault="00C17183" w:rsidP="00EB127A">
            <w:pPr>
              <w:spacing w:after="200"/>
              <w:ind w:right="-72"/>
              <w:rPr>
                <w:rFonts w:ascii="Rockwell" w:hAnsi="Rockwell"/>
                <w:sz w:val="23"/>
                <w:szCs w:val="23"/>
              </w:rPr>
            </w:pPr>
            <w:r w:rsidRPr="00B830BE">
              <w:rPr>
                <w:rFonts w:ascii="Rockwell" w:hAnsi="Rockwell"/>
                <w:sz w:val="23"/>
                <w:szCs w:val="23"/>
              </w:rPr>
              <w:t xml:space="preserve">Le mandataire du groupement est </w:t>
            </w:r>
            <w:r w:rsidRPr="00B830BE">
              <w:rPr>
                <w:rFonts w:ascii="Rockwell" w:hAnsi="Rockwell"/>
                <w:i/>
                <w:sz w:val="23"/>
                <w:szCs w:val="23"/>
              </w:rPr>
              <w:t>[nom du mandataire]</w:t>
            </w:r>
            <w:r w:rsidRPr="00B830BE">
              <w:rPr>
                <w:rFonts w:ascii="Rockwell" w:hAnsi="Rockwell"/>
                <w:sz w:val="23"/>
                <w:szCs w:val="23"/>
              </w:rPr>
              <w:t>.</w:t>
            </w:r>
          </w:p>
          <w:p w14:paraId="2E823BA8" w14:textId="5795BFD9" w:rsidR="00C17183" w:rsidRPr="00B830BE" w:rsidRDefault="00C17183" w:rsidP="00EB127A">
            <w:pPr>
              <w:spacing w:after="200"/>
              <w:ind w:right="-72"/>
              <w:jc w:val="both"/>
              <w:rPr>
                <w:rFonts w:ascii="Rockwell" w:hAnsi="Rockwell"/>
                <w:sz w:val="23"/>
                <w:szCs w:val="23"/>
              </w:rPr>
            </w:pPr>
            <w:r w:rsidRPr="00B830BE">
              <w:rPr>
                <w:rFonts w:ascii="Rockwell" w:hAnsi="Rockwell"/>
                <w:b/>
                <w:i/>
                <w:sz w:val="23"/>
                <w:szCs w:val="23"/>
              </w:rPr>
              <w:t>Note</w:t>
            </w:r>
            <w:r w:rsidRPr="00B830BE">
              <w:rPr>
                <w:rFonts w:ascii="Rockwell" w:hAnsi="Rockwell"/>
                <w:i/>
                <w:sz w:val="23"/>
                <w:szCs w:val="23"/>
              </w:rPr>
              <w:t>: Si le Consultant est constitué par une co-entreprise/association de plusieurs entités juridiques, insérer le nom de l’entité dont l’adresse est spécifiée à la Clause CP 1.6. Si le Consultant n’est constitué que d’une entité, cette Clause CP 1.</w:t>
            </w:r>
            <w:r w:rsidR="0026373D" w:rsidRPr="00B830BE">
              <w:rPr>
                <w:rFonts w:ascii="Rockwell" w:hAnsi="Rockwell"/>
                <w:i/>
                <w:sz w:val="23"/>
                <w:szCs w:val="23"/>
              </w:rPr>
              <w:t>6</w:t>
            </w:r>
            <w:r w:rsidRPr="00B830BE">
              <w:rPr>
                <w:rFonts w:ascii="Rockwell" w:hAnsi="Rockwell"/>
                <w:i/>
                <w:sz w:val="23"/>
                <w:szCs w:val="23"/>
              </w:rPr>
              <w:t xml:space="preserve"> doit être supprimée.</w:t>
            </w:r>
          </w:p>
        </w:tc>
      </w:tr>
      <w:tr w:rsidR="00C17183" w:rsidRPr="00B830BE" w14:paraId="7E67F566" w14:textId="77777777" w:rsidTr="00E36A48">
        <w:tc>
          <w:tcPr>
            <w:tcW w:w="1384" w:type="dxa"/>
          </w:tcPr>
          <w:p w14:paraId="4C4CF6B3" w14:textId="77777777" w:rsidR="00C17183" w:rsidRPr="00B830BE" w:rsidRDefault="00C17183" w:rsidP="00EB127A">
            <w:pPr>
              <w:rPr>
                <w:rFonts w:ascii="Rockwell" w:hAnsi="Rockwell"/>
                <w:b/>
                <w:sz w:val="23"/>
                <w:szCs w:val="23"/>
              </w:rPr>
            </w:pPr>
            <w:r w:rsidRPr="00B830BE">
              <w:rPr>
                <w:rFonts w:ascii="Rockwell" w:hAnsi="Rockwell"/>
                <w:b/>
                <w:sz w:val="23"/>
                <w:szCs w:val="23"/>
              </w:rPr>
              <w:t>1.9</w:t>
            </w:r>
          </w:p>
        </w:tc>
        <w:tc>
          <w:tcPr>
            <w:tcW w:w="8084" w:type="dxa"/>
          </w:tcPr>
          <w:p w14:paraId="3FA1120F" w14:textId="77777777" w:rsidR="00C17183" w:rsidRPr="00B830BE" w:rsidRDefault="00C17183" w:rsidP="00EB127A">
            <w:pPr>
              <w:spacing w:after="200"/>
              <w:ind w:right="-72"/>
              <w:rPr>
                <w:rFonts w:ascii="Rockwell" w:hAnsi="Rockwell"/>
                <w:sz w:val="23"/>
                <w:szCs w:val="23"/>
              </w:rPr>
            </w:pPr>
            <w:r w:rsidRPr="00B830BE">
              <w:rPr>
                <w:rFonts w:ascii="Rockwell" w:hAnsi="Rockwell"/>
                <w:sz w:val="23"/>
                <w:szCs w:val="23"/>
              </w:rPr>
              <w:t>Les représentants désignés sont:</w:t>
            </w:r>
          </w:p>
          <w:p w14:paraId="213EABE8" w14:textId="77777777" w:rsidR="00C17183" w:rsidRPr="00B830BE" w:rsidRDefault="00C17183" w:rsidP="00EB127A">
            <w:pPr>
              <w:tabs>
                <w:tab w:val="left" w:pos="2520"/>
                <w:tab w:val="left" w:pos="6480"/>
              </w:tabs>
              <w:spacing w:after="200"/>
              <w:ind w:left="540" w:right="-72"/>
              <w:rPr>
                <w:rFonts w:ascii="Rockwell" w:hAnsi="Rockwell"/>
                <w:sz w:val="23"/>
                <w:szCs w:val="23"/>
              </w:rPr>
            </w:pPr>
            <w:r w:rsidRPr="00B830BE">
              <w:rPr>
                <w:rFonts w:ascii="Rockwell" w:hAnsi="Rockwell"/>
                <w:sz w:val="23"/>
                <w:szCs w:val="23"/>
              </w:rPr>
              <w:t xml:space="preserve">Pour l’Autorité contractante: </w:t>
            </w:r>
            <w:r w:rsidRPr="00B830BE">
              <w:rPr>
                <w:rFonts w:ascii="Rockwell" w:hAnsi="Rockwell"/>
                <w:sz w:val="23"/>
                <w:szCs w:val="23"/>
                <w:u w:val="single"/>
              </w:rPr>
              <w:tab/>
            </w:r>
          </w:p>
          <w:p w14:paraId="7C55B0AE" w14:textId="77777777" w:rsidR="00C17183" w:rsidRPr="00B830BE" w:rsidRDefault="00C17183" w:rsidP="00EB127A">
            <w:pPr>
              <w:tabs>
                <w:tab w:val="left" w:pos="2520"/>
                <w:tab w:val="left" w:pos="6480"/>
              </w:tabs>
              <w:spacing w:after="200"/>
              <w:ind w:left="540" w:right="-72"/>
              <w:rPr>
                <w:rFonts w:ascii="Rockwell" w:hAnsi="Rockwell"/>
                <w:sz w:val="23"/>
                <w:szCs w:val="23"/>
              </w:rPr>
            </w:pPr>
            <w:r w:rsidRPr="00B830BE">
              <w:rPr>
                <w:rFonts w:ascii="Rockwell" w:hAnsi="Rockwell"/>
                <w:sz w:val="23"/>
                <w:szCs w:val="23"/>
              </w:rPr>
              <w:t>Pour le Consultant:</w:t>
            </w:r>
            <w:r w:rsidRPr="00B830BE">
              <w:rPr>
                <w:rFonts w:ascii="Rockwell" w:hAnsi="Rockwell"/>
                <w:sz w:val="23"/>
                <w:szCs w:val="23"/>
              </w:rPr>
              <w:tab/>
            </w:r>
            <w:r w:rsidRPr="00B830BE">
              <w:rPr>
                <w:rFonts w:ascii="Rockwell" w:hAnsi="Rockwell"/>
                <w:sz w:val="23"/>
                <w:szCs w:val="23"/>
                <w:u w:val="single"/>
              </w:rPr>
              <w:tab/>
            </w:r>
          </w:p>
        </w:tc>
      </w:tr>
      <w:tr w:rsidR="00C17183" w:rsidRPr="00B830BE" w14:paraId="708266B2" w14:textId="77777777" w:rsidTr="00E36A48">
        <w:tc>
          <w:tcPr>
            <w:tcW w:w="1384" w:type="dxa"/>
          </w:tcPr>
          <w:p w14:paraId="753E435C" w14:textId="77777777" w:rsidR="00C17183" w:rsidRPr="00B830BE" w:rsidRDefault="00C17183" w:rsidP="00EB127A">
            <w:pPr>
              <w:rPr>
                <w:rFonts w:ascii="Rockwell" w:hAnsi="Rockwell"/>
                <w:b/>
                <w:sz w:val="23"/>
                <w:szCs w:val="23"/>
              </w:rPr>
            </w:pPr>
            <w:r w:rsidRPr="00B830BE">
              <w:rPr>
                <w:rFonts w:ascii="Rockwell" w:hAnsi="Rockwell"/>
                <w:b/>
                <w:sz w:val="23"/>
                <w:szCs w:val="23"/>
              </w:rPr>
              <w:t>1.10</w:t>
            </w:r>
          </w:p>
        </w:tc>
        <w:tc>
          <w:tcPr>
            <w:tcW w:w="8084" w:type="dxa"/>
          </w:tcPr>
          <w:p w14:paraId="70AB239E" w14:textId="77777777" w:rsidR="00C17183" w:rsidRPr="00B830BE" w:rsidRDefault="00C17183" w:rsidP="00EB127A">
            <w:pPr>
              <w:spacing w:after="200"/>
              <w:ind w:right="-72"/>
              <w:rPr>
                <w:rFonts w:ascii="Rockwell" w:hAnsi="Rockwell"/>
                <w:sz w:val="23"/>
                <w:szCs w:val="23"/>
              </w:rPr>
            </w:pPr>
            <w:r w:rsidRPr="00B830BE">
              <w:rPr>
                <w:rFonts w:ascii="Rockwell" w:hAnsi="Rockwell"/>
                <w:i/>
                <w:iCs/>
                <w:sz w:val="23"/>
                <w:szCs w:val="23"/>
              </w:rPr>
              <w:t>[Lorsque le Marché sera exempté de certains impôts, droits ou taxes, il conviendra de l’indiquer précisément ici, sinon ne pas modifier les CG]</w:t>
            </w:r>
          </w:p>
        </w:tc>
      </w:tr>
      <w:tr w:rsidR="00C17183" w:rsidRPr="00B830BE" w14:paraId="33837424" w14:textId="77777777" w:rsidTr="00E36A48">
        <w:tc>
          <w:tcPr>
            <w:tcW w:w="1384" w:type="dxa"/>
          </w:tcPr>
          <w:p w14:paraId="6919D3E7" w14:textId="26EDD12F" w:rsidR="00C17183" w:rsidRPr="00B830BE" w:rsidRDefault="00C17183" w:rsidP="00EB127A">
            <w:pPr>
              <w:rPr>
                <w:rFonts w:ascii="Rockwell" w:hAnsi="Rockwell"/>
                <w:b/>
                <w:sz w:val="23"/>
                <w:szCs w:val="23"/>
              </w:rPr>
            </w:pPr>
            <w:r w:rsidRPr="00B830BE">
              <w:rPr>
                <w:rFonts w:ascii="Rockwell" w:hAnsi="Rockwell"/>
                <w:b/>
                <w:sz w:val="23"/>
                <w:szCs w:val="23"/>
              </w:rPr>
              <w:t>2.</w:t>
            </w:r>
            <w:r w:rsidR="008F194A" w:rsidRPr="00B830BE">
              <w:rPr>
                <w:rFonts w:ascii="Rockwell" w:hAnsi="Rockwell"/>
                <w:b/>
                <w:sz w:val="23"/>
                <w:szCs w:val="23"/>
              </w:rPr>
              <w:t>4</w:t>
            </w:r>
          </w:p>
        </w:tc>
        <w:tc>
          <w:tcPr>
            <w:tcW w:w="8084" w:type="dxa"/>
          </w:tcPr>
          <w:p w14:paraId="1EE32A73" w14:textId="33993DEF" w:rsidR="00C17183" w:rsidRPr="00B830BE" w:rsidRDefault="00952E04" w:rsidP="00EB127A">
            <w:pPr>
              <w:spacing w:after="200"/>
              <w:ind w:right="-72"/>
              <w:rPr>
                <w:rFonts w:ascii="Rockwell" w:hAnsi="Rockwell"/>
                <w:i/>
                <w:sz w:val="23"/>
                <w:szCs w:val="23"/>
              </w:rPr>
            </w:pPr>
            <w:r w:rsidRPr="00B830BE">
              <w:rPr>
                <w:rFonts w:ascii="Rockwell" w:hAnsi="Rockwell"/>
                <w:sz w:val="23"/>
                <w:szCs w:val="23"/>
              </w:rPr>
              <w:t>Délai</w:t>
            </w:r>
            <w:r w:rsidR="00C17183" w:rsidRPr="00B830BE">
              <w:rPr>
                <w:rFonts w:ascii="Rockwell" w:hAnsi="Rockwell"/>
                <w:sz w:val="23"/>
                <w:szCs w:val="23"/>
              </w:rPr>
              <w:t xml:space="preserve"> </w:t>
            </w:r>
            <w:r w:rsidRPr="00B830BE">
              <w:rPr>
                <w:rFonts w:ascii="Rockwell" w:hAnsi="Rockwell"/>
                <w:sz w:val="23"/>
                <w:szCs w:val="23"/>
              </w:rPr>
              <w:t>d’exécution</w:t>
            </w:r>
            <w:r w:rsidR="00C17183" w:rsidRPr="00B830BE">
              <w:rPr>
                <w:rFonts w:ascii="Rockwell" w:hAnsi="Rockwell"/>
                <w:sz w:val="23"/>
                <w:szCs w:val="23"/>
              </w:rPr>
              <w:t xml:space="preserve"> sera de </w:t>
            </w:r>
            <w:r w:rsidR="00C17183" w:rsidRPr="00B830BE">
              <w:rPr>
                <w:rFonts w:ascii="Rockwell" w:hAnsi="Rockwell"/>
                <w:i/>
                <w:sz w:val="23"/>
                <w:szCs w:val="23"/>
              </w:rPr>
              <w:t>[durée à préciser, par ex. quatre mois</w:t>
            </w:r>
            <w:r w:rsidR="008F194A" w:rsidRPr="00B830BE">
              <w:rPr>
                <w:rFonts w:ascii="Rockwell" w:hAnsi="Rockwell"/>
                <w:i/>
                <w:sz w:val="23"/>
                <w:szCs w:val="23"/>
              </w:rPr>
              <w:t>] à</w:t>
            </w:r>
            <w:r w:rsidRPr="00B830BE">
              <w:rPr>
                <w:rFonts w:ascii="Rockwell" w:hAnsi="Rockwell"/>
                <w:i/>
                <w:sz w:val="23"/>
                <w:szCs w:val="23"/>
              </w:rPr>
              <w:t xml:space="preserve"> compter de la date indiquée dans l’ordre de service de commencer les prestations</w:t>
            </w:r>
          </w:p>
          <w:p w14:paraId="0BE035FA" w14:textId="449490F6" w:rsidR="00C17183" w:rsidRPr="00B830BE" w:rsidRDefault="00C17183" w:rsidP="002D640D">
            <w:pPr>
              <w:spacing w:after="200"/>
              <w:ind w:right="-72"/>
              <w:rPr>
                <w:rFonts w:ascii="Rockwell" w:hAnsi="Rockwell"/>
                <w:sz w:val="23"/>
                <w:szCs w:val="23"/>
              </w:rPr>
            </w:pPr>
            <w:r w:rsidRPr="00B830BE">
              <w:rPr>
                <w:rFonts w:ascii="Rockwell" w:hAnsi="Rockwell"/>
                <w:sz w:val="23"/>
                <w:szCs w:val="23"/>
              </w:rPr>
              <w:t xml:space="preserve">(Commencement </w:t>
            </w:r>
            <w:r w:rsidR="00952E04" w:rsidRPr="00B830BE">
              <w:rPr>
                <w:rFonts w:ascii="Rockwell" w:hAnsi="Rockwell"/>
                <w:sz w:val="23"/>
                <w:szCs w:val="23"/>
              </w:rPr>
              <w:t xml:space="preserve">et fin </w:t>
            </w:r>
            <w:r w:rsidRPr="00B830BE">
              <w:rPr>
                <w:rFonts w:ascii="Rockwell" w:hAnsi="Rockwell"/>
                <w:sz w:val="23"/>
                <w:szCs w:val="23"/>
              </w:rPr>
              <w:t>des Prestations)</w:t>
            </w:r>
          </w:p>
        </w:tc>
      </w:tr>
      <w:tr w:rsidR="00C17183" w:rsidRPr="00B830BE" w14:paraId="3C3F27D4" w14:textId="77777777" w:rsidTr="00E36A48">
        <w:trPr>
          <w:trHeight w:val="681"/>
        </w:trPr>
        <w:tc>
          <w:tcPr>
            <w:tcW w:w="1384" w:type="dxa"/>
          </w:tcPr>
          <w:p w14:paraId="299CF153" w14:textId="77777777" w:rsidR="00C17183" w:rsidRPr="00B830BE" w:rsidRDefault="00C17183" w:rsidP="00B830BE">
            <w:pPr>
              <w:contextualSpacing/>
              <w:rPr>
                <w:rFonts w:ascii="Rockwell" w:hAnsi="Rockwell"/>
                <w:b/>
                <w:sz w:val="23"/>
                <w:szCs w:val="23"/>
              </w:rPr>
            </w:pPr>
            <w:r w:rsidRPr="00B830BE">
              <w:rPr>
                <w:rFonts w:ascii="Rockwell" w:hAnsi="Rockwell"/>
                <w:b/>
                <w:sz w:val="23"/>
                <w:szCs w:val="23"/>
              </w:rPr>
              <w:t>[3.4]</w:t>
            </w:r>
          </w:p>
        </w:tc>
        <w:tc>
          <w:tcPr>
            <w:tcW w:w="8084" w:type="dxa"/>
          </w:tcPr>
          <w:p w14:paraId="04E2D4E6" w14:textId="77777777" w:rsidR="00C17183" w:rsidRPr="00B830BE" w:rsidRDefault="00C17183" w:rsidP="00B830BE">
            <w:pPr>
              <w:spacing w:after="160"/>
              <w:ind w:right="38"/>
              <w:contextualSpacing/>
              <w:jc w:val="both"/>
              <w:rPr>
                <w:rFonts w:ascii="Rockwell" w:hAnsi="Rockwell"/>
                <w:i/>
                <w:sz w:val="23"/>
                <w:szCs w:val="23"/>
              </w:rPr>
            </w:pPr>
            <w:r w:rsidRPr="00B830BE">
              <w:rPr>
                <w:rFonts w:ascii="Rockwell" w:hAnsi="Rockwell"/>
                <w:b/>
                <w:i/>
                <w:sz w:val="23"/>
                <w:szCs w:val="23"/>
              </w:rPr>
              <w:t>Note</w:t>
            </w:r>
            <w:r w:rsidRPr="00B830BE">
              <w:rPr>
                <w:rFonts w:ascii="Rockwell" w:hAnsi="Rockwell"/>
                <w:i/>
                <w:sz w:val="23"/>
                <w:szCs w:val="23"/>
              </w:rPr>
              <w:t xml:space="preserve">: Toute proposition visant à introduire des exclusions/limites aux responsabilités contractuelles du Consultant devra être soigneusement </w:t>
            </w:r>
            <w:r w:rsidRPr="00B830BE">
              <w:rPr>
                <w:rFonts w:ascii="Rockwell" w:hAnsi="Rockwell"/>
                <w:i/>
                <w:sz w:val="23"/>
                <w:szCs w:val="23"/>
              </w:rPr>
              <w:lastRenderedPageBreak/>
              <w:t>examinée:</w:t>
            </w:r>
          </w:p>
          <w:p w14:paraId="0D0E2392" w14:textId="18E9C594" w:rsidR="00C17183" w:rsidRPr="00B830BE" w:rsidRDefault="00C17183" w:rsidP="00B830BE">
            <w:pPr>
              <w:tabs>
                <w:tab w:val="left" w:pos="540"/>
              </w:tabs>
              <w:spacing w:after="160"/>
              <w:ind w:left="540" w:right="38" w:hanging="540"/>
              <w:contextualSpacing/>
              <w:jc w:val="both"/>
              <w:rPr>
                <w:rFonts w:ascii="Rockwell" w:hAnsi="Rockwell"/>
                <w:i/>
                <w:sz w:val="23"/>
                <w:szCs w:val="23"/>
              </w:rPr>
            </w:pPr>
            <w:r w:rsidRPr="00B830BE">
              <w:rPr>
                <w:rFonts w:ascii="Rockwell" w:hAnsi="Rockwell"/>
                <w:i/>
                <w:sz w:val="23"/>
                <w:szCs w:val="23"/>
              </w:rPr>
              <w:t>1.</w:t>
            </w:r>
            <w:r w:rsidRPr="00B830BE">
              <w:rPr>
                <w:rFonts w:ascii="Rockwell" w:hAnsi="Rockwell"/>
                <w:i/>
                <w:sz w:val="23"/>
                <w:szCs w:val="23"/>
              </w:rPr>
              <w:tab/>
              <w:t>Si les Parties sont convenues que ces responsabilités doivent être simplement soumises aux dispositions du Droit commun applicable, elles devront supprimer la présente Clause 3.4 des CP.</w:t>
            </w:r>
          </w:p>
          <w:p w14:paraId="72774B5D" w14:textId="77777777" w:rsidR="00C17183" w:rsidRPr="00B830BE" w:rsidRDefault="00C17183" w:rsidP="00B830BE">
            <w:pPr>
              <w:tabs>
                <w:tab w:val="left" w:pos="540"/>
              </w:tabs>
              <w:spacing w:after="160"/>
              <w:ind w:left="540" w:right="38" w:hanging="540"/>
              <w:contextualSpacing/>
              <w:jc w:val="both"/>
              <w:rPr>
                <w:rFonts w:ascii="Rockwell" w:hAnsi="Rockwell"/>
                <w:i/>
                <w:sz w:val="23"/>
                <w:szCs w:val="23"/>
              </w:rPr>
            </w:pPr>
            <w:r w:rsidRPr="00B830BE">
              <w:rPr>
                <w:rFonts w:ascii="Rockwell" w:hAnsi="Rockwell"/>
                <w:i/>
                <w:sz w:val="23"/>
                <w:szCs w:val="23"/>
              </w:rPr>
              <w:t>2.</w:t>
            </w:r>
            <w:r w:rsidRPr="00B830BE">
              <w:rPr>
                <w:rFonts w:ascii="Rockwell" w:hAnsi="Rockwell"/>
                <w:i/>
                <w:sz w:val="23"/>
                <w:szCs w:val="23"/>
              </w:rPr>
              <w:tab/>
              <w:t>Si les Parties souhaitent introduire des limites ou des exclusions partielles aux responsabilités du Consultant envers l’Autorité contractante, elles doivent noter que la responsabilité du Consultant doit être à tout le moins raisonnablement en rapport avec (a) les dommages que le Consultant pourrait causer à l’Autorité contractante, et (b) la capacité financière du Consultant à payer un dédommagement en utilisant ses propres fonds et à obtenir une couverture d’assurance. La responsabilité du Consultant ne devrait pas être limitée à un montant inférieur au montant total des paiements perçus par le Consultant au titre de la rémunération et des dépenses remboursables. Il convient de ne pas accepter une disposition qui tendrait à limiter la responsabilité du Consultant à l’exécution des Prestations défectueuses ou non conformes aux TDR. De plus, la responsabilité du Consultant ne doit jamais être limitée en cas de faute lourde ou intentionnelle. Les dispositions suivantes relatives à la responsabilité des Consultants, que les Parties pourront inclure dans les CP à la Clause CP 3.4, pourront être envisagées:</w:t>
            </w:r>
          </w:p>
          <w:p w14:paraId="659318E2" w14:textId="77777777" w:rsidR="00C17183" w:rsidRPr="00B830BE" w:rsidRDefault="00C17183" w:rsidP="00B830BE">
            <w:pPr>
              <w:tabs>
                <w:tab w:val="left" w:pos="1080"/>
              </w:tabs>
              <w:spacing w:after="160"/>
              <w:ind w:left="1080" w:right="38" w:hanging="540"/>
              <w:contextualSpacing/>
              <w:jc w:val="both"/>
              <w:rPr>
                <w:rFonts w:ascii="Rockwell" w:hAnsi="Rockwell"/>
                <w:sz w:val="23"/>
                <w:szCs w:val="23"/>
              </w:rPr>
            </w:pPr>
            <w:r w:rsidRPr="00B830BE">
              <w:rPr>
                <w:rFonts w:ascii="Rockwell" w:hAnsi="Rockwell"/>
                <w:sz w:val="23"/>
                <w:szCs w:val="23"/>
              </w:rPr>
              <w:t>“3.4.</w:t>
            </w:r>
            <w:r w:rsidRPr="00B830BE">
              <w:rPr>
                <w:rFonts w:ascii="Rockwell" w:hAnsi="Rockwell"/>
                <w:sz w:val="23"/>
                <w:szCs w:val="23"/>
              </w:rPr>
              <w:tab/>
              <w:t>Limite de la responsabilité du Consultant à l’égard de l’Autorité contractante</w:t>
            </w:r>
          </w:p>
          <w:p w14:paraId="572E77BB" w14:textId="77777777" w:rsidR="00C17183" w:rsidRPr="00B830BE" w:rsidRDefault="00C17183" w:rsidP="00B830BE">
            <w:pPr>
              <w:tabs>
                <w:tab w:val="left" w:pos="1080"/>
              </w:tabs>
              <w:spacing w:after="160"/>
              <w:ind w:left="1080" w:right="38" w:hanging="540"/>
              <w:contextualSpacing/>
              <w:jc w:val="both"/>
              <w:rPr>
                <w:rFonts w:ascii="Rockwell" w:hAnsi="Rockwell"/>
                <w:sz w:val="23"/>
                <w:szCs w:val="23"/>
              </w:rPr>
            </w:pPr>
            <w:r w:rsidRPr="00B830BE">
              <w:rPr>
                <w:rFonts w:ascii="Rockwell" w:hAnsi="Rockwell"/>
                <w:sz w:val="23"/>
                <w:szCs w:val="23"/>
              </w:rPr>
              <w:t>(a)</w:t>
            </w:r>
            <w:r w:rsidRPr="00B830BE">
              <w:rPr>
                <w:rFonts w:ascii="Rockwell" w:hAnsi="Rockwell"/>
                <w:sz w:val="23"/>
                <w:szCs w:val="23"/>
              </w:rPr>
              <w:tab/>
              <w:t>A l’exception des cas où les dommages ou pertes résultent d’une faute lourde ou intentionnelle du Consultant ou de toute personne ou entreprises opérant pour le compte du Consultant dans le cadre de l’exécution des Prestations, le Consultant ne ser</w:t>
            </w:r>
            <w:r w:rsidR="00E61ED8" w:rsidRPr="00B830BE">
              <w:rPr>
                <w:rFonts w:ascii="Rockwell" w:hAnsi="Rockwell"/>
                <w:sz w:val="23"/>
                <w:szCs w:val="23"/>
              </w:rPr>
              <w:t>a</w:t>
            </w:r>
            <w:r w:rsidRPr="00B830BE">
              <w:rPr>
                <w:rFonts w:ascii="Rockwell" w:hAnsi="Rockwell"/>
                <w:sz w:val="23"/>
                <w:szCs w:val="23"/>
              </w:rPr>
              <w:t xml:space="preserve"> pas responsable envers l’Autorité contractante des dommages causés par le Consultant à la propriété de l’Autorité contractante:</w:t>
            </w:r>
          </w:p>
          <w:p w14:paraId="2CB434C6" w14:textId="77777777" w:rsidR="00C17183" w:rsidRPr="00B830BE" w:rsidRDefault="00C17183" w:rsidP="00B830BE">
            <w:pPr>
              <w:tabs>
                <w:tab w:val="left" w:pos="1620"/>
              </w:tabs>
              <w:spacing w:after="160"/>
              <w:ind w:left="1620" w:right="38" w:hanging="540"/>
              <w:contextualSpacing/>
              <w:jc w:val="both"/>
              <w:rPr>
                <w:rFonts w:ascii="Rockwell" w:hAnsi="Rockwell"/>
                <w:sz w:val="23"/>
                <w:szCs w:val="23"/>
              </w:rPr>
            </w:pPr>
            <w:r w:rsidRPr="00B830BE">
              <w:rPr>
                <w:rFonts w:ascii="Rockwell" w:hAnsi="Rockwell"/>
                <w:sz w:val="23"/>
                <w:szCs w:val="23"/>
              </w:rPr>
              <w:t>(i)</w:t>
            </w:r>
            <w:r w:rsidRPr="00B830BE">
              <w:rPr>
                <w:rFonts w:ascii="Rockwell" w:hAnsi="Rockwell"/>
                <w:sz w:val="23"/>
                <w:szCs w:val="23"/>
              </w:rPr>
              <w:tab/>
              <w:t>pour tous dommages ou pertes indirects ou induits; et</w:t>
            </w:r>
          </w:p>
          <w:p w14:paraId="185962BA" w14:textId="77777777" w:rsidR="00C17183" w:rsidRPr="00B830BE" w:rsidRDefault="00C17183" w:rsidP="00B830BE">
            <w:pPr>
              <w:tabs>
                <w:tab w:val="left" w:pos="1620"/>
              </w:tabs>
              <w:spacing w:after="160"/>
              <w:ind w:left="1620" w:right="38" w:hanging="540"/>
              <w:contextualSpacing/>
              <w:jc w:val="both"/>
              <w:rPr>
                <w:rFonts w:ascii="Rockwell" w:hAnsi="Rockwell"/>
                <w:sz w:val="23"/>
                <w:szCs w:val="23"/>
              </w:rPr>
            </w:pPr>
            <w:r w:rsidRPr="00B830BE">
              <w:rPr>
                <w:rFonts w:ascii="Rockwell" w:hAnsi="Rockwell"/>
                <w:sz w:val="23"/>
                <w:szCs w:val="23"/>
              </w:rPr>
              <w:t>(ii)</w:t>
            </w:r>
            <w:r w:rsidRPr="00B830BE">
              <w:rPr>
                <w:rFonts w:ascii="Rockwell" w:hAnsi="Rockwell"/>
                <w:sz w:val="23"/>
                <w:szCs w:val="23"/>
              </w:rPr>
              <w:tab/>
              <w:t xml:space="preserve">pour tous dommages ou pertes directs dont le montant dépassera le </w:t>
            </w:r>
            <w:r w:rsidRPr="00B830BE">
              <w:rPr>
                <w:rFonts w:ascii="Rockwell" w:hAnsi="Rockwell"/>
                <w:i/>
                <w:sz w:val="23"/>
                <w:szCs w:val="23"/>
              </w:rPr>
              <w:t xml:space="preserve">montant total des paiements à percevoir par le Consultant au titre de la rémunération et des dépenses remboursables </w:t>
            </w:r>
            <w:r w:rsidRPr="00B830BE">
              <w:rPr>
                <w:rFonts w:ascii="Rockwell" w:hAnsi="Rockwell"/>
                <w:sz w:val="23"/>
                <w:szCs w:val="23"/>
              </w:rPr>
              <w:t xml:space="preserve"> prévu au Marché.</w:t>
            </w:r>
          </w:p>
          <w:p w14:paraId="6E56220F" w14:textId="77777777" w:rsidR="003471F9" w:rsidRDefault="00C17183" w:rsidP="00B830BE">
            <w:pPr>
              <w:tabs>
                <w:tab w:val="left" w:pos="1080"/>
              </w:tabs>
              <w:spacing w:after="160"/>
              <w:ind w:left="1080" w:right="38" w:hanging="540"/>
              <w:contextualSpacing/>
              <w:jc w:val="both"/>
              <w:rPr>
                <w:rFonts w:ascii="Rockwell" w:hAnsi="Rockwell"/>
                <w:sz w:val="23"/>
                <w:szCs w:val="23"/>
              </w:rPr>
            </w:pPr>
            <w:r w:rsidRPr="00B830BE">
              <w:rPr>
                <w:rFonts w:ascii="Rockwell" w:hAnsi="Rockwell"/>
                <w:sz w:val="23"/>
                <w:szCs w:val="23"/>
              </w:rPr>
              <w:t>(b)</w:t>
            </w:r>
            <w:r w:rsidRPr="00B830BE">
              <w:rPr>
                <w:rFonts w:ascii="Rockwell" w:hAnsi="Rockwell"/>
                <w:sz w:val="23"/>
                <w:szCs w:val="23"/>
              </w:rPr>
              <w:tab/>
              <w:t>Cette limite de responsabilité ne couvre pas la responsabilité civile du Consultant, le cas échéant, au titre de dommages causés à des Tiers par le Consultant ou toute autre personne ou entreprise agissant pour le compte du Consultant aux fins de l’exécution des Prestations prévues au contrat.”</w:t>
            </w:r>
          </w:p>
          <w:p w14:paraId="79658DF6" w14:textId="77777777" w:rsidR="00B830BE" w:rsidRDefault="00B830BE" w:rsidP="00B830BE">
            <w:pPr>
              <w:tabs>
                <w:tab w:val="left" w:pos="1080"/>
              </w:tabs>
              <w:spacing w:after="160"/>
              <w:ind w:left="1080" w:right="38" w:hanging="540"/>
              <w:contextualSpacing/>
              <w:jc w:val="both"/>
              <w:rPr>
                <w:rFonts w:ascii="Rockwell" w:hAnsi="Rockwell"/>
                <w:sz w:val="23"/>
                <w:szCs w:val="23"/>
              </w:rPr>
            </w:pPr>
          </w:p>
          <w:p w14:paraId="382D4865" w14:textId="6361B23E" w:rsidR="00B830BE" w:rsidRPr="00B830BE" w:rsidRDefault="00B830BE" w:rsidP="00B830BE">
            <w:pPr>
              <w:tabs>
                <w:tab w:val="left" w:pos="1080"/>
              </w:tabs>
              <w:spacing w:after="160"/>
              <w:ind w:left="1080" w:right="38" w:hanging="540"/>
              <w:contextualSpacing/>
              <w:jc w:val="both"/>
              <w:rPr>
                <w:rFonts w:ascii="Rockwell" w:hAnsi="Rockwell"/>
                <w:sz w:val="23"/>
                <w:szCs w:val="23"/>
              </w:rPr>
            </w:pPr>
          </w:p>
        </w:tc>
      </w:tr>
      <w:tr w:rsidR="00C17183" w:rsidRPr="00B830BE" w14:paraId="06DBB069" w14:textId="77777777" w:rsidTr="00E36A48">
        <w:tc>
          <w:tcPr>
            <w:tcW w:w="1384" w:type="dxa"/>
          </w:tcPr>
          <w:p w14:paraId="5DE7C163" w14:textId="77777777" w:rsidR="00C17183" w:rsidRPr="00B830BE" w:rsidRDefault="00C17183" w:rsidP="00EB127A">
            <w:pPr>
              <w:rPr>
                <w:rFonts w:ascii="Rockwell" w:hAnsi="Rockwell"/>
                <w:b/>
                <w:sz w:val="23"/>
                <w:szCs w:val="23"/>
              </w:rPr>
            </w:pPr>
            <w:r w:rsidRPr="00B830BE">
              <w:rPr>
                <w:rFonts w:ascii="Rockwell" w:hAnsi="Rockwell"/>
                <w:b/>
                <w:sz w:val="23"/>
                <w:szCs w:val="23"/>
              </w:rPr>
              <w:lastRenderedPageBreak/>
              <w:t>3.5</w:t>
            </w:r>
          </w:p>
        </w:tc>
        <w:tc>
          <w:tcPr>
            <w:tcW w:w="8084" w:type="dxa"/>
          </w:tcPr>
          <w:p w14:paraId="1EF2D6D9" w14:textId="77777777" w:rsidR="00C17183" w:rsidRPr="00B830BE" w:rsidRDefault="00C17183" w:rsidP="00B830BE">
            <w:pPr>
              <w:spacing w:after="160"/>
              <w:ind w:right="38"/>
              <w:jc w:val="both"/>
              <w:rPr>
                <w:rFonts w:ascii="Rockwell" w:hAnsi="Rockwell"/>
                <w:sz w:val="23"/>
                <w:szCs w:val="23"/>
              </w:rPr>
            </w:pPr>
            <w:r w:rsidRPr="00B830BE">
              <w:rPr>
                <w:rFonts w:ascii="Rockwell" w:hAnsi="Rockwell"/>
                <w:sz w:val="23"/>
                <w:szCs w:val="23"/>
              </w:rPr>
              <w:t>Les risques et montants couverts par les assurances sont les suivants:</w:t>
            </w:r>
          </w:p>
          <w:p w14:paraId="6528FB2D" w14:textId="77777777" w:rsidR="00C17183" w:rsidRPr="00B830BE" w:rsidRDefault="00C17183" w:rsidP="00B830BE">
            <w:pPr>
              <w:tabs>
                <w:tab w:val="left" w:pos="540"/>
              </w:tabs>
              <w:spacing w:after="160"/>
              <w:ind w:left="540" w:right="38" w:hanging="540"/>
              <w:jc w:val="both"/>
              <w:rPr>
                <w:rFonts w:ascii="Rockwell" w:hAnsi="Rockwell"/>
                <w:sz w:val="23"/>
                <w:szCs w:val="23"/>
              </w:rPr>
            </w:pPr>
            <w:r w:rsidRPr="00B830BE">
              <w:rPr>
                <w:rFonts w:ascii="Rockwell" w:hAnsi="Rockwell"/>
                <w:sz w:val="23"/>
                <w:szCs w:val="23"/>
              </w:rPr>
              <w:t>(a)</w:t>
            </w:r>
            <w:r w:rsidRPr="00B830BE">
              <w:rPr>
                <w:rFonts w:ascii="Rockwell" w:hAnsi="Rockwell"/>
                <w:sz w:val="23"/>
                <w:szCs w:val="23"/>
              </w:rPr>
              <w:tab/>
              <w:t xml:space="preserve">Assurance automobile au tiers pour les véhicules utilisés par le Consultant et son Personnel, </w:t>
            </w:r>
            <w:r w:rsidR="00672647" w:rsidRPr="00B830BE">
              <w:rPr>
                <w:rFonts w:ascii="Rockwell" w:hAnsi="Rockwell"/>
                <w:sz w:val="23"/>
                <w:szCs w:val="23"/>
              </w:rPr>
              <w:t>au Burkina Faso</w:t>
            </w:r>
            <w:r w:rsidRPr="00B830BE">
              <w:rPr>
                <w:rFonts w:ascii="Rockwell" w:hAnsi="Rockwell"/>
                <w:sz w:val="23"/>
                <w:szCs w:val="23"/>
              </w:rPr>
              <w:t xml:space="preserve">, pour une couverture minimum de </w:t>
            </w:r>
            <w:r w:rsidRPr="00B830BE">
              <w:rPr>
                <w:rFonts w:ascii="Rockwell" w:hAnsi="Rockwell"/>
                <w:i/>
                <w:sz w:val="23"/>
                <w:szCs w:val="23"/>
              </w:rPr>
              <w:t>[montant en FCFA]</w:t>
            </w:r>
            <w:r w:rsidRPr="00B830BE">
              <w:rPr>
                <w:rFonts w:ascii="Rockwell" w:hAnsi="Rockwell"/>
                <w:sz w:val="23"/>
                <w:szCs w:val="23"/>
              </w:rPr>
              <w:t>;</w:t>
            </w:r>
          </w:p>
          <w:p w14:paraId="7038DDF6" w14:textId="77777777" w:rsidR="00C17183" w:rsidRPr="00B830BE" w:rsidRDefault="00C17183" w:rsidP="00B830BE">
            <w:pPr>
              <w:tabs>
                <w:tab w:val="left" w:pos="540"/>
              </w:tabs>
              <w:spacing w:after="160"/>
              <w:ind w:left="540" w:right="38" w:hanging="540"/>
              <w:jc w:val="both"/>
              <w:rPr>
                <w:rFonts w:ascii="Rockwell" w:hAnsi="Rockwell"/>
                <w:sz w:val="23"/>
                <w:szCs w:val="23"/>
              </w:rPr>
            </w:pPr>
            <w:r w:rsidRPr="00B830BE">
              <w:rPr>
                <w:rFonts w:ascii="Rockwell" w:hAnsi="Rockwell"/>
                <w:sz w:val="23"/>
                <w:szCs w:val="23"/>
              </w:rPr>
              <w:t>(b)</w:t>
            </w:r>
            <w:r w:rsidRPr="00B830BE">
              <w:rPr>
                <w:rFonts w:ascii="Rockwell" w:hAnsi="Rockwell"/>
                <w:sz w:val="23"/>
                <w:szCs w:val="23"/>
              </w:rPr>
              <w:tab/>
              <w:t xml:space="preserve">Assurance au tiers, pour une couverture minimum de </w:t>
            </w:r>
            <w:r w:rsidRPr="00B830BE">
              <w:rPr>
                <w:rFonts w:ascii="Rockwell" w:hAnsi="Rockwell"/>
                <w:i/>
                <w:sz w:val="23"/>
                <w:szCs w:val="23"/>
              </w:rPr>
              <w:t>[montant en FCFA]</w:t>
            </w:r>
            <w:r w:rsidRPr="00B830BE">
              <w:rPr>
                <w:rFonts w:ascii="Rockwell" w:hAnsi="Rockwell"/>
                <w:sz w:val="23"/>
                <w:szCs w:val="23"/>
              </w:rPr>
              <w:t>;</w:t>
            </w:r>
          </w:p>
          <w:p w14:paraId="50A826CB" w14:textId="77777777" w:rsidR="00C17183" w:rsidRPr="00B830BE" w:rsidRDefault="00C17183" w:rsidP="00B830BE">
            <w:pPr>
              <w:tabs>
                <w:tab w:val="left" w:pos="540"/>
              </w:tabs>
              <w:spacing w:after="160"/>
              <w:ind w:left="540" w:right="38" w:hanging="540"/>
              <w:jc w:val="both"/>
              <w:rPr>
                <w:rFonts w:ascii="Rockwell" w:hAnsi="Rockwell"/>
                <w:sz w:val="23"/>
                <w:szCs w:val="23"/>
              </w:rPr>
            </w:pPr>
            <w:r w:rsidRPr="00B830BE">
              <w:rPr>
                <w:rFonts w:ascii="Rockwell" w:hAnsi="Rockwell"/>
                <w:sz w:val="23"/>
                <w:szCs w:val="23"/>
              </w:rPr>
              <w:t>(c)</w:t>
            </w:r>
            <w:r w:rsidRPr="00B830BE">
              <w:rPr>
                <w:rFonts w:ascii="Rockwell" w:hAnsi="Rockwell"/>
                <w:sz w:val="23"/>
                <w:szCs w:val="23"/>
              </w:rPr>
              <w:tab/>
              <w:t xml:space="preserve">Assurance professionnelle, pour une couverture minimum de </w:t>
            </w:r>
            <w:r w:rsidRPr="00B830BE">
              <w:rPr>
                <w:rFonts w:ascii="Rockwell" w:hAnsi="Rockwell"/>
                <w:i/>
                <w:sz w:val="23"/>
                <w:szCs w:val="23"/>
              </w:rPr>
              <w:lastRenderedPageBreak/>
              <w:t>[montant en FCFA]</w:t>
            </w:r>
            <w:r w:rsidRPr="00B830BE">
              <w:rPr>
                <w:rFonts w:ascii="Rockwell" w:hAnsi="Rockwell"/>
                <w:sz w:val="23"/>
                <w:szCs w:val="23"/>
              </w:rPr>
              <w:t>;</w:t>
            </w:r>
          </w:p>
          <w:p w14:paraId="5DE52079" w14:textId="77777777" w:rsidR="00C17183" w:rsidRPr="00B830BE" w:rsidRDefault="00C17183" w:rsidP="00B830BE">
            <w:pPr>
              <w:tabs>
                <w:tab w:val="left" w:pos="540"/>
              </w:tabs>
              <w:spacing w:after="160"/>
              <w:ind w:left="540" w:right="38" w:hanging="540"/>
              <w:jc w:val="both"/>
              <w:rPr>
                <w:rFonts w:ascii="Rockwell" w:hAnsi="Rockwell"/>
                <w:sz w:val="23"/>
                <w:szCs w:val="23"/>
              </w:rPr>
            </w:pPr>
            <w:r w:rsidRPr="00B830BE">
              <w:rPr>
                <w:rFonts w:ascii="Rockwell" w:hAnsi="Rockwell"/>
                <w:sz w:val="23"/>
                <w:szCs w:val="23"/>
              </w:rPr>
              <w:t>(d)</w:t>
            </w:r>
            <w:r w:rsidRPr="00B830BE">
              <w:rPr>
                <w:rFonts w:ascii="Rockwell" w:hAnsi="Rockwell"/>
                <w:sz w:val="23"/>
                <w:szCs w:val="23"/>
              </w:rPr>
              <w:tab/>
              <w:t>Assurance patronale et contre les accidents de travail couvrant le Personnel du Consultant, conformément aux dispositions légales en vigueur et, pour ce qui est du Personnel, assurance vie, maladie, voyage ou autre; et</w:t>
            </w:r>
          </w:p>
          <w:p w14:paraId="3A1B9CEC" w14:textId="77777777" w:rsidR="00C17183" w:rsidRPr="00B830BE" w:rsidRDefault="00C17183" w:rsidP="00B830BE">
            <w:pPr>
              <w:tabs>
                <w:tab w:val="left" w:pos="540"/>
              </w:tabs>
              <w:spacing w:after="160"/>
              <w:ind w:left="540" w:right="38" w:hanging="540"/>
              <w:jc w:val="both"/>
              <w:rPr>
                <w:rFonts w:ascii="Rockwell" w:hAnsi="Rockwell"/>
                <w:sz w:val="23"/>
                <w:szCs w:val="23"/>
              </w:rPr>
            </w:pPr>
            <w:r w:rsidRPr="00B830BE">
              <w:rPr>
                <w:rFonts w:ascii="Rockwell" w:hAnsi="Rockwell"/>
                <w:sz w:val="23"/>
                <w:szCs w:val="23"/>
              </w:rPr>
              <w:t>(e)</w:t>
            </w:r>
            <w:r w:rsidRPr="00B830BE">
              <w:rPr>
                <w:rFonts w:ascii="Rockwell" w:hAnsi="Rockwell"/>
                <w:sz w:val="23"/>
                <w:szCs w:val="23"/>
              </w:rPr>
              <w:tab/>
              <w:t>Assurance contre les pertes ou dommages subis par (i) les équipements financés en totalité ou en partie au titre du présent Marché, (ii) les biens utilisés par le Consultant pour la fourniture des Prestations, et (iii) les documents préparés par le Consultant pour l’exécution des Prestations.</w:t>
            </w:r>
          </w:p>
          <w:p w14:paraId="505FD0D7" w14:textId="77777777" w:rsidR="00C17183" w:rsidRPr="00B830BE" w:rsidRDefault="00C17183" w:rsidP="00B830BE">
            <w:pPr>
              <w:spacing w:after="160"/>
              <w:ind w:right="38"/>
              <w:jc w:val="both"/>
              <w:rPr>
                <w:rFonts w:ascii="Rockwell" w:hAnsi="Rockwell"/>
                <w:sz w:val="23"/>
                <w:szCs w:val="23"/>
              </w:rPr>
            </w:pPr>
            <w:r w:rsidRPr="00B830BE">
              <w:rPr>
                <w:rFonts w:ascii="Rockwell" w:hAnsi="Rockwell"/>
                <w:b/>
                <w:i/>
                <w:sz w:val="23"/>
                <w:szCs w:val="23"/>
              </w:rPr>
              <w:t>Note</w:t>
            </w:r>
            <w:r w:rsidRPr="00B830BE">
              <w:rPr>
                <w:rFonts w:ascii="Rockwell" w:hAnsi="Rockwell"/>
                <w:i/>
                <w:sz w:val="23"/>
                <w:szCs w:val="23"/>
              </w:rPr>
              <w:t>: Supprimer tout alinéa inutile.</w:t>
            </w:r>
          </w:p>
        </w:tc>
      </w:tr>
      <w:tr w:rsidR="00C17183" w:rsidRPr="00B830BE" w14:paraId="02C2624B" w14:textId="77777777" w:rsidTr="00E36A48">
        <w:trPr>
          <w:trHeight w:val="158"/>
        </w:trPr>
        <w:tc>
          <w:tcPr>
            <w:tcW w:w="1384" w:type="dxa"/>
          </w:tcPr>
          <w:p w14:paraId="350B59A1" w14:textId="5B4D8ABE" w:rsidR="00C17183" w:rsidRPr="00B830BE" w:rsidRDefault="00C17183" w:rsidP="00465EC1">
            <w:pPr>
              <w:rPr>
                <w:rFonts w:ascii="Rockwell" w:hAnsi="Rockwell"/>
                <w:b/>
                <w:sz w:val="23"/>
                <w:szCs w:val="23"/>
              </w:rPr>
            </w:pPr>
            <w:r w:rsidRPr="00B830BE">
              <w:rPr>
                <w:rFonts w:ascii="Rockwell" w:hAnsi="Rockwell"/>
                <w:b/>
                <w:sz w:val="23"/>
                <w:szCs w:val="23"/>
              </w:rPr>
              <w:lastRenderedPageBreak/>
              <w:t>[3.7 (</w:t>
            </w:r>
            <w:r w:rsidR="00465EC1" w:rsidRPr="00B830BE">
              <w:rPr>
                <w:rFonts w:ascii="Rockwell" w:hAnsi="Rockwell"/>
                <w:b/>
                <w:sz w:val="23"/>
                <w:szCs w:val="23"/>
              </w:rPr>
              <w:t>b</w:t>
            </w:r>
            <w:r w:rsidRPr="00B830BE">
              <w:rPr>
                <w:rFonts w:ascii="Rockwell" w:hAnsi="Rockwell"/>
                <w:b/>
                <w:sz w:val="23"/>
                <w:szCs w:val="23"/>
              </w:rPr>
              <w:t>)]</w:t>
            </w:r>
          </w:p>
        </w:tc>
        <w:tc>
          <w:tcPr>
            <w:tcW w:w="8084" w:type="dxa"/>
          </w:tcPr>
          <w:p w14:paraId="0F7A32C8" w14:textId="77777777" w:rsidR="00C17183" w:rsidRPr="00B830BE" w:rsidRDefault="00C17183" w:rsidP="00D914B7">
            <w:pPr>
              <w:spacing w:after="160"/>
              <w:ind w:right="38"/>
              <w:jc w:val="both"/>
              <w:rPr>
                <w:rFonts w:ascii="Rockwell" w:hAnsi="Rockwell"/>
                <w:sz w:val="23"/>
                <w:szCs w:val="23"/>
              </w:rPr>
            </w:pPr>
            <w:r w:rsidRPr="00B830BE">
              <w:rPr>
                <w:rFonts w:ascii="Rockwell" w:hAnsi="Rockwell"/>
                <w:sz w:val="23"/>
                <w:szCs w:val="23"/>
              </w:rPr>
              <w:t xml:space="preserve">Les autres actions recouvrent: </w:t>
            </w:r>
            <w:r w:rsidRPr="00B830BE">
              <w:rPr>
                <w:rFonts w:ascii="Rockwell" w:hAnsi="Rockwell"/>
                <w:i/>
                <w:sz w:val="23"/>
                <w:szCs w:val="23"/>
              </w:rPr>
              <w:t>[Insérer les actions]</w:t>
            </w:r>
          </w:p>
          <w:p w14:paraId="5DFAEC76" w14:textId="77777777" w:rsidR="00C17183" w:rsidRPr="00B830BE" w:rsidRDefault="00C17183" w:rsidP="00D914B7">
            <w:pPr>
              <w:spacing w:after="160"/>
              <w:ind w:right="38"/>
              <w:jc w:val="both"/>
              <w:rPr>
                <w:rFonts w:ascii="Rockwell" w:hAnsi="Rockwell"/>
                <w:i/>
                <w:sz w:val="23"/>
                <w:szCs w:val="23"/>
              </w:rPr>
            </w:pPr>
            <w:r w:rsidRPr="00B830BE">
              <w:rPr>
                <w:rFonts w:ascii="Rockwell" w:hAnsi="Rockwell"/>
                <w:b/>
                <w:i/>
                <w:sz w:val="23"/>
                <w:szCs w:val="23"/>
              </w:rPr>
              <w:t>Note</w:t>
            </w:r>
            <w:r w:rsidRPr="00B830BE">
              <w:rPr>
                <w:rFonts w:ascii="Rockwell" w:hAnsi="Rockwell"/>
                <w:i/>
                <w:sz w:val="23"/>
                <w:szCs w:val="23"/>
              </w:rPr>
              <w:t>: Cette Clause CP 3.7 doit être supprimée si aucune autre action n’est prise. Lorsque les Prestations se rapportent à un marché de génie civil, le texte suivant doit être inclus dans la Clause :</w:t>
            </w:r>
          </w:p>
          <w:p w14:paraId="103956C4" w14:textId="35FFEF68" w:rsidR="004A4140" w:rsidRPr="00B830BE" w:rsidRDefault="00C17183" w:rsidP="00D914B7">
            <w:pPr>
              <w:tabs>
                <w:tab w:val="left" w:pos="540"/>
              </w:tabs>
              <w:spacing w:after="160"/>
              <w:ind w:right="38"/>
              <w:jc w:val="both"/>
              <w:rPr>
                <w:rFonts w:ascii="Rockwell" w:hAnsi="Rockwell"/>
                <w:sz w:val="23"/>
                <w:szCs w:val="23"/>
              </w:rPr>
            </w:pPr>
            <w:r w:rsidRPr="00B830BE">
              <w:rPr>
                <w:rFonts w:ascii="Rockwell" w:hAnsi="Rockwell"/>
                <w:sz w:val="23"/>
                <w:szCs w:val="23"/>
              </w:rPr>
              <w:t>{de prendre toute mesure relative à un marché de génie civil où le Consultant est désigné en tant qu</w:t>
            </w:r>
            <w:r w:rsidR="000C02DC" w:rsidRPr="00B830BE">
              <w:rPr>
                <w:rFonts w:ascii="Rockwell" w:hAnsi="Rockwell"/>
                <w:sz w:val="23"/>
                <w:szCs w:val="23"/>
              </w:rPr>
              <w:t>’</w:t>
            </w:r>
            <w:r w:rsidRPr="00B830BE">
              <w:rPr>
                <w:rFonts w:ascii="Rockwell" w:hAnsi="Rockwell"/>
                <w:sz w:val="23"/>
                <w:szCs w:val="23"/>
              </w:rPr>
              <w:t xml:space="preserve"> “Ingénieur” pour laquelle  l’approbation écrite de l’Autorité contractante agissant en tant qu' “Employeur” est requise}.</w:t>
            </w:r>
          </w:p>
        </w:tc>
      </w:tr>
      <w:tr w:rsidR="00C17183" w:rsidRPr="00B830BE" w14:paraId="589D2BFC" w14:textId="77777777" w:rsidTr="00E36A48">
        <w:trPr>
          <w:trHeight w:val="398"/>
        </w:trPr>
        <w:tc>
          <w:tcPr>
            <w:tcW w:w="1384" w:type="dxa"/>
          </w:tcPr>
          <w:p w14:paraId="7641767D" w14:textId="77777777" w:rsidR="00C17183" w:rsidRPr="00B830BE" w:rsidRDefault="00C17183" w:rsidP="004A4140">
            <w:pPr>
              <w:spacing w:after="140"/>
              <w:rPr>
                <w:rFonts w:ascii="Rockwell" w:hAnsi="Rockwell"/>
                <w:b/>
                <w:sz w:val="23"/>
                <w:szCs w:val="23"/>
              </w:rPr>
            </w:pPr>
            <w:r w:rsidRPr="00B830BE">
              <w:rPr>
                <w:rFonts w:ascii="Rockwell" w:hAnsi="Rockwell"/>
                <w:b/>
                <w:sz w:val="23"/>
                <w:szCs w:val="23"/>
              </w:rPr>
              <w:t>[3.9]</w:t>
            </w:r>
          </w:p>
        </w:tc>
        <w:tc>
          <w:tcPr>
            <w:tcW w:w="8084" w:type="dxa"/>
          </w:tcPr>
          <w:p w14:paraId="486B8FCD" w14:textId="77777777" w:rsidR="00C17183" w:rsidRPr="00B830BE" w:rsidRDefault="00C17183" w:rsidP="00D914B7">
            <w:pPr>
              <w:spacing w:after="140"/>
              <w:ind w:right="38"/>
              <w:jc w:val="both"/>
              <w:rPr>
                <w:rFonts w:ascii="Rockwell" w:hAnsi="Rockwell"/>
                <w:i/>
                <w:sz w:val="23"/>
                <w:szCs w:val="23"/>
              </w:rPr>
            </w:pPr>
            <w:r w:rsidRPr="00B830BE">
              <w:rPr>
                <w:rFonts w:ascii="Rockwell" w:hAnsi="Rockwell"/>
                <w:b/>
                <w:i/>
                <w:sz w:val="23"/>
                <w:szCs w:val="23"/>
              </w:rPr>
              <w:t>Note</w:t>
            </w:r>
            <w:r w:rsidRPr="00B830BE">
              <w:rPr>
                <w:rFonts w:ascii="Rockwell" w:hAnsi="Rockwell"/>
                <w:i/>
                <w:sz w:val="23"/>
                <w:szCs w:val="23"/>
              </w:rPr>
              <w:t>: Si les documents peuvent être librement utilisés par les deux Parties après la fin du Marché, la présente Clause 3.9 devra être supprimée des CP. Si les Parties souhaitent limiter l’utilisation qui peut en être faite, l’une des options ci-après, ou toute autre option dont il aura été convenu par les Parties, pourra être retenue:</w:t>
            </w:r>
          </w:p>
          <w:p w14:paraId="617875BA" w14:textId="77777777" w:rsidR="00C17183" w:rsidRPr="00B830BE" w:rsidRDefault="00C17183" w:rsidP="00D914B7">
            <w:pPr>
              <w:spacing w:after="140"/>
              <w:ind w:right="38"/>
              <w:jc w:val="both"/>
              <w:rPr>
                <w:rFonts w:ascii="Rockwell" w:hAnsi="Rockwell"/>
                <w:sz w:val="23"/>
                <w:szCs w:val="23"/>
              </w:rPr>
            </w:pPr>
            <w:r w:rsidRPr="00B830BE">
              <w:rPr>
                <w:rFonts w:ascii="Rockwell" w:hAnsi="Rockwell"/>
                <w:sz w:val="23"/>
                <w:szCs w:val="23"/>
              </w:rPr>
              <w:t>{Le Consultant ne pourra utiliser ces documents et logiciels à des fins n’ayant aucun rapport avec le présent Marché, sans autorisation préalable écrite de l’Autorité contractante.}</w:t>
            </w:r>
          </w:p>
          <w:p w14:paraId="65493AA2" w14:textId="77777777" w:rsidR="00C17183" w:rsidRPr="00B830BE" w:rsidRDefault="00C17183" w:rsidP="00D914B7">
            <w:pPr>
              <w:spacing w:after="140"/>
              <w:ind w:right="38"/>
              <w:jc w:val="both"/>
              <w:rPr>
                <w:rFonts w:ascii="Rockwell" w:hAnsi="Rockwell"/>
                <w:sz w:val="23"/>
                <w:szCs w:val="23"/>
              </w:rPr>
            </w:pPr>
            <w:r w:rsidRPr="00B830BE">
              <w:rPr>
                <w:rFonts w:ascii="Rockwell" w:hAnsi="Rockwell"/>
                <w:sz w:val="23"/>
                <w:szCs w:val="23"/>
              </w:rPr>
              <w:t>{L’Autorité contractante ne pourra utiliser ces documents et logiciels à des fins sans rapport avec le présent Marché sans autorisation préalable écrite du Consultant.}</w:t>
            </w:r>
          </w:p>
          <w:p w14:paraId="48040197" w14:textId="77777777" w:rsidR="007A1BA6" w:rsidRDefault="00C17183" w:rsidP="00D914B7">
            <w:pPr>
              <w:spacing w:after="140"/>
              <w:ind w:right="38"/>
              <w:jc w:val="both"/>
              <w:rPr>
                <w:rFonts w:ascii="Rockwell" w:hAnsi="Rockwell"/>
                <w:sz w:val="23"/>
                <w:szCs w:val="23"/>
              </w:rPr>
            </w:pPr>
            <w:r w:rsidRPr="00B830BE">
              <w:rPr>
                <w:rFonts w:ascii="Rockwell" w:hAnsi="Rockwell"/>
                <w:sz w:val="23"/>
                <w:szCs w:val="23"/>
              </w:rPr>
              <w:t>{Aucune Partie ne pourra utiliser ces documents et logiciels à des fins n’ayant aucun  rapport avec le présent Marché sans autorisation préalable écrite de l’autre Partie.}</w:t>
            </w:r>
          </w:p>
          <w:p w14:paraId="455B3F6E" w14:textId="5AD7CCFB" w:rsidR="00B830BE" w:rsidRPr="00B830BE" w:rsidRDefault="00B830BE" w:rsidP="00D914B7">
            <w:pPr>
              <w:spacing w:after="140"/>
              <w:ind w:right="38"/>
              <w:jc w:val="both"/>
              <w:rPr>
                <w:rFonts w:ascii="Rockwell" w:hAnsi="Rockwell"/>
                <w:sz w:val="23"/>
                <w:szCs w:val="23"/>
              </w:rPr>
            </w:pPr>
          </w:p>
        </w:tc>
      </w:tr>
      <w:tr w:rsidR="00C17183" w:rsidRPr="00B830BE" w14:paraId="053A4CF7" w14:textId="77777777" w:rsidTr="00E36A48">
        <w:tc>
          <w:tcPr>
            <w:tcW w:w="1384" w:type="dxa"/>
          </w:tcPr>
          <w:p w14:paraId="20AD5843" w14:textId="77777777" w:rsidR="00C17183" w:rsidRPr="00B830BE" w:rsidRDefault="00C17183" w:rsidP="004A4140">
            <w:pPr>
              <w:spacing w:after="140"/>
              <w:rPr>
                <w:rFonts w:ascii="Rockwell" w:hAnsi="Rockwell"/>
                <w:b/>
                <w:sz w:val="23"/>
                <w:szCs w:val="23"/>
              </w:rPr>
            </w:pPr>
            <w:r w:rsidRPr="00B830BE">
              <w:rPr>
                <w:rFonts w:ascii="Rockwell" w:hAnsi="Rockwell"/>
                <w:b/>
                <w:sz w:val="23"/>
                <w:szCs w:val="23"/>
              </w:rPr>
              <w:t>[4.6]</w:t>
            </w:r>
          </w:p>
        </w:tc>
        <w:tc>
          <w:tcPr>
            <w:tcW w:w="8084" w:type="dxa"/>
          </w:tcPr>
          <w:p w14:paraId="351FC387" w14:textId="48D07BE8" w:rsidR="00C17183" w:rsidRPr="00B830BE" w:rsidRDefault="00C17183" w:rsidP="00D914B7">
            <w:pPr>
              <w:spacing w:after="140"/>
              <w:ind w:right="38"/>
              <w:jc w:val="both"/>
              <w:rPr>
                <w:rFonts w:ascii="Rockwell" w:hAnsi="Rockwell"/>
                <w:sz w:val="23"/>
                <w:szCs w:val="23"/>
              </w:rPr>
            </w:pPr>
            <w:r w:rsidRPr="00B830BE">
              <w:rPr>
                <w:rFonts w:ascii="Rockwell" w:hAnsi="Rockwell"/>
                <w:sz w:val="23"/>
                <w:szCs w:val="23"/>
              </w:rPr>
              <w:t xml:space="preserve">{La personne désignée comme chef de projet résident à l’Annexe C remplira </w:t>
            </w:r>
            <w:r w:rsidR="00465EC1" w:rsidRPr="00B830BE">
              <w:rPr>
                <w:rFonts w:ascii="Rockwell" w:hAnsi="Rockwell"/>
                <w:sz w:val="23"/>
                <w:szCs w:val="23"/>
              </w:rPr>
              <w:t>s</w:t>
            </w:r>
            <w:r w:rsidRPr="00B830BE">
              <w:rPr>
                <w:rFonts w:ascii="Rockwell" w:hAnsi="Rockwell"/>
                <w:sz w:val="23"/>
                <w:szCs w:val="23"/>
              </w:rPr>
              <w:t>es fonctions de la manière indiquée dans la Clause CG 4.6.}</w:t>
            </w:r>
          </w:p>
          <w:p w14:paraId="1E9CECEF" w14:textId="77777777" w:rsidR="00C17183" w:rsidRPr="00B830BE" w:rsidRDefault="00C17183" w:rsidP="00D914B7">
            <w:pPr>
              <w:pStyle w:val="Corpsdetexte3"/>
              <w:spacing w:after="140"/>
              <w:ind w:right="38"/>
              <w:jc w:val="both"/>
              <w:rPr>
                <w:rFonts w:ascii="Rockwell" w:hAnsi="Rockwell"/>
                <w:sz w:val="23"/>
                <w:szCs w:val="23"/>
              </w:rPr>
            </w:pPr>
            <w:r w:rsidRPr="00B830BE">
              <w:rPr>
                <w:rFonts w:ascii="Rockwell" w:hAnsi="Rockwell"/>
                <w:sz w:val="23"/>
                <w:szCs w:val="23"/>
              </w:rPr>
              <w:t>Note : S’il n’y a pas de chef de projet résident, supprimer la présente Clause.</w:t>
            </w:r>
          </w:p>
        </w:tc>
      </w:tr>
      <w:tr w:rsidR="00C17183" w:rsidRPr="00B830BE" w14:paraId="3B64975F" w14:textId="77777777" w:rsidTr="00E36A48">
        <w:tc>
          <w:tcPr>
            <w:tcW w:w="1384" w:type="dxa"/>
          </w:tcPr>
          <w:p w14:paraId="28A765CA" w14:textId="77777777" w:rsidR="00C17183" w:rsidRPr="00B830BE" w:rsidRDefault="00C17183" w:rsidP="00EB127A">
            <w:pPr>
              <w:rPr>
                <w:rFonts w:ascii="Rockwell" w:hAnsi="Rockwell"/>
                <w:b/>
                <w:sz w:val="23"/>
                <w:szCs w:val="23"/>
              </w:rPr>
            </w:pPr>
            <w:r w:rsidRPr="00B830BE">
              <w:rPr>
                <w:rFonts w:ascii="Rockwell" w:hAnsi="Rockwell"/>
                <w:b/>
                <w:sz w:val="23"/>
                <w:szCs w:val="23"/>
              </w:rPr>
              <w:t>[5.1]</w:t>
            </w:r>
          </w:p>
        </w:tc>
        <w:tc>
          <w:tcPr>
            <w:tcW w:w="8084" w:type="dxa"/>
          </w:tcPr>
          <w:p w14:paraId="38F8C9DB" w14:textId="77777777" w:rsidR="00C17183" w:rsidRPr="00B830BE" w:rsidRDefault="00C17183" w:rsidP="00D914B7">
            <w:pPr>
              <w:spacing w:after="140"/>
              <w:ind w:right="38"/>
              <w:jc w:val="both"/>
              <w:rPr>
                <w:rFonts w:ascii="Rockwell" w:hAnsi="Rockwell"/>
                <w:sz w:val="23"/>
                <w:szCs w:val="23"/>
              </w:rPr>
            </w:pPr>
            <w:r w:rsidRPr="00B830BE">
              <w:rPr>
                <w:rFonts w:ascii="Rockwell" w:hAnsi="Rockwell"/>
                <w:b/>
                <w:i/>
                <w:sz w:val="23"/>
                <w:szCs w:val="23"/>
              </w:rPr>
              <w:t>Note</w:t>
            </w:r>
            <w:r w:rsidRPr="00B830BE">
              <w:rPr>
                <w:rFonts w:ascii="Rockwell" w:hAnsi="Rockwell"/>
                <w:i/>
                <w:sz w:val="23"/>
                <w:szCs w:val="23"/>
              </w:rPr>
              <w:t>: Indiquer ici toute modification devant être apportée à la Clause 5.1  des CG [En l’absence de toute modification ou mention supplémentaire, supprimer la présente Clause des CP.]</w:t>
            </w:r>
          </w:p>
        </w:tc>
      </w:tr>
      <w:tr w:rsidR="00C17183" w:rsidRPr="00B830BE" w14:paraId="0775B9DF" w14:textId="77777777" w:rsidTr="00E36A48">
        <w:tc>
          <w:tcPr>
            <w:tcW w:w="1384" w:type="dxa"/>
          </w:tcPr>
          <w:p w14:paraId="1D0FF5EC" w14:textId="77777777" w:rsidR="00C17183" w:rsidRPr="00B830BE" w:rsidRDefault="00C17183" w:rsidP="00EB127A">
            <w:pPr>
              <w:rPr>
                <w:rFonts w:ascii="Rockwell" w:hAnsi="Rockwell"/>
                <w:b/>
                <w:sz w:val="23"/>
                <w:szCs w:val="23"/>
              </w:rPr>
            </w:pPr>
            <w:r w:rsidRPr="00B830BE">
              <w:rPr>
                <w:rFonts w:ascii="Rockwell" w:hAnsi="Rockwell"/>
                <w:b/>
                <w:sz w:val="23"/>
                <w:szCs w:val="23"/>
              </w:rPr>
              <w:t>[5.1 (f)]</w:t>
            </w:r>
          </w:p>
        </w:tc>
        <w:tc>
          <w:tcPr>
            <w:tcW w:w="8084" w:type="dxa"/>
          </w:tcPr>
          <w:p w14:paraId="085A337B" w14:textId="77777777" w:rsidR="00C17183" w:rsidRPr="00B830BE" w:rsidRDefault="00C17183" w:rsidP="00D914B7">
            <w:pPr>
              <w:spacing w:after="140"/>
              <w:ind w:right="38"/>
              <w:jc w:val="both"/>
              <w:rPr>
                <w:rFonts w:ascii="Rockwell" w:hAnsi="Rockwell"/>
                <w:i/>
                <w:sz w:val="23"/>
                <w:szCs w:val="23"/>
              </w:rPr>
            </w:pPr>
            <w:r w:rsidRPr="00B830BE">
              <w:rPr>
                <w:rFonts w:ascii="Rockwell" w:hAnsi="Rockwell"/>
                <w:i/>
                <w:sz w:val="23"/>
                <w:szCs w:val="23"/>
              </w:rPr>
              <w:t xml:space="preserve">Note : Indiquer ici la liste de toute l’assistance que doit fournir l’Autorité </w:t>
            </w:r>
            <w:r w:rsidRPr="00B830BE">
              <w:rPr>
                <w:rFonts w:ascii="Rockwell" w:hAnsi="Rockwell"/>
                <w:i/>
                <w:sz w:val="23"/>
                <w:szCs w:val="23"/>
              </w:rPr>
              <w:lastRenderedPageBreak/>
              <w:t>contractante. En cas d’absence, supprimer la présente Clause.</w:t>
            </w:r>
          </w:p>
        </w:tc>
      </w:tr>
      <w:tr w:rsidR="00C17183" w:rsidRPr="00B830BE" w14:paraId="1FE66E9F" w14:textId="77777777" w:rsidTr="00E36A48">
        <w:tc>
          <w:tcPr>
            <w:tcW w:w="1384" w:type="dxa"/>
          </w:tcPr>
          <w:p w14:paraId="4A685EBA" w14:textId="77777777" w:rsidR="00C17183" w:rsidRPr="00B830BE" w:rsidRDefault="00C17183" w:rsidP="00EB127A">
            <w:pPr>
              <w:rPr>
                <w:rFonts w:ascii="Rockwell" w:hAnsi="Rockwell"/>
                <w:b/>
                <w:sz w:val="23"/>
                <w:szCs w:val="23"/>
              </w:rPr>
            </w:pPr>
            <w:r w:rsidRPr="00B830BE">
              <w:rPr>
                <w:rFonts w:ascii="Rockwell" w:hAnsi="Rockwell"/>
                <w:b/>
                <w:sz w:val="23"/>
                <w:szCs w:val="23"/>
              </w:rPr>
              <w:lastRenderedPageBreak/>
              <w:t>6.1 (b)</w:t>
            </w:r>
          </w:p>
        </w:tc>
        <w:tc>
          <w:tcPr>
            <w:tcW w:w="8084" w:type="dxa"/>
          </w:tcPr>
          <w:p w14:paraId="2106E0AF" w14:textId="2D111691" w:rsidR="00C17183" w:rsidRPr="00B830BE" w:rsidRDefault="00C17183" w:rsidP="00D914B7">
            <w:pPr>
              <w:spacing w:after="140"/>
              <w:ind w:right="38"/>
              <w:jc w:val="both"/>
              <w:rPr>
                <w:rFonts w:ascii="Rockwell" w:hAnsi="Rockwell"/>
                <w:sz w:val="23"/>
                <w:szCs w:val="23"/>
              </w:rPr>
            </w:pPr>
            <w:r w:rsidRPr="00B830BE">
              <w:rPr>
                <w:rFonts w:ascii="Rockwell" w:hAnsi="Rockwell"/>
                <w:sz w:val="23"/>
                <w:szCs w:val="23"/>
              </w:rPr>
              <w:t>Le plafond</w:t>
            </w:r>
            <w:r w:rsidR="00465EC1" w:rsidRPr="00B830BE">
              <w:rPr>
                <w:rFonts w:ascii="Rockwell" w:hAnsi="Rockwell"/>
                <w:sz w:val="23"/>
                <w:szCs w:val="23"/>
              </w:rPr>
              <w:t xml:space="preserve"> des paiements</w:t>
            </w:r>
            <w:r w:rsidRPr="00B830BE">
              <w:rPr>
                <w:rFonts w:ascii="Rockwell" w:hAnsi="Rockwell"/>
                <w:sz w:val="23"/>
                <w:szCs w:val="23"/>
              </w:rPr>
              <w:t xml:space="preserve"> est : </w:t>
            </w:r>
            <w:r w:rsidRPr="00B830BE">
              <w:rPr>
                <w:rFonts w:ascii="Rockwell" w:hAnsi="Rockwell"/>
                <w:i/>
                <w:sz w:val="23"/>
                <w:szCs w:val="23"/>
              </w:rPr>
              <w:t>[insérer le montant]</w:t>
            </w:r>
            <w:r w:rsidRPr="00B830BE">
              <w:rPr>
                <w:rFonts w:ascii="Rockwell" w:hAnsi="Rockwell"/>
                <w:sz w:val="23"/>
                <w:szCs w:val="23"/>
              </w:rPr>
              <w:t xml:space="preserve"> FCFA.</w:t>
            </w:r>
          </w:p>
        </w:tc>
      </w:tr>
      <w:tr w:rsidR="00C17183" w:rsidRPr="00B830BE" w14:paraId="3E468102" w14:textId="77777777" w:rsidTr="00E36A48">
        <w:trPr>
          <w:trHeight w:val="709"/>
        </w:trPr>
        <w:tc>
          <w:tcPr>
            <w:tcW w:w="1384" w:type="dxa"/>
          </w:tcPr>
          <w:p w14:paraId="662E8374" w14:textId="77777777" w:rsidR="00C17183" w:rsidRPr="00B830BE" w:rsidRDefault="00C17183" w:rsidP="00EB127A">
            <w:pPr>
              <w:tabs>
                <w:tab w:val="left" w:pos="540"/>
              </w:tabs>
              <w:ind w:right="-72"/>
              <w:rPr>
                <w:rFonts w:ascii="Rockwell" w:hAnsi="Rockwell"/>
                <w:sz w:val="23"/>
                <w:szCs w:val="23"/>
              </w:rPr>
            </w:pPr>
            <w:r w:rsidRPr="00B830BE">
              <w:rPr>
                <w:rFonts w:ascii="Rockwell" w:hAnsi="Rockwell"/>
                <w:b/>
                <w:sz w:val="23"/>
                <w:szCs w:val="23"/>
              </w:rPr>
              <w:t>[6.2 (a)]</w:t>
            </w:r>
          </w:p>
          <w:p w14:paraId="2175F41A" w14:textId="77777777" w:rsidR="00C17183" w:rsidRPr="00B830BE" w:rsidRDefault="00C17183" w:rsidP="00EB127A">
            <w:pPr>
              <w:ind w:right="-72"/>
              <w:rPr>
                <w:rFonts w:ascii="Rockwell" w:hAnsi="Rockwell"/>
                <w:i/>
                <w:sz w:val="23"/>
                <w:szCs w:val="23"/>
              </w:rPr>
            </w:pPr>
          </w:p>
          <w:p w14:paraId="45223FB2" w14:textId="77777777" w:rsidR="00C17183" w:rsidRPr="00B830BE" w:rsidRDefault="00C17183" w:rsidP="00EB127A">
            <w:pPr>
              <w:tabs>
                <w:tab w:val="left" w:pos="540"/>
              </w:tabs>
              <w:ind w:right="-72"/>
              <w:rPr>
                <w:rFonts w:ascii="Rockwell" w:hAnsi="Rockwell"/>
                <w:b/>
                <w:sz w:val="23"/>
                <w:szCs w:val="23"/>
              </w:rPr>
            </w:pPr>
            <w:r w:rsidRPr="00B830BE">
              <w:rPr>
                <w:rFonts w:ascii="Rockwell" w:hAnsi="Rockwell"/>
                <w:i/>
                <w:sz w:val="23"/>
                <w:szCs w:val="23"/>
              </w:rPr>
              <w:tab/>
            </w:r>
          </w:p>
        </w:tc>
        <w:tc>
          <w:tcPr>
            <w:tcW w:w="8084" w:type="dxa"/>
          </w:tcPr>
          <w:p w14:paraId="4DF2569F" w14:textId="6785591D" w:rsidR="00C17183" w:rsidRPr="00B830BE" w:rsidRDefault="00C17183" w:rsidP="00D914B7">
            <w:pPr>
              <w:pStyle w:val="Corpsdetexte3"/>
              <w:spacing w:after="140"/>
              <w:ind w:right="38"/>
              <w:jc w:val="both"/>
              <w:rPr>
                <w:rFonts w:ascii="Rockwell" w:hAnsi="Rockwell"/>
                <w:sz w:val="23"/>
                <w:szCs w:val="23"/>
              </w:rPr>
            </w:pPr>
            <w:r w:rsidRPr="00B830BE">
              <w:rPr>
                <w:rFonts w:ascii="Rockwell" w:hAnsi="Rockwell"/>
                <w:b/>
                <w:sz w:val="23"/>
                <w:szCs w:val="23"/>
              </w:rPr>
              <w:t>Note</w:t>
            </w:r>
            <w:r w:rsidRPr="00B830BE">
              <w:rPr>
                <w:rFonts w:ascii="Rockwell" w:hAnsi="Rockwell"/>
                <w:sz w:val="23"/>
                <w:szCs w:val="23"/>
              </w:rPr>
              <w:t xml:space="preserve"> : Pour pouvoir ajuster la rémunération au titre de l’inflation, il sera nécessaire d’inclure ici des dispositions de révision des prix si la durée du Marché est supérieure à </w:t>
            </w:r>
            <w:r w:rsidR="0087149D" w:rsidRPr="00B830BE">
              <w:rPr>
                <w:rFonts w:ascii="Rockwell" w:hAnsi="Rockwell"/>
                <w:sz w:val="23"/>
                <w:szCs w:val="23"/>
              </w:rPr>
              <w:t>dix</w:t>
            </w:r>
            <w:r w:rsidR="00E066FF" w:rsidRPr="00B830BE">
              <w:rPr>
                <w:rFonts w:ascii="Rockwell" w:hAnsi="Rockwell"/>
                <w:sz w:val="23"/>
                <w:szCs w:val="23"/>
              </w:rPr>
              <w:t>-huit</w:t>
            </w:r>
            <w:r w:rsidR="0087149D" w:rsidRPr="00B830BE">
              <w:rPr>
                <w:rFonts w:ascii="Rockwell" w:hAnsi="Rockwell"/>
                <w:sz w:val="23"/>
                <w:szCs w:val="23"/>
              </w:rPr>
              <w:t xml:space="preserve"> </w:t>
            </w:r>
            <w:r w:rsidR="00E61ED8" w:rsidRPr="00B830BE">
              <w:rPr>
                <w:rFonts w:ascii="Rockwell" w:hAnsi="Rockwell"/>
                <w:sz w:val="23"/>
                <w:szCs w:val="23"/>
              </w:rPr>
              <w:t>(</w:t>
            </w:r>
            <w:r w:rsidRPr="00B830BE">
              <w:rPr>
                <w:rFonts w:ascii="Rockwell" w:hAnsi="Rockwell"/>
                <w:sz w:val="23"/>
                <w:szCs w:val="23"/>
              </w:rPr>
              <w:t>1</w:t>
            </w:r>
            <w:r w:rsidR="0087149D" w:rsidRPr="00B830BE">
              <w:rPr>
                <w:rFonts w:ascii="Rockwell" w:hAnsi="Rockwell"/>
                <w:sz w:val="23"/>
                <w:szCs w:val="23"/>
              </w:rPr>
              <w:t>8</w:t>
            </w:r>
            <w:r w:rsidR="00E61ED8" w:rsidRPr="00B830BE">
              <w:rPr>
                <w:rFonts w:ascii="Rockwell" w:hAnsi="Rockwell"/>
                <w:sz w:val="23"/>
                <w:szCs w:val="23"/>
              </w:rPr>
              <w:t>)</w:t>
            </w:r>
            <w:r w:rsidRPr="00B830BE">
              <w:rPr>
                <w:rFonts w:ascii="Rockwell" w:hAnsi="Rockwell"/>
                <w:sz w:val="23"/>
                <w:szCs w:val="23"/>
              </w:rPr>
              <w:t xml:space="preserve"> mois. Cet ajustement devra être réalisé tous les douze mois à compter de la date du marché – à moins que le taux d’inflation ne soit élevé, auquel cas il sera nécessaire de prévoir des ajustements plus fréquents. Les rémunérations seront ajustées au moyen d’indices appropriés. Un exemple de clause est présenté ci-après à titre indicatif :</w:t>
            </w:r>
          </w:p>
          <w:p w14:paraId="64F1EC20" w14:textId="77777777" w:rsidR="00C17183" w:rsidRPr="00B830BE" w:rsidRDefault="00C17183" w:rsidP="00D914B7">
            <w:pPr>
              <w:spacing w:after="140"/>
              <w:ind w:right="38"/>
              <w:jc w:val="both"/>
              <w:rPr>
                <w:rFonts w:ascii="Rockwell" w:hAnsi="Rockwell"/>
                <w:sz w:val="23"/>
                <w:szCs w:val="23"/>
              </w:rPr>
            </w:pPr>
            <w:r w:rsidRPr="00B830BE">
              <w:rPr>
                <w:rFonts w:ascii="Rockwell" w:hAnsi="Rockwell"/>
                <w:sz w:val="23"/>
                <w:szCs w:val="23"/>
              </w:rPr>
              <w:t>[Les paiements des rémunérations effectuées conformément à la Clause CG 6.2(a) seront ajustés de la manière indiquée ci-après :</w:t>
            </w:r>
          </w:p>
          <w:p w14:paraId="2FFC63B7" w14:textId="77777777" w:rsidR="00C17183" w:rsidRPr="00B830BE" w:rsidRDefault="00C17183" w:rsidP="00D914B7">
            <w:pPr>
              <w:spacing w:after="140"/>
              <w:ind w:right="38"/>
              <w:jc w:val="both"/>
              <w:rPr>
                <w:rFonts w:ascii="Rockwell" w:hAnsi="Rockwell"/>
                <w:sz w:val="23"/>
                <w:szCs w:val="23"/>
              </w:rPr>
            </w:pPr>
            <w:r w:rsidRPr="00B830BE">
              <w:rPr>
                <w:rFonts w:ascii="Rockwell" w:hAnsi="Rockwell"/>
                <w:sz w:val="23"/>
                <w:szCs w:val="23"/>
              </w:rPr>
              <w:t>La rémunération payée aux taux indiqués à l’Annexe D sera ajustée tous les douze mois (le premier ajustement s’appliquant à la rémunération du treizième mois de l’année suivant la date du Marché) par la formule ci-après :</w:t>
            </w:r>
          </w:p>
          <w:p w14:paraId="008A2007" w14:textId="77777777" w:rsidR="00C17183" w:rsidRPr="00B830BE" w:rsidRDefault="00C17183" w:rsidP="00D914B7">
            <w:pPr>
              <w:overflowPunct w:val="0"/>
              <w:autoSpaceDE w:val="0"/>
              <w:autoSpaceDN w:val="0"/>
              <w:adjustRightInd w:val="0"/>
              <w:spacing w:before="120" w:after="140"/>
              <w:ind w:left="900" w:right="38"/>
              <w:jc w:val="both"/>
              <w:textAlignment w:val="baseline"/>
              <w:rPr>
                <w:rFonts w:ascii="Rockwell" w:hAnsi="Rockwell"/>
                <w:b/>
                <w:i/>
                <w:sz w:val="23"/>
                <w:szCs w:val="23"/>
                <w:lang w:val="en-US"/>
              </w:rPr>
            </w:pPr>
            <w:r w:rsidRPr="00B830BE">
              <w:rPr>
                <w:rFonts w:ascii="Rockwell" w:hAnsi="Rockwell"/>
                <w:b/>
                <w:sz w:val="23"/>
                <w:szCs w:val="23"/>
                <w:lang w:val="en-US"/>
              </w:rPr>
              <w:t>R</w:t>
            </w:r>
            <w:r w:rsidRPr="00B830BE">
              <w:rPr>
                <w:rFonts w:ascii="Rockwell" w:hAnsi="Rockwell"/>
                <w:b/>
                <w:i/>
                <w:sz w:val="23"/>
                <w:szCs w:val="23"/>
                <w:lang w:val="en-US"/>
              </w:rPr>
              <w:t>f=Rfo</w:t>
            </w:r>
            <w:r w:rsidRPr="00B830BE">
              <w:rPr>
                <w:rFonts w:ascii="Rockwell" w:hAnsi="Rockwell"/>
                <w:b/>
                <w:sz w:val="23"/>
                <w:szCs w:val="23"/>
                <w:lang w:val="en-US"/>
              </w:rPr>
              <w:t>X</w:t>
            </w:r>
            <w:r w:rsidRPr="00B830BE">
              <w:rPr>
                <w:rFonts w:ascii="Rockwell" w:hAnsi="Rockwell"/>
                <w:b/>
                <w:i/>
                <w:sz w:val="23"/>
                <w:szCs w:val="23"/>
                <w:lang w:val="en-US"/>
              </w:rPr>
              <w:t xml:space="preserve"> (0,1+0,9 </w:t>
            </w:r>
            <w:r w:rsidRPr="00B830BE">
              <w:rPr>
                <w:rFonts w:ascii="Rockwell" w:hAnsi="Rockwell"/>
                <w:b/>
                <w:sz w:val="23"/>
                <w:szCs w:val="23"/>
                <w:lang w:val="en-US"/>
              </w:rPr>
              <w:t>X</w:t>
            </w:r>
            <w:r w:rsidRPr="00B830BE">
              <w:rPr>
                <w:rFonts w:ascii="Rockwell" w:hAnsi="Rockwell"/>
                <w:b/>
                <w:i/>
                <w:sz w:val="23"/>
                <w:szCs w:val="23"/>
                <w:lang w:val="en-US"/>
              </w:rPr>
              <w:t xml:space="preserve"> If/Ifo)</w:t>
            </w:r>
          </w:p>
          <w:p w14:paraId="4DFB5707" w14:textId="77777777" w:rsidR="00C17183" w:rsidRPr="00B830BE" w:rsidRDefault="00C17183" w:rsidP="00D914B7">
            <w:pPr>
              <w:spacing w:after="140"/>
              <w:ind w:right="38"/>
              <w:jc w:val="both"/>
              <w:rPr>
                <w:rFonts w:ascii="Rockwell" w:hAnsi="Rockwell"/>
                <w:sz w:val="23"/>
                <w:szCs w:val="23"/>
              </w:rPr>
            </w:pPr>
            <w:r w:rsidRPr="00B830BE">
              <w:rPr>
                <w:rFonts w:ascii="Rockwell" w:hAnsi="Rockwell"/>
                <w:sz w:val="23"/>
                <w:szCs w:val="23"/>
              </w:rPr>
              <w:t xml:space="preserve">Dans laquelle </w:t>
            </w:r>
            <w:r w:rsidRPr="00B830BE">
              <w:rPr>
                <w:rFonts w:ascii="Rockwell" w:hAnsi="Rockwell"/>
                <w:i/>
                <w:sz w:val="23"/>
                <w:szCs w:val="23"/>
              </w:rPr>
              <w:t>R</w:t>
            </w:r>
            <w:r w:rsidRPr="00B830BE">
              <w:rPr>
                <w:rFonts w:ascii="Rockwell" w:hAnsi="Rockwell"/>
                <w:i/>
                <w:sz w:val="23"/>
                <w:szCs w:val="23"/>
                <w:vertAlign w:val="subscript"/>
              </w:rPr>
              <w:t>f</w:t>
            </w:r>
            <w:r w:rsidR="004A4140" w:rsidRPr="00B830BE">
              <w:rPr>
                <w:rFonts w:ascii="Rockwell" w:hAnsi="Rockwell"/>
                <w:i/>
                <w:sz w:val="23"/>
                <w:szCs w:val="23"/>
                <w:vertAlign w:val="subscript"/>
              </w:rPr>
              <w:t xml:space="preserve"> </w:t>
            </w:r>
            <w:r w:rsidRPr="00B830BE">
              <w:rPr>
                <w:rFonts w:ascii="Rockwell" w:hAnsi="Rockwell"/>
                <w:sz w:val="23"/>
                <w:szCs w:val="23"/>
              </w:rPr>
              <w:t xml:space="preserve">est la rémunération ajustée, </w:t>
            </w:r>
            <w:r w:rsidRPr="00B830BE">
              <w:rPr>
                <w:rFonts w:ascii="Rockwell" w:hAnsi="Rockwell"/>
                <w:i/>
                <w:sz w:val="23"/>
                <w:szCs w:val="23"/>
              </w:rPr>
              <w:t>R</w:t>
            </w:r>
            <w:r w:rsidRPr="00B830BE">
              <w:rPr>
                <w:rFonts w:ascii="Rockwell" w:hAnsi="Rockwell"/>
                <w:i/>
                <w:sz w:val="23"/>
                <w:szCs w:val="23"/>
                <w:vertAlign w:val="subscript"/>
              </w:rPr>
              <w:t>fo</w:t>
            </w:r>
            <w:r w:rsidRPr="00B830BE">
              <w:rPr>
                <w:rFonts w:ascii="Rockwell" w:hAnsi="Rockwell"/>
                <w:sz w:val="23"/>
                <w:szCs w:val="23"/>
              </w:rPr>
              <w:t xml:space="preserve"> est la rémunération payable sur la base des taux indiqués à l’Annexe D, </w:t>
            </w:r>
            <w:r w:rsidRPr="00B830BE">
              <w:rPr>
                <w:rFonts w:ascii="Rockwell" w:hAnsi="Rockwell"/>
                <w:i/>
                <w:sz w:val="23"/>
                <w:szCs w:val="23"/>
              </w:rPr>
              <w:t>If</w:t>
            </w:r>
            <w:r w:rsidRPr="00B830BE">
              <w:rPr>
                <w:rFonts w:ascii="Rockwell" w:hAnsi="Rockwell"/>
                <w:sz w:val="23"/>
                <w:szCs w:val="23"/>
              </w:rPr>
              <w:t xml:space="preserve"> est la valeur de l’indice officiel des salaires pour le mois considéré, et </w:t>
            </w:r>
            <w:r w:rsidRPr="00B830BE">
              <w:rPr>
                <w:rFonts w:ascii="Rockwell" w:hAnsi="Rockwell"/>
                <w:i/>
                <w:sz w:val="23"/>
                <w:szCs w:val="23"/>
              </w:rPr>
              <w:t>Ifo</w:t>
            </w:r>
            <w:r w:rsidRPr="00B830BE">
              <w:rPr>
                <w:rFonts w:ascii="Rockwell" w:hAnsi="Rockwell"/>
                <w:sz w:val="23"/>
                <w:szCs w:val="23"/>
              </w:rPr>
              <w:t xml:space="preserve"> la valeur du même indice pour le mois de la date du Marché.</w:t>
            </w:r>
          </w:p>
        </w:tc>
      </w:tr>
      <w:tr w:rsidR="00C17183" w:rsidRPr="00B830BE" w14:paraId="2A631DA8" w14:textId="77777777" w:rsidTr="00E36A48">
        <w:tc>
          <w:tcPr>
            <w:tcW w:w="1384" w:type="dxa"/>
          </w:tcPr>
          <w:p w14:paraId="31D00A63" w14:textId="77777777" w:rsidR="00C17183" w:rsidRPr="00B830BE" w:rsidRDefault="00C17183" w:rsidP="00EB127A">
            <w:pPr>
              <w:rPr>
                <w:rFonts w:ascii="Rockwell" w:hAnsi="Rockwell"/>
                <w:b/>
                <w:sz w:val="23"/>
                <w:szCs w:val="23"/>
              </w:rPr>
            </w:pPr>
            <w:r w:rsidRPr="00B830BE">
              <w:rPr>
                <w:rFonts w:ascii="Rockwell" w:hAnsi="Rockwell"/>
                <w:b/>
                <w:sz w:val="23"/>
                <w:szCs w:val="23"/>
              </w:rPr>
              <w:t>6.2 (b)</w:t>
            </w:r>
          </w:p>
        </w:tc>
        <w:tc>
          <w:tcPr>
            <w:tcW w:w="8084" w:type="dxa"/>
          </w:tcPr>
          <w:p w14:paraId="152B3795" w14:textId="77777777" w:rsidR="00C17183" w:rsidRPr="00B830BE" w:rsidRDefault="00C17183" w:rsidP="00D914B7">
            <w:pPr>
              <w:spacing w:after="140"/>
              <w:ind w:right="180"/>
              <w:jc w:val="both"/>
              <w:rPr>
                <w:rFonts w:ascii="Rockwell" w:hAnsi="Rockwell"/>
                <w:sz w:val="23"/>
                <w:szCs w:val="23"/>
              </w:rPr>
            </w:pPr>
            <w:r w:rsidRPr="00B830BE">
              <w:rPr>
                <w:rFonts w:ascii="Rockwell" w:hAnsi="Rockwell"/>
                <w:sz w:val="23"/>
                <w:szCs w:val="23"/>
              </w:rPr>
              <w:t>Les taux applicables au Personnel sont indiqués à l’Annexe D.</w:t>
            </w:r>
          </w:p>
          <w:p w14:paraId="36000AC6" w14:textId="77777777" w:rsidR="00C17183" w:rsidRPr="00B830BE" w:rsidRDefault="00C17183" w:rsidP="00D914B7">
            <w:pPr>
              <w:spacing w:after="140"/>
              <w:ind w:right="180"/>
              <w:jc w:val="both"/>
              <w:rPr>
                <w:rFonts w:ascii="Rockwell" w:hAnsi="Rockwell"/>
                <w:sz w:val="23"/>
                <w:szCs w:val="23"/>
              </w:rPr>
            </w:pPr>
            <w:r w:rsidRPr="00B830BE">
              <w:rPr>
                <w:rFonts w:ascii="Rockwell" w:hAnsi="Rockwell"/>
                <w:b/>
                <w:i/>
                <w:sz w:val="23"/>
                <w:szCs w:val="23"/>
              </w:rPr>
              <w:t>Note2</w:t>
            </w:r>
            <w:r w:rsidRPr="00B830BE">
              <w:rPr>
                <w:rFonts w:ascii="Rockwell" w:hAnsi="Rockwell"/>
                <w:i/>
                <w:sz w:val="23"/>
                <w:szCs w:val="23"/>
              </w:rPr>
              <w:t xml:space="preserve"> (cette Note 2 et le texte indiqué ci-après entre crochets {} s’appliquent uniquement lorsque le prix </w:t>
            </w:r>
            <w:r w:rsidRPr="00B830BE">
              <w:rPr>
                <w:rFonts w:ascii="Rockwell" w:hAnsi="Rockwell"/>
                <w:b/>
                <w:i/>
                <w:sz w:val="23"/>
                <w:szCs w:val="23"/>
              </w:rPr>
              <w:t>n’est pas</w:t>
            </w:r>
            <w:r w:rsidRPr="00B830BE">
              <w:rPr>
                <w:rFonts w:ascii="Rockwell" w:hAnsi="Rockwell"/>
                <w:i/>
                <w:sz w:val="23"/>
                <w:szCs w:val="23"/>
              </w:rPr>
              <w:t xml:space="preserve"> un critère d’évaluation lors de la sélection du Consultant) : Conformément </w:t>
            </w:r>
            <w:r w:rsidR="002E2890" w:rsidRPr="00B830BE">
              <w:rPr>
                <w:rFonts w:ascii="Rockwell" w:hAnsi="Rockwell"/>
                <w:i/>
                <w:sz w:val="23"/>
                <w:szCs w:val="23"/>
              </w:rPr>
              <w:t>à la clause</w:t>
            </w:r>
            <w:r w:rsidRPr="00B830BE">
              <w:rPr>
                <w:rFonts w:ascii="Rockwell" w:hAnsi="Rockwell"/>
                <w:i/>
                <w:sz w:val="23"/>
                <w:szCs w:val="23"/>
              </w:rPr>
              <w:t xml:space="preserve"> 18.3 de</w:t>
            </w:r>
            <w:r w:rsidR="00E61ED8" w:rsidRPr="00B830BE">
              <w:rPr>
                <w:rFonts w:ascii="Rockwell" w:hAnsi="Rockwell"/>
                <w:i/>
                <w:sz w:val="23"/>
                <w:szCs w:val="23"/>
              </w:rPr>
              <w:t>s</w:t>
            </w:r>
            <w:r w:rsidRPr="00B830BE">
              <w:rPr>
                <w:rFonts w:ascii="Rockwell" w:hAnsi="Rockwell"/>
                <w:i/>
                <w:sz w:val="23"/>
                <w:szCs w:val="23"/>
              </w:rPr>
              <w:t xml:space="preserve"> Instructions aux C</w:t>
            </w:r>
            <w:r w:rsidR="00E61ED8" w:rsidRPr="00B830BE">
              <w:rPr>
                <w:rFonts w:ascii="Rockwell" w:hAnsi="Rockwell"/>
                <w:i/>
                <w:sz w:val="23"/>
                <w:szCs w:val="23"/>
              </w:rPr>
              <w:t>andidats</w:t>
            </w:r>
            <w:r w:rsidRPr="00B830BE">
              <w:rPr>
                <w:rFonts w:ascii="Rockwell" w:hAnsi="Rockwell"/>
                <w:i/>
                <w:sz w:val="23"/>
                <w:szCs w:val="23"/>
              </w:rPr>
              <w:t>, lorsque le prix n’est pas un critère de sélection des Consultants, l’Autorité contractante devra demander à ces derniers de soumettre certaines déclarations des salaires et autres charges; ces déclarations serviront alors de base aux Parties pour la négociation des taux de rémunération applicables. Dans ce cas, la Clause CP 6.2 (b (ii) des CP devra être rédigée comme suit.</w:t>
            </w:r>
          </w:p>
          <w:p w14:paraId="3AAA17E2" w14:textId="368E35B1" w:rsidR="00C17183" w:rsidRPr="00B830BE" w:rsidRDefault="00C17183" w:rsidP="00D914B7">
            <w:pPr>
              <w:tabs>
                <w:tab w:val="left" w:pos="540"/>
              </w:tabs>
              <w:spacing w:after="140"/>
              <w:ind w:right="180"/>
              <w:jc w:val="both"/>
              <w:rPr>
                <w:rFonts w:ascii="Rockwell" w:hAnsi="Rockwell"/>
                <w:sz w:val="23"/>
                <w:szCs w:val="23"/>
              </w:rPr>
            </w:pPr>
            <w:r w:rsidRPr="00B830BE">
              <w:rPr>
                <w:rFonts w:ascii="Rockwell" w:hAnsi="Rockwell"/>
                <w:sz w:val="23"/>
                <w:szCs w:val="23"/>
              </w:rPr>
              <w:t xml:space="preserve">{Les taux de rémunération ont été convenus sur la base des justifications produites par le Consultant au cours de la négociation du Marché et relatives aux coûts et charges encourus par le Consultant telles qu’attestés dans le formulaire “Déclaration des Consultants relative aux Coûts et Charges,” de l’Annexe jointe à la Section </w:t>
            </w:r>
            <w:r w:rsidR="00AF31FD">
              <w:rPr>
                <w:rFonts w:ascii="Rockwell" w:hAnsi="Rockwell"/>
                <w:sz w:val="23"/>
                <w:szCs w:val="23"/>
              </w:rPr>
              <w:t>4</w:t>
            </w:r>
            <w:r w:rsidRPr="00B830BE">
              <w:rPr>
                <w:rFonts w:ascii="Rockwell" w:hAnsi="Rockwell"/>
                <w:sz w:val="23"/>
                <w:szCs w:val="23"/>
              </w:rPr>
              <w:t xml:space="preserve"> « Propositions financière – Formulaires types » de la </w:t>
            </w:r>
            <w:r w:rsidR="00A5391C">
              <w:rPr>
                <w:rFonts w:ascii="Rockwell" w:hAnsi="Rockwell"/>
                <w:sz w:val="23"/>
                <w:szCs w:val="23"/>
              </w:rPr>
              <w:t>DDPA</w:t>
            </w:r>
            <w:r w:rsidRPr="00B830BE">
              <w:rPr>
                <w:rFonts w:ascii="Rockwell" w:hAnsi="Rockwell"/>
                <w:sz w:val="23"/>
                <w:szCs w:val="23"/>
              </w:rPr>
              <w:t xml:space="preserve"> que le Consultant </w:t>
            </w:r>
            <w:r w:rsidR="00E61ED8" w:rsidRPr="00B830BE">
              <w:rPr>
                <w:rFonts w:ascii="Rockwell" w:hAnsi="Rockwell"/>
                <w:sz w:val="23"/>
                <w:szCs w:val="23"/>
              </w:rPr>
              <w:t>a</w:t>
            </w:r>
            <w:r w:rsidRPr="00B830BE">
              <w:rPr>
                <w:rFonts w:ascii="Rockwell" w:hAnsi="Rockwell"/>
                <w:sz w:val="23"/>
                <w:szCs w:val="23"/>
              </w:rPr>
              <w:t xml:space="preserve"> soumis à l’Autorité contractante avant ladite négociation. Les taux de rémunération convenus sont indiqués dans le Formulaire « Ventilation des taux fixes convenus dans le Marché du Consultant » présenté par le Consultant à l’issue des négociations ; un exemple de ce formulaire est joint à la fin des CP comme Formulaire I. Si à la suite d’inspections et d’audits conduits conformément aux dispositions de la Clause CG 3.6 ci-dessus ou par d’autres moyens, l’Autorité contractante découvre que ces déclarations sont nettement incomplètes ou inexactes, il sera en droit d’introduire les modifications nécessaires dans les taux de </w:t>
            </w:r>
            <w:r w:rsidRPr="00B830BE">
              <w:rPr>
                <w:rFonts w:ascii="Rockwell" w:hAnsi="Rockwell"/>
                <w:sz w:val="23"/>
                <w:szCs w:val="23"/>
              </w:rPr>
              <w:lastRenderedPageBreak/>
              <w:t>rémunération qui ont été incomplètement ou incorrectement déclarés. De telles modifications auront un effet rétroactif et, si la rémunération a déjà été payée par l’Autorité contractante avant que ces modifications n’aient été effectuées, (i) l’Autorité contractante aura le droit de déduire les paiements en excès du paiement mensuel suivant versé au Consultant, ou (ii) si tous les paiements ont été effectués, le Consultant remboursera à l’Autorité contractante tout paiement en excès dans les trente (30) jours suivant réception de la demande écrite de l’Autorité contractante. Cette demande de remboursement devra être introduite par l’Autorité contractante dans les douze (12) mois civils suivant réception par l’Autorité contractante du Rapport final et du décompte final approuvés par l’Autorité contractante conformément aux dispositions de la Clause CG 6.4 (d) du présent Marché.}</w:t>
            </w:r>
          </w:p>
        </w:tc>
      </w:tr>
      <w:tr w:rsidR="00C17183" w:rsidRPr="00B830BE" w14:paraId="512CAF4D" w14:textId="77777777" w:rsidTr="00E36A48">
        <w:tc>
          <w:tcPr>
            <w:tcW w:w="1384" w:type="dxa"/>
          </w:tcPr>
          <w:p w14:paraId="377586BB" w14:textId="77777777" w:rsidR="00C17183" w:rsidRPr="00B830BE" w:rsidRDefault="00C17183" w:rsidP="00EB127A">
            <w:pPr>
              <w:rPr>
                <w:rFonts w:ascii="Rockwell" w:hAnsi="Rockwell"/>
                <w:b/>
                <w:sz w:val="23"/>
                <w:szCs w:val="23"/>
              </w:rPr>
            </w:pPr>
            <w:r w:rsidRPr="00B830BE">
              <w:rPr>
                <w:rFonts w:ascii="Rockwell" w:hAnsi="Rockwell"/>
                <w:b/>
                <w:sz w:val="23"/>
                <w:szCs w:val="23"/>
              </w:rPr>
              <w:lastRenderedPageBreak/>
              <w:t>6.2(c)</w:t>
            </w:r>
          </w:p>
        </w:tc>
        <w:tc>
          <w:tcPr>
            <w:tcW w:w="8084" w:type="dxa"/>
          </w:tcPr>
          <w:p w14:paraId="32BE7F76" w14:textId="77777777" w:rsidR="00C17183" w:rsidRPr="00B830BE" w:rsidRDefault="00C17183" w:rsidP="004A4140">
            <w:pPr>
              <w:spacing w:after="140"/>
              <w:ind w:right="-72"/>
              <w:jc w:val="both"/>
              <w:rPr>
                <w:rFonts w:ascii="Rockwell" w:hAnsi="Rockwell"/>
                <w:sz w:val="23"/>
                <w:szCs w:val="23"/>
              </w:rPr>
            </w:pPr>
            <w:r w:rsidRPr="00B830BE">
              <w:rPr>
                <w:rFonts w:ascii="Rockwell" w:hAnsi="Rockwell"/>
                <w:sz w:val="23"/>
                <w:szCs w:val="23"/>
              </w:rPr>
              <w:t>Les dépenses remboursables sont indiquées à l’Annexe D.</w:t>
            </w:r>
          </w:p>
        </w:tc>
      </w:tr>
      <w:tr w:rsidR="002015C3" w:rsidRPr="00B830BE" w14:paraId="6AD1C480" w14:textId="77777777" w:rsidTr="00E36A48">
        <w:tc>
          <w:tcPr>
            <w:tcW w:w="1384" w:type="dxa"/>
          </w:tcPr>
          <w:p w14:paraId="27FC81B3" w14:textId="1717B7D1" w:rsidR="002015C3" w:rsidRPr="00B830BE" w:rsidRDefault="002015C3" w:rsidP="00EB127A">
            <w:pPr>
              <w:rPr>
                <w:rFonts w:ascii="Rockwell" w:hAnsi="Rockwell"/>
                <w:b/>
                <w:sz w:val="23"/>
                <w:szCs w:val="23"/>
              </w:rPr>
            </w:pPr>
            <w:r w:rsidRPr="00B830BE">
              <w:rPr>
                <w:rFonts w:ascii="Rockwell" w:hAnsi="Rockwell"/>
                <w:b/>
                <w:sz w:val="23"/>
                <w:szCs w:val="23"/>
              </w:rPr>
              <w:t>6.2(f)</w:t>
            </w:r>
          </w:p>
        </w:tc>
        <w:tc>
          <w:tcPr>
            <w:tcW w:w="8084" w:type="dxa"/>
          </w:tcPr>
          <w:p w14:paraId="1D08848D" w14:textId="24BC7E7D" w:rsidR="002015C3" w:rsidRPr="00B830BE" w:rsidRDefault="002015C3" w:rsidP="004A4140">
            <w:pPr>
              <w:spacing w:after="140"/>
              <w:ind w:right="-72"/>
              <w:jc w:val="both"/>
              <w:rPr>
                <w:rFonts w:ascii="Rockwell" w:hAnsi="Rockwell"/>
                <w:sz w:val="23"/>
                <w:szCs w:val="23"/>
              </w:rPr>
            </w:pPr>
            <w:r w:rsidRPr="00B830BE">
              <w:rPr>
                <w:rFonts w:ascii="Rockwell" w:hAnsi="Rockwell"/>
                <w:sz w:val="23"/>
                <w:szCs w:val="23"/>
              </w:rPr>
              <w:t>La pénalité journalière pour retard dans l’exécution des prestations est fixée à : [</w:t>
            </w:r>
            <w:r w:rsidRPr="00B830BE">
              <w:rPr>
                <w:rFonts w:ascii="Rockwell" w:hAnsi="Rockwell"/>
                <w:i/>
                <w:sz w:val="23"/>
                <w:szCs w:val="23"/>
              </w:rPr>
              <w:t>de 1/ 2000</w:t>
            </w:r>
            <w:r w:rsidRPr="00B830BE">
              <w:rPr>
                <w:rFonts w:ascii="Rockwell" w:hAnsi="Rockwell"/>
                <w:i/>
                <w:sz w:val="23"/>
                <w:szCs w:val="23"/>
                <w:vertAlign w:val="superscript"/>
              </w:rPr>
              <w:t>ème</w:t>
            </w:r>
            <w:r w:rsidRPr="00B830BE">
              <w:rPr>
                <w:rFonts w:ascii="Rockwell" w:hAnsi="Rockwell"/>
                <w:i/>
                <w:sz w:val="23"/>
                <w:szCs w:val="23"/>
              </w:rPr>
              <w:t xml:space="preserve"> à 1/1000</w:t>
            </w:r>
            <w:r w:rsidRPr="00B830BE">
              <w:rPr>
                <w:rFonts w:ascii="Rockwell" w:hAnsi="Rockwell"/>
                <w:i/>
                <w:sz w:val="23"/>
                <w:szCs w:val="23"/>
                <w:vertAlign w:val="superscript"/>
              </w:rPr>
              <w:t>ème</w:t>
            </w:r>
            <w:r w:rsidRPr="00B830BE">
              <w:rPr>
                <w:rFonts w:ascii="Rockwell" w:hAnsi="Rockwell"/>
                <w:i/>
                <w:sz w:val="23"/>
                <w:szCs w:val="23"/>
              </w:rPr>
              <w:t xml:space="preserve"> du montant hors taxe de la partie du marché exécutée en retard par jour calendaire de retard]</w:t>
            </w:r>
          </w:p>
        </w:tc>
      </w:tr>
      <w:tr w:rsidR="00C17183" w:rsidRPr="00B830BE" w14:paraId="0F026329" w14:textId="77777777" w:rsidTr="00E36A48">
        <w:tc>
          <w:tcPr>
            <w:tcW w:w="1384" w:type="dxa"/>
          </w:tcPr>
          <w:p w14:paraId="3A4E0A38" w14:textId="01B89EFB" w:rsidR="00C17183" w:rsidRPr="00B830BE" w:rsidRDefault="00C17183" w:rsidP="00592FB7">
            <w:pPr>
              <w:pStyle w:val="Paragraphedeliste"/>
              <w:numPr>
                <w:ilvl w:val="1"/>
                <w:numId w:val="21"/>
              </w:numPr>
              <w:rPr>
                <w:rFonts w:ascii="Rockwell" w:hAnsi="Rockwell"/>
                <w:b/>
                <w:sz w:val="23"/>
                <w:szCs w:val="23"/>
              </w:rPr>
            </w:pPr>
            <w:r w:rsidRPr="00B830BE">
              <w:rPr>
                <w:rFonts w:ascii="Rockwell" w:hAnsi="Rockwell"/>
                <w:b/>
                <w:sz w:val="23"/>
                <w:szCs w:val="23"/>
              </w:rPr>
              <w:t>(a)</w:t>
            </w:r>
          </w:p>
        </w:tc>
        <w:tc>
          <w:tcPr>
            <w:tcW w:w="8084" w:type="dxa"/>
          </w:tcPr>
          <w:p w14:paraId="5FEBB3F4" w14:textId="7B4120F8" w:rsidR="000079E0" w:rsidRPr="00B830BE" w:rsidRDefault="008E0D48" w:rsidP="00592FB7">
            <w:pPr>
              <w:numPr>
                <w:ilvl w:val="0"/>
                <w:numId w:val="18"/>
              </w:numPr>
              <w:tabs>
                <w:tab w:val="left" w:pos="612"/>
              </w:tabs>
              <w:suppressAutoHyphens/>
              <w:overflowPunct w:val="0"/>
              <w:autoSpaceDE w:val="0"/>
              <w:autoSpaceDN w:val="0"/>
              <w:adjustRightInd w:val="0"/>
              <w:spacing w:before="60" w:after="60"/>
              <w:jc w:val="both"/>
              <w:textAlignment w:val="baseline"/>
              <w:rPr>
                <w:rFonts w:ascii="Rockwell" w:hAnsi="Rockwell"/>
                <w:sz w:val="23"/>
                <w:szCs w:val="23"/>
              </w:rPr>
            </w:pPr>
            <w:r w:rsidRPr="00B830BE">
              <w:rPr>
                <w:rFonts w:ascii="Rockwell" w:hAnsi="Rockwell"/>
                <w:sz w:val="23"/>
                <w:szCs w:val="23"/>
              </w:rPr>
              <w:t xml:space="preserve">Le mode de calcul de l’avance est le suivant : </w:t>
            </w:r>
            <w:r w:rsidR="000079E0" w:rsidRPr="00B830BE">
              <w:rPr>
                <w:rFonts w:ascii="Rockwell" w:hAnsi="Rockwell"/>
                <w:sz w:val="23"/>
                <w:szCs w:val="23"/>
              </w:rPr>
              <w:t xml:space="preserve">pourcentage par rapport au Montant du Marché: ___ [ (Conformément à l’article 165 du décret n°2017-049/PRES/PM/MINEFID du 1er février 2017 portant procédure de passation, d’exécution et de règlement des marchés publics et des délégations de service public;, le montant total des avances accordées au titre d’un marché déterminé ne peut en aucun cas excéder vingt pour cent (20%) du montant du marché initial) ] </w:t>
            </w:r>
          </w:p>
          <w:p w14:paraId="70638376" w14:textId="77777777" w:rsidR="000079E0" w:rsidRPr="00B830BE" w:rsidRDefault="000079E0" w:rsidP="00592FB7">
            <w:pPr>
              <w:numPr>
                <w:ilvl w:val="0"/>
                <w:numId w:val="18"/>
              </w:numPr>
              <w:tabs>
                <w:tab w:val="left" w:pos="612"/>
              </w:tabs>
              <w:suppressAutoHyphens/>
              <w:overflowPunct w:val="0"/>
              <w:autoSpaceDE w:val="0"/>
              <w:autoSpaceDN w:val="0"/>
              <w:adjustRightInd w:val="0"/>
              <w:spacing w:before="60" w:after="60"/>
              <w:jc w:val="both"/>
              <w:textAlignment w:val="baseline"/>
              <w:rPr>
                <w:rFonts w:ascii="Rockwell" w:hAnsi="Rockwell"/>
                <w:sz w:val="23"/>
                <w:szCs w:val="23"/>
              </w:rPr>
            </w:pPr>
            <w:r w:rsidRPr="00B830BE">
              <w:rPr>
                <w:rFonts w:ascii="Rockwell" w:hAnsi="Rockwell"/>
                <w:sz w:val="23"/>
                <w:szCs w:val="23"/>
              </w:rPr>
              <w:t>L’avance sur les paiements contractuels sera remboursée comme suit:</w:t>
            </w:r>
          </w:p>
          <w:p w14:paraId="34B72E51" w14:textId="77777777" w:rsidR="000079E0" w:rsidRPr="00B830BE" w:rsidRDefault="000079E0" w:rsidP="00F27701">
            <w:pPr>
              <w:spacing w:before="60" w:after="60"/>
              <w:jc w:val="both"/>
              <w:rPr>
                <w:rFonts w:ascii="Rockwell" w:hAnsi="Rockwell"/>
                <w:i/>
                <w:sz w:val="23"/>
                <w:szCs w:val="23"/>
              </w:rPr>
            </w:pPr>
          </w:p>
          <w:p w14:paraId="7278BB5B" w14:textId="0F9B1BE1" w:rsidR="000079E0" w:rsidRPr="00B830BE" w:rsidRDefault="000079E0" w:rsidP="000079E0">
            <w:pPr>
              <w:pStyle w:val="Corpsdetexte"/>
              <w:tabs>
                <w:tab w:val="right" w:leader="dot" w:pos="9480"/>
              </w:tabs>
              <w:ind w:firstLine="567"/>
              <w:rPr>
                <w:rFonts w:ascii="Rockwell" w:eastAsia="Calibri" w:hAnsi="Rockwell"/>
                <w:w w:val="0"/>
                <w:sz w:val="23"/>
                <w:szCs w:val="23"/>
                <w:lang w:val="fr-CA"/>
              </w:rPr>
            </w:pPr>
            <w:r w:rsidRPr="00B830BE">
              <w:rPr>
                <w:rFonts w:ascii="Rockwell" w:eastAsia="Calibri" w:hAnsi="Rockwell"/>
                <w:w w:val="0"/>
                <w:sz w:val="23"/>
                <w:szCs w:val="23"/>
              </w:rPr>
              <w:t>le</w:t>
            </w:r>
            <w:r w:rsidRPr="00B830BE">
              <w:rPr>
                <w:rFonts w:ascii="Rockwell" w:eastAsia="Calibri" w:hAnsi="Rockwell"/>
                <w:w w:val="0"/>
                <w:sz w:val="23"/>
                <w:szCs w:val="23"/>
                <w:lang w:val="fr-CA"/>
              </w:rPr>
              <w:t xml:space="preserve"> remboursement commence lorsque le montant payé au titre du marché atteint 20 % du montant initial de celui-ci et doit être terminé lorsque ce montant atteint 80 %.</w:t>
            </w:r>
          </w:p>
          <w:p w14:paraId="1CB87B69" w14:textId="77777777" w:rsidR="000079E0" w:rsidRPr="00B830BE" w:rsidRDefault="000079E0" w:rsidP="00F27701">
            <w:pPr>
              <w:tabs>
                <w:tab w:val="left" w:pos="2640"/>
              </w:tabs>
              <w:jc w:val="both"/>
              <w:rPr>
                <w:rFonts w:ascii="Rockwell" w:eastAsia="Calibri" w:hAnsi="Rockwell"/>
                <w:b/>
                <w:w w:val="0"/>
                <w:sz w:val="23"/>
                <w:szCs w:val="23"/>
                <w:u w:val="single"/>
              </w:rPr>
            </w:pPr>
            <w:r w:rsidRPr="00B830BE">
              <w:rPr>
                <w:rFonts w:ascii="Rockwell" w:eastAsia="Calibri" w:hAnsi="Rockwell"/>
                <w:b/>
                <w:w w:val="0"/>
                <w:sz w:val="23"/>
                <w:szCs w:val="23"/>
              </w:rPr>
              <w:t xml:space="preserve">R1 = </w:t>
            </w:r>
            <w:r w:rsidRPr="00B830BE">
              <w:rPr>
                <w:rFonts w:ascii="Rockwell" w:eastAsia="Calibri" w:hAnsi="Rockwell"/>
                <w:b/>
                <w:w w:val="0"/>
                <w:sz w:val="23"/>
                <w:szCs w:val="23"/>
                <w:u w:val="single"/>
              </w:rPr>
              <w:t>A (X’ – X’’)</w:t>
            </w:r>
          </w:p>
          <w:p w14:paraId="6C632D9B" w14:textId="125877D7" w:rsidR="000079E0" w:rsidRPr="00B830BE" w:rsidRDefault="000079E0" w:rsidP="00F27701">
            <w:pPr>
              <w:tabs>
                <w:tab w:val="left" w:pos="2640"/>
              </w:tabs>
              <w:jc w:val="both"/>
              <w:rPr>
                <w:rFonts w:ascii="Rockwell" w:eastAsia="Calibri" w:hAnsi="Rockwell"/>
                <w:w w:val="0"/>
                <w:sz w:val="23"/>
                <w:szCs w:val="23"/>
              </w:rPr>
            </w:pPr>
            <w:r w:rsidRPr="00B830BE">
              <w:rPr>
                <w:rFonts w:ascii="Rockwell" w:eastAsia="Calibri" w:hAnsi="Rockwell"/>
                <w:b/>
                <w:w w:val="0"/>
                <w:sz w:val="23"/>
                <w:szCs w:val="23"/>
              </w:rPr>
              <w:t xml:space="preserve">            (80 – 20)</w:t>
            </w:r>
          </w:p>
          <w:p w14:paraId="33D97192" w14:textId="77777777" w:rsidR="000079E0" w:rsidRPr="00B4052B" w:rsidRDefault="000079E0" w:rsidP="00B4052B">
            <w:pPr>
              <w:pStyle w:val="Corpsdetexte"/>
              <w:tabs>
                <w:tab w:val="right" w:leader="dot" w:pos="9480"/>
              </w:tabs>
              <w:ind w:firstLine="567"/>
              <w:rPr>
                <w:rFonts w:ascii="Rockwell" w:eastAsia="Calibri" w:hAnsi="Rockwell"/>
                <w:w w:val="0"/>
                <w:sz w:val="23"/>
                <w:szCs w:val="23"/>
              </w:rPr>
            </w:pPr>
            <w:r w:rsidRPr="00B4052B">
              <w:rPr>
                <w:rFonts w:ascii="Rockwell" w:eastAsia="Calibri" w:hAnsi="Rockwell"/>
                <w:w w:val="0"/>
                <w:sz w:val="23"/>
                <w:szCs w:val="23"/>
              </w:rPr>
              <w:t>dans laquelle :</w:t>
            </w:r>
          </w:p>
          <w:p w14:paraId="37E6B4FF" w14:textId="77777777" w:rsidR="000079E0" w:rsidRPr="00B4052B" w:rsidRDefault="000079E0" w:rsidP="00B4052B">
            <w:pPr>
              <w:pStyle w:val="Corpsdetexte"/>
              <w:tabs>
                <w:tab w:val="right" w:leader="dot" w:pos="9480"/>
              </w:tabs>
              <w:ind w:firstLine="567"/>
              <w:rPr>
                <w:rFonts w:ascii="Rockwell" w:eastAsia="Calibri" w:hAnsi="Rockwell"/>
                <w:w w:val="0"/>
                <w:sz w:val="23"/>
                <w:szCs w:val="23"/>
              </w:rPr>
            </w:pPr>
            <w:r w:rsidRPr="00B4052B">
              <w:rPr>
                <w:rFonts w:ascii="Rockwell" w:eastAsia="Calibri" w:hAnsi="Rockwell"/>
                <w:w w:val="0"/>
                <w:sz w:val="23"/>
                <w:szCs w:val="23"/>
              </w:rPr>
              <w:t>R1 représente le montant à rembourser</w:t>
            </w:r>
          </w:p>
          <w:p w14:paraId="28BA7501" w14:textId="77777777" w:rsidR="000079E0" w:rsidRPr="00B4052B" w:rsidRDefault="000079E0" w:rsidP="00B4052B">
            <w:pPr>
              <w:pStyle w:val="Corpsdetexte"/>
              <w:tabs>
                <w:tab w:val="right" w:leader="dot" w:pos="9480"/>
              </w:tabs>
              <w:ind w:firstLine="567"/>
              <w:rPr>
                <w:rFonts w:ascii="Rockwell" w:eastAsia="Calibri" w:hAnsi="Rockwell"/>
                <w:w w:val="0"/>
                <w:sz w:val="23"/>
                <w:szCs w:val="23"/>
              </w:rPr>
            </w:pPr>
            <w:r w:rsidRPr="00B4052B">
              <w:rPr>
                <w:rFonts w:ascii="Rockwell" w:eastAsia="Calibri" w:hAnsi="Rockwell"/>
                <w:w w:val="0"/>
                <w:sz w:val="23"/>
                <w:szCs w:val="23"/>
              </w:rPr>
              <w:t>A représente le montant de l'avance consentie</w:t>
            </w:r>
          </w:p>
          <w:p w14:paraId="14275D17" w14:textId="77777777" w:rsidR="000079E0" w:rsidRPr="00B4052B" w:rsidRDefault="000079E0" w:rsidP="00B4052B">
            <w:pPr>
              <w:pStyle w:val="Corpsdetexte"/>
              <w:tabs>
                <w:tab w:val="right" w:leader="dot" w:pos="9480"/>
              </w:tabs>
              <w:ind w:firstLine="567"/>
              <w:rPr>
                <w:rFonts w:ascii="Rockwell" w:eastAsia="Calibri" w:hAnsi="Rockwell"/>
                <w:w w:val="0"/>
                <w:sz w:val="23"/>
                <w:szCs w:val="23"/>
              </w:rPr>
            </w:pPr>
            <w:r w:rsidRPr="00B4052B">
              <w:rPr>
                <w:rFonts w:ascii="Rockwell" w:eastAsia="Calibri" w:hAnsi="Rockwell"/>
                <w:w w:val="0"/>
                <w:sz w:val="23"/>
                <w:szCs w:val="23"/>
              </w:rPr>
              <w:t xml:space="preserve">X' représente la valeur en pourcentage du décompte payé ou à payer par rapport par rapport au montant initial du marché et doit être inférieur ou égal à 80 %  (X’ ≤ 80%) </w:t>
            </w:r>
          </w:p>
          <w:p w14:paraId="452AF7E6" w14:textId="70BDB18A" w:rsidR="000079E0" w:rsidRPr="00B830BE" w:rsidRDefault="000079E0" w:rsidP="00B4052B">
            <w:pPr>
              <w:pStyle w:val="Corpsdetexte"/>
              <w:tabs>
                <w:tab w:val="right" w:leader="dot" w:pos="9480"/>
              </w:tabs>
              <w:ind w:firstLine="567"/>
              <w:rPr>
                <w:rFonts w:ascii="Rockwell" w:eastAsia="Calibri" w:hAnsi="Rockwell"/>
                <w:w w:val="0"/>
                <w:sz w:val="23"/>
                <w:szCs w:val="23"/>
              </w:rPr>
            </w:pPr>
            <w:r w:rsidRPr="00B4052B">
              <w:rPr>
                <w:rFonts w:ascii="Rockwell" w:eastAsia="Calibri" w:hAnsi="Rockwell"/>
                <w:w w:val="0"/>
                <w:sz w:val="23"/>
                <w:szCs w:val="23"/>
              </w:rPr>
              <w:t>X" Représente la valeur en pourcentage du décompte précèdent par rapport au montant initial du marché et doit être supérieur ou égal à 20 %) (X" initial  ≥ 20 %)</w:t>
            </w:r>
          </w:p>
          <w:p w14:paraId="662AB22D" w14:textId="55C84CB3" w:rsidR="00C17183" w:rsidRPr="00B830BE" w:rsidRDefault="000079E0" w:rsidP="00EE677D">
            <w:pPr>
              <w:tabs>
                <w:tab w:val="left" w:pos="540"/>
              </w:tabs>
              <w:spacing w:after="140"/>
              <w:ind w:left="540" w:right="-72" w:hanging="540"/>
              <w:jc w:val="both"/>
              <w:rPr>
                <w:rFonts w:ascii="Rockwell" w:hAnsi="Rockwell"/>
                <w:sz w:val="23"/>
                <w:szCs w:val="23"/>
              </w:rPr>
            </w:pPr>
            <w:r w:rsidRPr="00B830BE">
              <w:rPr>
                <w:rFonts w:ascii="Rockwell" w:eastAsia="Calibri" w:hAnsi="Rockwell"/>
                <w:w w:val="0"/>
                <w:sz w:val="23"/>
                <w:szCs w:val="23"/>
                <w:u w:val="single"/>
              </w:rPr>
              <w:t>N.B.</w:t>
            </w:r>
            <w:r w:rsidRPr="00B830BE">
              <w:rPr>
                <w:rFonts w:ascii="Rockwell" w:eastAsia="Calibri" w:hAnsi="Rockwell"/>
                <w:w w:val="0"/>
                <w:sz w:val="23"/>
                <w:szCs w:val="23"/>
              </w:rPr>
              <w:t xml:space="preserve"> Le calcul de X' et X" est poussé jusqu'à la deuxième décimale arrondie au chiffre supérieur.</w:t>
            </w:r>
            <w:r w:rsidRPr="00B830BE">
              <w:rPr>
                <w:rFonts w:ascii="Rockwell" w:hAnsi="Rockwell"/>
                <w:i/>
                <w:sz w:val="23"/>
                <w:szCs w:val="23"/>
              </w:rPr>
              <w:t xml:space="preserve"> </w:t>
            </w:r>
            <w:r w:rsidR="00C17183" w:rsidRPr="00B830BE">
              <w:rPr>
                <w:rFonts w:ascii="Rockwell" w:hAnsi="Rockwell"/>
                <w:sz w:val="23"/>
                <w:szCs w:val="23"/>
              </w:rPr>
              <w:t>(2)</w:t>
            </w:r>
            <w:r w:rsidR="00C17183" w:rsidRPr="00B830BE">
              <w:rPr>
                <w:rFonts w:ascii="Rockwell" w:hAnsi="Rockwell"/>
                <w:sz w:val="23"/>
                <w:szCs w:val="23"/>
              </w:rPr>
              <w:tab/>
              <w:t>La garantie bancaire sera émise pour un montant égal à l’avance.</w:t>
            </w:r>
          </w:p>
        </w:tc>
      </w:tr>
      <w:tr w:rsidR="00C17183" w:rsidRPr="00B830BE" w14:paraId="0C3FD23F" w14:textId="77777777" w:rsidTr="00E36A48">
        <w:tc>
          <w:tcPr>
            <w:tcW w:w="1384" w:type="dxa"/>
          </w:tcPr>
          <w:p w14:paraId="69A2C434" w14:textId="77777777" w:rsidR="00C17183" w:rsidRPr="00B830BE" w:rsidRDefault="00C17183" w:rsidP="00EB127A">
            <w:pPr>
              <w:rPr>
                <w:rFonts w:ascii="Rockwell" w:hAnsi="Rockwell"/>
                <w:b/>
                <w:sz w:val="23"/>
                <w:szCs w:val="23"/>
              </w:rPr>
            </w:pPr>
            <w:r w:rsidRPr="00B830BE">
              <w:rPr>
                <w:rFonts w:ascii="Rockwell" w:hAnsi="Rockwell"/>
                <w:b/>
                <w:sz w:val="23"/>
                <w:szCs w:val="23"/>
              </w:rPr>
              <w:lastRenderedPageBreak/>
              <w:t>[6.4 (b)]</w:t>
            </w:r>
          </w:p>
        </w:tc>
        <w:tc>
          <w:tcPr>
            <w:tcW w:w="8084" w:type="dxa"/>
          </w:tcPr>
          <w:p w14:paraId="244DF475" w14:textId="77777777" w:rsidR="00C17183" w:rsidRPr="00B830BE" w:rsidRDefault="00C17183" w:rsidP="004A4140">
            <w:pPr>
              <w:spacing w:after="140"/>
              <w:ind w:right="-72"/>
              <w:jc w:val="both"/>
              <w:rPr>
                <w:rFonts w:ascii="Rockwell" w:hAnsi="Rockwell"/>
                <w:sz w:val="23"/>
                <w:szCs w:val="23"/>
              </w:rPr>
            </w:pPr>
            <w:r w:rsidRPr="00B830BE">
              <w:rPr>
                <w:rFonts w:ascii="Rockwell" w:hAnsi="Rockwell"/>
                <w:sz w:val="23"/>
                <w:szCs w:val="23"/>
              </w:rPr>
              <w:t xml:space="preserve">{Le Consultant présentera à l’Autorité contractante des factures détaillées tous les </w:t>
            </w:r>
            <w:r w:rsidRPr="00B830BE">
              <w:rPr>
                <w:rFonts w:ascii="Rockwell" w:hAnsi="Rockwell"/>
                <w:i/>
                <w:sz w:val="23"/>
                <w:szCs w:val="23"/>
              </w:rPr>
              <w:t>[insérer le nombre]</w:t>
            </w:r>
            <w:r w:rsidRPr="00B830BE">
              <w:rPr>
                <w:rFonts w:ascii="Rockwell" w:hAnsi="Rockwell"/>
                <w:sz w:val="23"/>
                <w:szCs w:val="23"/>
              </w:rPr>
              <w:t xml:space="preserve"> mois}</w:t>
            </w:r>
          </w:p>
          <w:p w14:paraId="5DA7DFC1" w14:textId="77777777" w:rsidR="00C17183" w:rsidRPr="00B830BE" w:rsidRDefault="00C17183" w:rsidP="004A4140">
            <w:pPr>
              <w:spacing w:after="140"/>
              <w:ind w:right="-72"/>
              <w:jc w:val="both"/>
              <w:rPr>
                <w:rFonts w:ascii="Rockwell" w:hAnsi="Rockwell"/>
                <w:i/>
                <w:sz w:val="23"/>
                <w:szCs w:val="23"/>
              </w:rPr>
            </w:pPr>
            <w:r w:rsidRPr="00B830BE">
              <w:rPr>
                <w:rFonts w:ascii="Rockwell" w:hAnsi="Rockwell"/>
                <w:b/>
                <w:i/>
                <w:sz w:val="23"/>
                <w:szCs w:val="23"/>
              </w:rPr>
              <w:t xml:space="preserve">Note : </w:t>
            </w:r>
            <w:r w:rsidRPr="00B830BE">
              <w:rPr>
                <w:rFonts w:ascii="Rockwell" w:hAnsi="Rockwell"/>
                <w:i/>
                <w:sz w:val="23"/>
                <w:szCs w:val="23"/>
              </w:rPr>
              <w:t>Supprimer la présente Clause si le Consultant doit présenter des factures détaillées mensuelles.</w:t>
            </w:r>
          </w:p>
        </w:tc>
      </w:tr>
      <w:tr w:rsidR="00C17183" w:rsidRPr="00B830BE" w14:paraId="127DA183" w14:textId="77777777" w:rsidTr="00E36A48">
        <w:tc>
          <w:tcPr>
            <w:tcW w:w="1384" w:type="dxa"/>
          </w:tcPr>
          <w:p w14:paraId="07717A48" w14:textId="77777777" w:rsidR="00C17183" w:rsidRPr="00B830BE" w:rsidRDefault="00C17183" w:rsidP="00EB127A">
            <w:pPr>
              <w:rPr>
                <w:rFonts w:ascii="Rockwell" w:hAnsi="Rockwell"/>
                <w:b/>
                <w:sz w:val="23"/>
                <w:szCs w:val="23"/>
              </w:rPr>
            </w:pPr>
            <w:r w:rsidRPr="00B830BE">
              <w:rPr>
                <w:rFonts w:ascii="Rockwell" w:hAnsi="Rockwell"/>
                <w:b/>
                <w:sz w:val="23"/>
                <w:szCs w:val="23"/>
              </w:rPr>
              <w:t>6.4 (c)</w:t>
            </w:r>
          </w:p>
        </w:tc>
        <w:tc>
          <w:tcPr>
            <w:tcW w:w="8084" w:type="dxa"/>
          </w:tcPr>
          <w:p w14:paraId="76D0DC64" w14:textId="77777777" w:rsidR="00E42899" w:rsidRPr="00B830BE" w:rsidRDefault="00E42899" w:rsidP="00E42899">
            <w:pPr>
              <w:keepLines/>
              <w:tabs>
                <w:tab w:val="num" w:pos="0"/>
              </w:tabs>
              <w:jc w:val="both"/>
              <w:rPr>
                <w:rFonts w:ascii="Rockwell" w:hAnsi="Rockwell"/>
                <w:sz w:val="23"/>
                <w:szCs w:val="23"/>
              </w:rPr>
            </w:pPr>
            <w:r w:rsidRPr="00B830BE">
              <w:rPr>
                <w:rFonts w:ascii="Rockwell" w:hAnsi="Rockwell"/>
                <w:sz w:val="23"/>
                <w:szCs w:val="23"/>
              </w:rPr>
              <w:t xml:space="preserve">Le taux d’intérêt moratoire des paiements dus au consultant par l’autorité contractante est : taux légal de la BCEAO + 1 point </w:t>
            </w:r>
          </w:p>
          <w:p w14:paraId="45A3DE31" w14:textId="77777777" w:rsidR="00E42899" w:rsidRPr="00B830BE" w:rsidRDefault="00E42899" w:rsidP="00E42899">
            <w:pPr>
              <w:keepLines/>
              <w:tabs>
                <w:tab w:val="num" w:pos="0"/>
              </w:tabs>
              <w:jc w:val="both"/>
              <w:rPr>
                <w:rFonts w:ascii="Rockwell" w:hAnsi="Rockwell"/>
                <w:sz w:val="23"/>
                <w:szCs w:val="23"/>
              </w:rPr>
            </w:pPr>
          </w:p>
          <w:p w14:paraId="276CC2E5" w14:textId="3A8FCD00" w:rsidR="00C17183" w:rsidRPr="00B830BE" w:rsidRDefault="00E42899" w:rsidP="00E42899">
            <w:pPr>
              <w:keepLines/>
              <w:tabs>
                <w:tab w:val="num" w:pos="0"/>
              </w:tabs>
              <w:jc w:val="both"/>
              <w:rPr>
                <w:rFonts w:ascii="Rockwell" w:hAnsi="Rockwell"/>
                <w:i/>
                <w:sz w:val="23"/>
                <w:szCs w:val="23"/>
              </w:rPr>
            </w:pPr>
            <w:r w:rsidRPr="00B830BE">
              <w:rPr>
                <w:rFonts w:ascii="Rockwell" w:hAnsi="Rockwell"/>
                <w:i/>
                <w:sz w:val="23"/>
                <w:szCs w:val="23"/>
              </w:rPr>
              <w:t>(conformément aux dispositions de l’article 173 du décret n°2017-049/PRES/PM/MINEFID du 1er février 2017 portant procédure de passation, d’exécution et de règlement des marchés publics et des délégations de service public;)</w:t>
            </w:r>
          </w:p>
        </w:tc>
      </w:tr>
      <w:tr w:rsidR="00C17183" w:rsidRPr="00B830BE" w14:paraId="73CC77A0" w14:textId="77777777" w:rsidTr="00E36A48">
        <w:tc>
          <w:tcPr>
            <w:tcW w:w="1384" w:type="dxa"/>
          </w:tcPr>
          <w:p w14:paraId="78A9DBA7" w14:textId="77777777" w:rsidR="00C17183" w:rsidRPr="00B830BE" w:rsidRDefault="00C17183" w:rsidP="00EB127A">
            <w:pPr>
              <w:rPr>
                <w:rFonts w:ascii="Rockwell" w:hAnsi="Rockwell"/>
                <w:b/>
                <w:sz w:val="23"/>
                <w:szCs w:val="23"/>
              </w:rPr>
            </w:pPr>
            <w:r w:rsidRPr="00B830BE">
              <w:rPr>
                <w:rFonts w:ascii="Rockwell" w:hAnsi="Rockwell"/>
                <w:b/>
                <w:sz w:val="23"/>
                <w:szCs w:val="23"/>
              </w:rPr>
              <w:t>6.4 (e)</w:t>
            </w:r>
          </w:p>
        </w:tc>
        <w:tc>
          <w:tcPr>
            <w:tcW w:w="8084" w:type="dxa"/>
          </w:tcPr>
          <w:p w14:paraId="275C974C" w14:textId="77777777" w:rsidR="00C17183" w:rsidRPr="00B830BE" w:rsidRDefault="00C17183" w:rsidP="00EB127A">
            <w:pPr>
              <w:spacing w:after="240"/>
              <w:ind w:right="-72"/>
              <w:jc w:val="both"/>
              <w:rPr>
                <w:rFonts w:ascii="Rockwell" w:hAnsi="Rockwell"/>
                <w:sz w:val="23"/>
                <w:szCs w:val="23"/>
              </w:rPr>
            </w:pPr>
            <w:r w:rsidRPr="00B830BE">
              <w:rPr>
                <w:rFonts w:ascii="Rockwell" w:hAnsi="Rockwell"/>
                <w:sz w:val="23"/>
                <w:szCs w:val="23"/>
              </w:rPr>
              <w:t>Le compte bancaire de paiement est:</w:t>
            </w:r>
          </w:p>
          <w:p w14:paraId="2624FB61" w14:textId="77777777" w:rsidR="00C17183" w:rsidRPr="00B830BE" w:rsidRDefault="00C17183" w:rsidP="00EB127A">
            <w:pPr>
              <w:spacing w:after="240"/>
              <w:ind w:left="540" w:right="-72"/>
              <w:jc w:val="both"/>
              <w:rPr>
                <w:rFonts w:ascii="Rockwell" w:hAnsi="Rockwell"/>
                <w:sz w:val="23"/>
                <w:szCs w:val="23"/>
              </w:rPr>
            </w:pPr>
            <w:r w:rsidRPr="00B830BE">
              <w:rPr>
                <w:rFonts w:ascii="Rockwell" w:hAnsi="Rockwell"/>
                <w:i/>
                <w:sz w:val="23"/>
                <w:szCs w:val="23"/>
              </w:rPr>
              <w:t>[insérer le numéro de compte]</w:t>
            </w:r>
          </w:p>
        </w:tc>
      </w:tr>
      <w:tr w:rsidR="00C17183" w:rsidRPr="00B830BE" w14:paraId="701B0DA9" w14:textId="77777777" w:rsidTr="00E36A48">
        <w:tc>
          <w:tcPr>
            <w:tcW w:w="1384" w:type="dxa"/>
          </w:tcPr>
          <w:p w14:paraId="06162898" w14:textId="77777777" w:rsidR="00C17183" w:rsidRPr="00B830BE" w:rsidRDefault="00C17183" w:rsidP="00EB127A">
            <w:pPr>
              <w:rPr>
                <w:rFonts w:ascii="Rockwell" w:hAnsi="Rockwell"/>
                <w:b/>
                <w:sz w:val="23"/>
                <w:szCs w:val="23"/>
              </w:rPr>
            </w:pPr>
            <w:r w:rsidRPr="00B830BE">
              <w:rPr>
                <w:rFonts w:ascii="Rockwell" w:hAnsi="Rockwell"/>
                <w:b/>
                <w:sz w:val="23"/>
                <w:szCs w:val="23"/>
              </w:rPr>
              <w:t>8.2.2</w:t>
            </w:r>
          </w:p>
        </w:tc>
        <w:tc>
          <w:tcPr>
            <w:tcW w:w="8084" w:type="dxa"/>
          </w:tcPr>
          <w:p w14:paraId="1B1FFF40" w14:textId="0033633F" w:rsidR="00C17183" w:rsidRPr="00B830BE" w:rsidRDefault="00C17183" w:rsidP="00EB127A">
            <w:pPr>
              <w:tabs>
                <w:tab w:val="right" w:pos="7164"/>
              </w:tabs>
              <w:spacing w:after="200"/>
              <w:jc w:val="both"/>
              <w:rPr>
                <w:rFonts w:ascii="Rockwell" w:hAnsi="Rockwell"/>
                <w:i/>
                <w:iCs/>
                <w:sz w:val="23"/>
                <w:szCs w:val="23"/>
              </w:rPr>
            </w:pPr>
            <w:r w:rsidRPr="00B830BE">
              <w:rPr>
                <w:rFonts w:ascii="Rockwell" w:hAnsi="Rockwell"/>
                <w:sz w:val="23"/>
                <w:szCs w:val="23"/>
              </w:rPr>
              <w:t>[</w:t>
            </w:r>
            <w:r w:rsidRPr="00B830BE">
              <w:rPr>
                <w:rFonts w:ascii="Rockwell" w:hAnsi="Rockwell"/>
                <w:b/>
                <w:sz w:val="23"/>
                <w:szCs w:val="23"/>
              </w:rPr>
              <w:t>Note :</w:t>
            </w:r>
            <w:r w:rsidRPr="00B830BE">
              <w:rPr>
                <w:rFonts w:ascii="Rockwell" w:hAnsi="Rockwell"/>
                <w:i/>
                <w:iCs/>
                <w:sz w:val="23"/>
                <w:szCs w:val="23"/>
              </w:rPr>
              <w:t>Tout litige sera soumis à la juridiction compétente par défaut.  Toutefois, si l’Autorité contractante est une Société nationale ou une Soci</w:t>
            </w:r>
            <w:r w:rsidR="0046537E" w:rsidRPr="00B830BE">
              <w:rPr>
                <w:rFonts w:ascii="Rockwell" w:hAnsi="Rockwell"/>
                <w:i/>
                <w:iCs/>
                <w:sz w:val="23"/>
                <w:szCs w:val="23"/>
              </w:rPr>
              <w:t>é</w:t>
            </w:r>
            <w:r w:rsidRPr="00B830BE">
              <w:rPr>
                <w:rFonts w:ascii="Rockwell" w:hAnsi="Rockwell"/>
                <w:i/>
                <w:iCs/>
                <w:sz w:val="23"/>
                <w:szCs w:val="23"/>
              </w:rPr>
              <w:t>té anonyme à participation publique majoritaire, elle peut insérer une clause compromissoire d’arbitrage. Adopter à cet effet la provision ci-après]</w:t>
            </w:r>
          </w:p>
          <w:p w14:paraId="358FFE49" w14:textId="77777777" w:rsidR="00C17183" w:rsidRPr="00B830BE" w:rsidRDefault="00C17183" w:rsidP="00820DEA">
            <w:pPr>
              <w:spacing w:after="240"/>
              <w:ind w:right="-72"/>
              <w:jc w:val="both"/>
              <w:rPr>
                <w:rFonts w:ascii="Rockwell" w:hAnsi="Rockwell"/>
                <w:sz w:val="23"/>
                <w:szCs w:val="23"/>
              </w:rPr>
            </w:pPr>
            <w:r w:rsidRPr="00B830BE">
              <w:rPr>
                <w:rFonts w:ascii="Rockwell" w:hAnsi="Rockwell"/>
                <w:i/>
                <w:iCs/>
                <w:sz w:val="23"/>
                <w:szCs w:val="23"/>
              </w:rPr>
              <w:t xml:space="preserve">« 8.2.2 La Clause 8.2.2  des CG est modifiée et remplacée par : Si les parties n’ont pas réussi à résoudre leur différend à l’amiable, le litige sera soumis à l’arbitrage dans les conditions prévues </w:t>
            </w:r>
            <w:r w:rsidR="00820DEA" w:rsidRPr="00B830BE">
              <w:rPr>
                <w:rFonts w:ascii="Rockwell" w:hAnsi="Rockwell"/>
                <w:i/>
                <w:iCs/>
                <w:sz w:val="23"/>
                <w:szCs w:val="23"/>
              </w:rPr>
              <w:t>par l’acte Uniforme de l’OHADA relatif à l’arbitrage</w:t>
            </w:r>
            <w:r w:rsidRPr="00B830BE">
              <w:rPr>
                <w:rFonts w:ascii="Rockwell" w:hAnsi="Rockwell"/>
                <w:i/>
                <w:iCs/>
                <w:sz w:val="23"/>
                <w:szCs w:val="23"/>
              </w:rPr>
              <w:t>.</w:t>
            </w:r>
          </w:p>
        </w:tc>
      </w:tr>
    </w:tbl>
    <w:p w14:paraId="5170384E" w14:textId="77777777" w:rsidR="00C17183" w:rsidRPr="005949EC" w:rsidRDefault="00C17183" w:rsidP="00C17183">
      <w:pPr>
        <w:rPr>
          <w:rFonts w:ascii="Rockwell" w:hAnsi="Rockwell"/>
        </w:rPr>
      </w:pPr>
    </w:p>
    <w:p w14:paraId="592CE1F3" w14:textId="77777777" w:rsidR="00C17183" w:rsidRPr="00D914B7" w:rsidRDefault="00933AF4" w:rsidP="00A44A90">
      <w:pPr>
        <w:pStyle w:val="Titre2"/>
        <w:jc w:val="left"/>
        <w:rPr>
          <w:rFonts w:ascii="Rockwell" w:hAnsi="Rockwell"/>
          <w:bCs/>
          <w:sz w:val="24"/>
        </w:rPr>
      </w:pPr>
      <w:r w:rsidRPr="005949EC">
        <w:rPr>
          <w:rFonts w:ascii="Rockwell" w:hAnsi="Rockwell"/>
          <w:bCs/>
        </w:rPr>
        <w:br w:type="page"/>
      </w:r>
      <w:bookmarkStart w:id="137" w:name="_Toc72514736"/>
      <w:bookmarkStart w:id="138" w:name="_Toc298343349"/>
      <w:bookmarkStart w:id="139" w:name="_Toc298343932"/>
      <w:r w:rsidR="00C17183" w:rsidRPr="00D914B7">
        <w:rPr>
          <w:rFonts w:ascii="Rockwell" w:hAnsi="Rockwell"/>
          <w:bCs/>
          <w:sz w:val="24"/>
        </w:rPr>
        <w:lastRenderedPageBreak/>
        <w:t>Formulaire type I</w:t>
      </w:r>
      <w:bookmarkEnd w:id="137"/>
      <w:bookmarkEnd w:id="138"/>
      <w:bookmarkEnd w:id="139"/>
    </w:p>
    <w:p w14:paraId="29E515E0" w14:textId="77777777" w:rsidR="00C17183" w:rsidRPr="005949EC" w:rsidRDefault="00C17183" w:rsidP="00C17183">
      <w:pPr>
        <w:pStyle w:val="BankNormal"/>
        <w:rPr>
          <w:rFonts w:ascii="Rockwell" w:hAnsi="Rockwell"/>
          <w:i/>
        </w:rPr>
      </w:pP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rPr>
        <w:tab/>
      </w:r>
      <w:r w:rsidRPr="005949EC">
        <w:rPr>
          <w:rFonts w:ascii="Rockwell" w:hAnsi="Rockwell"/>
          <w:i/>
        </w:rPr>
        <w:t>[Voir la Note du Formulaire relatif à la Clause CP 6.2 (b) (ii)]</w:t>
      </w:r>
    </w:p>
    <w:p w14:paraId="5484E9BF" w14:textId="77777777" w:rsidR="00C17183" w:rsidRPr="005949EC" w:rsidRDefault="00C17183" w:rsidP="00C17183">
      <w:pPr>
        <w:ind w:right="630"/>
        <w:jc w:val="center"/>
        <w:rPr>
          <w:rFonts w:ascii="Rockwell" w:hAnsi="Rockwell"/>
        </w:rPr>
      </w:pPr>
      <w:r w:rsidRPr="005949EC">
        <w:rPr>
          <w:rFonts w:ascii="Rockwell" w:hAnsi="Rockwell"/>
          <w:b/>
        </w:rPr>
        <w:t>Décomposition des Taux Fixes Convenus dans le Marché de Consultants</w:t>
      </w:r>
    </w:p>
    <w:p w14:paraId="0A082725" w14:textId="77777777" w:rsidR="00C17183" w:rsidRPr="005949EC" w:rsidRDefault="00C17183" w:rsidP="00C17183">
      <w:pPr>
        <w:ind w:right="630"/>
        <w:rPr>
          <w:rFonts w:ascii="Rockwell" w:hAnsi="Rockwell"/>
        </w:rPr>
      </w:pPr>
    </w:p>
    <w:p w14:paraId="75D27959" w14:textId="77777777" w:rsidR="00C17183" w:rsidRPr="005949EC" w:rsidRDefault="00C17183" w:rsidP="00C17183">
      <w:pPr>
        <w:ind w:right="630"/>
        <w:rPr>
          <w:rFonts w:ascii="Rockwell" w:hAnsi="Rockwell"/>
        </w:rPr>
      </w:pPr>
      <w:r w:rsidRPr="005949EC">
        <w:rPr>
          <w:rFonts w:ascii="Rockwell" w:hAnsi="Rockwell"/>
        </w:rPr>
        <w:t>Nous confirmons par la présente que nous avons accepté de payer le personnel clé figurant sur la liste et qui participer</w:t>
      </w:r>
      <w:r w:rsidR="00D405B2" w:rsidRPr="005949EC">
        <w:rPr>
          <w:rFonts w:ascii="Rockwell" w:hAnsi="Rockwell"/>
        </w:rPr>
        <w:t>a</w:t>
      </w:r>
      <w:r w:rsidRPr="005949EC">
        <w:rPr>
          <w:rFonts w:ascii="Rockwell" w:hAnsi="Rockwell"/>
        </w:rPr>
        <w:t xml:space="preserve"> à l’exécution de la Mission, les salaires de base et, le cas échéant, les indemnités d’expatriation indiqués ci-dessous :</w:t>
      </w:r>
    </w:p>
    <w:p w14:paraId="26865367" w14:textId="77777777" w:rsidR="00C17183" w:rsidRPr="005949EC" w:rsidRDefault="00C17183" w:rsidP="00C17183">
      <w:pPr>
        <w:ind w:left="3600" w:right="630" w:firstLine="720"/>
        <w:rPr>
          <w:rFonts w:ascii="Rockwell" w:hAnsi="Rockwell"/>
        </w:rPr>
      </w:pPr>
      <w:r w:rsidRPr="005949EC">
        <w:rPr>
          <w:rFonts w:ascii="Rockwell" w:hAnsi="Rockwell"/>
        </w:rPr>
        <w:t xml:space="preserve">(Libellé en </w:t>
      </w:r>
      <w:r w:rsidRPr="005949EC">
        <w:rPr>
          <w:rFonts w:ascii="Rockwell" w:hAnsi="Rockwell"/>
          <w:i/>
          <w:sz w:val="20"/>
        </w:rPr>
        <w:t>FCFA</w:t>
      </w:r>
      <w:r w:rsidRPr="005949EC">
        <w:rPr>
          <w:rFonts w:ascii="Rockwell" w:hAnsi="Rockwell"/>
        </w:rPr>
        <w:t>)</w:t>
      </w:r>
    </w:p>
    <w:tbl>
      <w:tblPr>
        <w:tblW w:w="10117" w:type="dxa"/>
        <w:tblBorders>
          <w:top w:val="double" w:sz="4" w:space="0" w:color="auto"/>
          <w:left w:val="double" w:sz="4" w:space="0" w:color="auto"/>
          <w:bottom w:val="double" w:sz="4" w:space="0" w:color="auto"/>
          <w:right w:val="double" w:sz="4" w:space="0" w:color="auto"/>
        </w:tblBorders>
        <w:tblLayout w:type="fixed"/>
        <w:tblLook w:val="0000" w:firstRow="0" w:lastRow="0" w:firstColumn="0" w:lastColumn="0" w:noHBand="0" w:noVBand="0"/>
      </w:tblPr>
      <w:tblGrid>
        <w:gridCol w:w="817"/>
        <w:gridCol w:w="992"/>
        <w:gridCol w:w="1134"/>
        <w:gridCol w:w="964"/>
        <w:gridCol w:w="932"/>
        <w:gridCol w:w="720"/>
        <w:gridCol w:w="928"/>
        <w:gridCol w:w="992"/>
        <w:gridCol w:w="236"/>
        <w:gridCol w:w="1126"/>
        <w:gridCol w:w="150"/>
        <w:gridCol w:w="1126"/>
      </w:tblGrid>
      <w:tr w:rsidR="00FC01B0" w:rsidRPr="005949EC" w14:paraId="0D011970" w14:textId="77777777" w:rsidTr="00DA5FCB">
        <w:trPr>
          <w:gridAfter w:val="1"/>
          <w:wAfter w:w="1126" w:type="dxa"/>
          <w:cantSplit/>
          <w:trHeight w:val="454"/>
        </w:trPr>
        <w:tc>
          <w:tcPr>
            <w:tcW w:w="1809" w:type="dxa"/>
            <w:gridSpan w:val="2"/>
            <w:tcBorders>
              <w:top w:val="double" w:sz="4" w:space="0" w:color="auto"/>
              <w:bottom w:val="single" w:sz="6" w:space="0" w:color="auto"/>
              <w:right w:val="single" w:sz="6" w:space="0" w:color="auto"/>
            </w:tcBorders>
            <w:vAlign w:val="center"/>
          </w:tcPr>
          <w:p w14:paraId="0A3A6ADE" w14:textId="77777777"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Personnel</w:t>
            </w:r>
          </w:p>
        </w:tc>
        <w:tc>
          <w:tcPr>
            <w:tcW w:w="1134" w:type="dxa"/>
            <w:tcBorders>
              <w:top w:val="double" w:sz="4" w:space="0" w:color="auto"/>
              <w:left w:val="single" w:sz="6" w:space="0" w:color="auto"/>
              <w:bottom w:val="single" w:sz="6" w:space="0" w:color="auto"/>
              <w:right w:val="single" w:sz="6" w:space="0" w:color="auto"/>
            </w:tcBorders>
            <w:vAlign w:val="center"/>
          </w:tcPr>
          <w:p w14:paraId="7E226EF5" w14:textId="77777777"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1</w:t>
            </w:r>
          </w:p>
        </w:tc>
        <w:tc>
          <w:tcPr>
            <w:tcW w:w="964" w:type="dxa"/>
            <w:tcBorders>
              <w:top w:val="double" w:sz="4" w:space="0" w:color="auto"/>
              <w:left w:val="single" w:sz="6" w:space="0" w:color="auto"/>
              <w:bottom w:val="single" w:sz="6" w:space="0" w:color="auto"/>
              <w:right w:val="single" w:sz="6" w:space="0" w:color="auto"/>
            </w:tcBorders>
            <w:vAlign w:val="center"/>
          </w:tcPr>
          <w:p w14:paraId="0A07A292" w14:textId="77777777"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2</w:t>
            </w:r>
          </w:p>
        </w:tc>
        <w:tc>
          <w:tcPr>
            <w:tcW w:w="932" w:type="dxa"/>
            <w:tcBorders>
              <w:top w:val="double" w:sz="4" w:space="0" w:color="auto"/>
              <w:left w:val="single" w:sz="6" w:space="0" w:color="auto"/>
              <w:bottom w:val="single" w:sz="6" w:space="0" w:color="auto"/>
              <w:right w:val="single" w:sz="6" w:space="0" w:color="auto"/>
            </w:tcBorders>
            <w:vAlign w:val="center"/>
          </w:tcPr>
          <w:p w14:paraId="61F46E5D" w14:textId="77777777" w:rsidR="00FC01B0" w:rsidRPr="005949EC" w:rsidRDefault="00FC01B0" w:rsidP="00EB127A">
            <w:pPr>
              <w:numPr>
                <w:ilvl w:val="12"/>
                <w:numId w:val="0"/>
              </w:numPr>
              <w:ind w:right="-83"/>
              <w:jc w:val="center"/>
              <w:rPr>
                <w:rFonts w:ascii="Rockwell" w:hAnsi="Rockwell"/>
                <w:spacing w:val="-2"/>
                <w:sz w:val="20"/>
              </w:rPr>
            </w:pPr>
            <w:r w:rsidRPr="005949EC">
              <w:rPr>
                <w:rFonts w:ascii="Rockwell" w:hAnsi="Rockwell"/>
                <w:spacing w:val="-2"/>
                <w:sz w:val="20"/>
              </w:rPr>
              <w:t>3</w:t>
            </w:r>
          </w:p>
        </w:tc>
        <w:tc>
          <w:tcPr>
            <w:tcW w:w="720" w:type="dxa"/>
            <w:tcBorders>
              <w:top w:val="double" w:sz="4" w:space="0" w:color="auto"/>
              <w:left w:val="single" w:sz="6" w:space="0" w:color="auto"/>
              <w:bottom w:val="single" w:sz="6" w:space="0" w:color="auto"/>
              <w:right w:val="single" w:sz="6" w:space="0" w:color="auto"/>
            </w:tcBorders>
            <w:vAlign w:val="center"/>
          </w:tcPr>
          <w:p w14:paraId="793ACFE1" w14:textId="77777777"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4</w:t>
            </w:r>
          </w:p>
        </w:tc>
        <w:tc>
          <w:tcPr>
            <w:tcW w:w="928" w:type="dxa"/>
            <w:tcBorders>
              <w:top w:val="double" w:sz="4" w:space="0" w:color="auto"/>
              <w:left w:val="single" w:sz="6" w:space="0" w:color="auto"/>
              <w:bottom w:val="single" w:sz="6" w:space="0" w:color="auto"/>
              <w:right w:val="single" w:sz="6" w:space="0" w:color="auto"/>
            </w:tcBorders>
            <w:vAlign w:val="center"/>
          </w:tcPr>
          <w:p w14:paraId="6045F2BB" w14:textId="77777777"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5</w:t>
            </w:r>
          </w:p>
        </w:tc>
        <w:tc>
          <w:tcPr>
            <w:tcW w:w="992" w:type="dxa"/>
            <w:tcBorders>
              <w:top w:val="double" w:sz="4" w:space="0" w:color="auto"/>
              <w:left w:val="single" w:sz="6" w:space="0" w:color="auto"/>
              <w:bottom w:val="single" w:sz="6" w:space="0" w:color="auto"/>
              <w:right w:val="single" w:sz="6" w:space="0" w:color="auto"/>
            </w:tcBorders>
          </w:tcPr>
          <w:p w14:paraId="6D7B40CD" w14:textId="38968620"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6</w:t>
            </w:r>
          </w:p>
        </w:tc>
        <w:tc>
          <w:tcPr>
            <w:tcW w:w="236" w:type="dxa"/>
            <w:tcBorders>
              <w:top w:val="double" w:sz="4" w:space="0" w:color="auto"/>
              <w:left w:val="single" w:sz="6" w:space="0" w:color="auto"/>
              <w:bottom w:val="single" w:sz="6" w:space="0" w:color="auto"/>
              <w:right w:val="single" w:sz="6" w:space="0" w:color="auto"/>
            </w:tcBorders>
            <w:vAlign w:val="center"/>
          </w:tcPr>
          <w:p w14:paraId="767DE3D8" w14:textId="4E7310CC"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7</w:t>
            </w:r>
          </w:p>
        </w:tc>
        <w:tc>
          <w:tcPr>
            <w:tcW w:w="1276" w:type="dxa"/>
            <w:gridSpan w:val="2"/>
            <w:tcBorders>
              <w:top w:val="double" w:sz="4" w:space="0" w:color="auto"/>
              <w:left w:val="single" w:sz="6" w:space="0" w:color="auto"/>
              <w:bottom w:val="single" w:sz="6" w:space="0" w:color="auto"/>
            </w:tcBorders>
            <w:vAlign w:val="center"/>
          </w:tcPr>
          <w:p w14:paraId="569AD598" w14:textId="2F5842B2" w:rsidR="00FC01B0" w:rsidRPr="005949EC" w:rsidRDefault="00FC01B0" w:rsidP="00EB127A">
            <w:pPr>
              <w:numPr>
                <w:ilvl w:val="12"/>
                <w:numId w:val="0"/>
              </w:numPr>
              <w:jc w:val="center"/>
              <w:rPr>
                <w:rFonts w:ascii="Rockwell" w:hAnsi="Rockwell"/>
                <w:spacing w:val="-2"/>
                <w:sz w:val="20"/>
              </w:rPr>
            </w:pPr>
            <w:r w:rsidRPr="005949EC">
              <w:rPr>
                <w:rFonts w:ascii="Rockwell" w:hAnsi="Rockwell"/>
                <w:spacing w:val="-2"/>
                <w:sz w:val="20"/>
              </w:rPr>
              <w:t>8</w:t>
            </w:r>
          </w:p>
        </w:tc>
      </w:tr>
      <w:tr w:rsidR="00FC01B0" w:rsidRPr="005949EC" w14:paraId="312E5E33" w14:textId="77777777" w:rsidTr="00DA5FCB">
        <w:trPr>
          <w:trHeight w:val="907"/>
        </w:trPr>
        <w:tc>
          <w:tcPr>
            <w:tcW w:w="817" w:type="dxa"/>
            <w:tcBorders>
              <w:top w:val="single" w:sz="6" w:space="0" w:color="auto"/>
              <w:bottom w:val="double" w:sz="4" w:space="0" w:color="auto"/>
              <w:right w:val="single" w:sz="6" w:space="0" w:color="auto"/>
            </w:tcBorders>
            <w:vAlign w:val="center"/>
          </w:tcPr>
          <w:p w14:paraId="7E39A2C5" w14:textId="77777777" w:rsidR="00FC01B0" w:rsidRPr="005949EC" w:rsidRDefault="00FC01B0" w:rsidP="00FC01B0">
            <w:pPr>
              <w:numPr>
                <w:ilvl w:val="12"/>
                <w:numId w:val="0"/>
              </w:numPr>
              <w:jc w:val="center"/>
              <w:rPr>
                <w:rFonts w:ascii="Rockwell" w:hAnsi="Rockwell"/>
                <w:spacing w:val="-2"/>
                <w:sz w:val="20"/>
              </w:rPr>
            </w:pPr>
            <w:r w:rsidRPr="005949EC">
              <w:rPr>
                <w:rFonts w:ascii="Rockwell" w:hAnsi="Rockwell"/>
                <w:spacing w:val="-2"/>
                <w:sz w:val="20"/>
              </w:rPr>
              <w:t>Nom</w:t>
            </w:r>
          </w:p>
        </w:tc>
        <w:tc>
          <w:tcPr>
            <w:tcW w:w="992" w:type="dxa"/>
            <w:tcBorders>
              <w:top w:val="single" w:sz="6" w:space="0" w:color="auto"/>
              <w:left w:val="single" w:sz="6" w:space="0" w:color="auto"/>
              <w:bottom w:val="double" w:sz="4" w:space="0" w:color="auto"/>
              <w:right w:val="single" w:sz="6" w:space="0" w:color="auto"/>
            </w:tcBorders>
            <w:vAlign w:val="center"/>
          </w:tcPr>
          <w:p w14:paraId="04264B8B" w14:textId="77777777" w:rsidR="00FC01B0" w:rsidRPr="005949EC" w:rsidRDefault="00FC01B0" w:rsidP="00FC01B0">
            <w:pPr>
              <w:numPr>
                <w:ilvl w:val="12"/>
                <w:numId w:val="0"/>
              </w:numPr>
              <w:jc w:val="center"/>
              <w:rPr>
                <w:rFonts w:ascii="Rockwell" w:hAnsi="Rockwell"/>
                <w:spacing w:val="-2"/>
                <w:sz w:val="20"/>
              </w:rPr>
            </w:pPr>
            <w:r w:rsidRPr="005949EC">
              <w:rPr>
                <w:rFonts w:ascii="Rockwell" w:hAnsi="Rockwell"/>
                <w:spacing w:val="-2"/>
                <w:sz w:val="20"/>
              </w:rPr>
              <w:t>Poste</w:t>
            </w:r>
          </w:p>
        </w:tc>
        <w:tc>
          <w:tcPr>
            <w:tcW w:w="1134" w:type="dxa"/>
            <w:tcBorders>
              <w:top w:val="single" w:sz="6" w:space="0" w:color="auto"/>
              <w:left w:val="single" w:sz="6" w:space="0" w:color="auto"/>
              <w:bottom w:val="double" w:sz="4" w:space="0" w:color="auto"/>
              <w:right w:val="single" w:sz="6" w:space="0" w:color="auto"/>
            </w:tcBorders>
            <w:vAlign w:val="center"/>
          </w:tcPr>
          <w:p w14:paraId="4C2CBD3B" w14:textId="77777777" w:rsidR="00FC01B0" w:rsidRPr="005949EC" w:rsidRDefault="00FC01B0" w:rsidP="00FC01B0">
            <w:pPr>
              <w:numPr>
                <w:ilvl w:val="12"/>
                <w:numId w:val="0"/>
              </w:numPr>
              <w:jc w:val="center"/>
              <w:rPr>
                <w:rFonts w:ascii="Rockwell" w:hAnsi="Rockwell"/>
                <w:spacing w:val="-2"/>
                <w:sz w:val="20"/>
              </w:rPr>
            </w:pPr>
            <w:r w:rsidRPr="005949EC">
              <w:rPr>
                <w:rFonts w:ascii="Rockwell" w:hAnsi="Rockwell"/>
                <w:spacing w:val="-2"/>
                <w:sz w:val="20"/>
              </w:rPr>
              <w:t>Salaire de base par mois/jour/heure ouvrable</w:t>
            </w:r>
          </w:p>
        </w:tc>
        <w:tc>
          <w:tcPr>
            <w:tcW w:w="964" w:type="dxa"/>
            <w:tcBorders>
              <w:top w:val="single" w:sz="6" w:space="0" w:color="auto"/>
              <w:left w:val="single" w:sz="6" w:space="0" w:color="auto"/>
              <w:bottom w:val="double" w:sz="4" w:space="0" w:color="auto"/>
              <w:right w:val="single" w:sz="6" w:space="0" w:color="auto"/>
            </w:tcBorders>
            <w:vAlign w:val="center"/>
          </w:tcPr>
          <w:p w14:paraId="6B6460F0" w14:textId="77777777" w:rsidR="00FC01B0" w:rsidRPr="005949EC" w:rsidRDefault="00FC01B0" w:rsidP="00FC01B0">
            <w:pPr>
              <w:numPr>
                <w:ilvl w:val="12"/>
                <w:numId w:val="0"/>
              </w:numPr>
              <w:jc w:val="center"/>
              <w:rPr>
                <w:rFonts w:ascii="Rockwell" w:hAnsi="Rockwell"/>
                <w:spacing w:val="-2"/>
                <w:sz w:val="20"/>
              </w:rPr>
            </w:pPr>
            <w:r w:rsidRPr="005949EC">
              <w:rPr>
                <w:rFonts w:ascii="Rockwell" w:hAnsi="Rockwell"/>
                <w:spacing w:val="-2"/>
                <w:sz w:val="20"/>
              </w:rPr>
              <w:t>Charges Sociales</w:t>
            </w:r>
            <w:r w:rsidRPr="005949EC">
              <w:rPr>
                <w:rFonts w:ascii="Rockwell" w:hAnsi="Rockwell"/>
                <w:spacing w:val="-2"/>
                <w:vertAlign w:val="superscript"/>
              </w:rPr>
              <w:t>1</w:t>
            </w:r>
          </w:p>
        </w:tc>
        <w:tc>
          <w:tcPr>
            <w:tcW w:w="932" w:type="dxa"/>
            <w:tcBorders>
              <w:top w:val="single" w:sz="6" w:space="0" w:color="auto"/>
              <w:left w:val="single" w:sz="6" w:space="0" w:color="auto"/>
              <w:bottom w:val="double" w:sz="4" w:space="0" w:color="auto"/>
              <w:right w:val="single" w:sz="6" w:space="0" w:color="auto"/>
            </w:tcBorders>
            <w:vAlign w:val="center"/>
          </w:tcPr>
          <w:p w14:paraId="04E7D598" w14:textId="77777777" w:rsidR="00FC01B0" w:rsidRPr="005949EC" w:rsidRDefault="00FC01B0" w:rsidP="00FC01B0">
            <w:pPr>
              <w:numPr>
                <w:ilvl w:val="12"/>
                <w:numId w:val="0"/>
              </w:numPr>
              <w:ind w:right="-83"/>
              <w:jc w:val="center"/>
              <w:rPr>
                <w:rFonts w:ascii="Rockwell" w:hAnsi="Rockwell"/>
                <w:spacing w:val="-2"/>
                <w:sz w:val="20"/>
              </w:rPr>
            </w:pPr>
            <w:r w:rsidRPr="005949EC">
              <w:rPr>
                <w:rFonts w:ascii="Rockwell" w:hAnsi="Rockwell"/>
                <w:spacing w:val="-2"/>
                <w:sz w:val="20"/>
              </w:rPr>
              <w:t>Frais généraux</w:t>
            </w:r>
            <w:r w:rsidRPr="005949EC">
              <w:rPr>
                <w:rFonts w:ascii="Rockwell" w:hAnsi="Rockwell"/>
                <w:spacing w:val="-2"/>
                <w:sz w:val="20"/>
                <w:vertAlign w:val="superscript"/>
              </w:rPr>
              <w:t>1</w:t>
            </w:r>
          </w:p>
        </w:tc>
        <w:tc>
          <w:tcPr>
            <w:tcW w:w="720" w:type="dxa"/>
            <w:tcBorders>
              <w:top w:val="single" w:sz="6" w:space="0" w:color="auto"/>
              <w:left w:val="single" w:sz="6" w:space="0" w:color="auto"/>
              <w:bottom w:val="double" w:sz="4" w:space="0" w:color="auto"/>
              <w:right w:val="single" w:sz="6" w:space="0" w:color="auto"/>
            </w:tcBorders>
            <w:vAlign w:val="center"/>
          </w:tcPr>
          <w:p w14:paraId="4CF9EC2E" w14:textId="77777777" w:rsidR="00FC01B0" w:rsidRPr="005949EC" w:rsidRDefault="00FC01B0" w:rsidP="00FC01B0">
            <w:pPr>
              <w:numPr>
                <w:ilvl w:val="12"/>
                <w:numId w:val="0"/>
              </w:numPr>
              <w:jc w:val="center"/>
              <w:rPr>
                <w:rFonts w:ascii="Rockwell" w:hAnsi="Rockwell"/>
                <w:spacing w:val="-2"/>
                <w:sz w:val="20"/>
              </w:rPr>
            </w:pPr>
            <w:r w:rsidRPr="005949EC">
              <w:rPr>
                <w:rFonts w:ascii="Rockwell" w:hAnsi="Rockwell"/>
                <w:spacing w:val="-2"/>
                <w:sz w:val="20"/>
              </w:rPr>
              <w:t>Total partiel</w:t>
            </w:r>
          </w:p>
        </w:tc>
        <w:tc>
          <w:tcPr>
            <w:tcW w:w="928" w:type="dxa"/>
            <w:tcBorders>
              <w:top w:val="single" w:sz="6" w:space="0" w:color="auto"/>
              <w:left w:val="single" w:sz="6" w:space="0" w:color="auto"/>
              <w:bottom w:val="double" w:sz="4" w:space="0" w:color="auto"/>
              <w:right w:val="single" w:sz="6" w:space="0" w:color="auto"/>
            </w:tcBorders>
            <w:vAlign w:val="center"/>
          </w:tcPr>
          <w:p w14:paraId="2AE670E3" w14:textId="77777777" w:rsidR="00FC01B0" w:rsidRPr="005949EC" w:rsidRDefault="00FC01B0" w:rsidP="00FC01B0">
            <w:pPr>
              <w:numPr>
                <w:ilvl w:val="12"/>
                <w:numId w:val="0"/>
              </w:numPr>
              <w:jc w:val="center"/>
              <w:rPr>
                <w:rFonts w:ascii="Rockwell" w:hAnsi="Rockwell"/>
                <w:spacing w:val="-2"/>
                <w:sz w:val="20"/>
              </w:rPr>
            </w:pPr>
            <w:r w:rsidRPr="005949EC">
              <w:rPr>
                <w:rFonts w:ascii="Rockwell" w:hAnsi="Rockwell"/>
                <w:spacing w:val="-2"/>
                <w:sz w:val="20"/>
              </w:rPr>
              <w:t>Marge bénéficiaire</w:t>
            </w:r>
            <w:r w:rsidRPr="005949EC">
              <w:rPr>
                <w:rFonts w:ascii="Rockwell" w:hAnsi="Rockwell"/>
                <w:spacing w:val="-2"/>
                <w:vertAlign w:val="superscript"/>
              </w:rPr>
              <w:t>2</w:t>
            </w:r>
          </w:p>
        </w:tc>
        <w:tc>
          <w:tcPr>
            <w:tcW w:w="992" w:type="dxa"/>
            <w:tcBorders>
              <w:top w:val="single" w:sz="6" w:space="0" w:color="auto"/>
              <w:left w:val="single" w:sz="6" w:space="0" w:color="auto"/>
              <w:bottom w:val="double" w:sz="4" w:space="0" w:color="auto"/>
              <w:right w:val="single" w:sz="6" w:space="0" w:color="auto"/>
            </w:tcBorders>
            <w:vAlign w:val="center"/>
          </w:tcPr>
          <w:p w14:paraId="29A32A83" w14:textId="68036DB2" w:rsidR="00FC01B0" w:rsidRPr="005949EC" w:rsidRDefault="00FC01B0" w:rsidP="00453F27">
            <w:pPr>
              <w:numPr>
                <w:ilvl w:val="12"/>
                <w:numId w:val="0"/>
              </w:numPr>
              <w:jc w:val="center"/>
              <w:rPr>
                <w:rFonts w:ascii="Rockwell" w:hAnsi="Rockwell"/>
                <w:spacing w:val="-2"/>
                <w:sz w:val="20"/>
              </w:rPr>
            </w:pPr>
            <w:r w:rsidRPr="005949EC">
              <w:rPr>
                <w:rFonts w:ascii="Rockwell" w:hAnsi="Rockwell"/>
                <w:spacing w:val="-2"/>
                <w:sz w:val="20"/>
              </w:rPr>
              <w:t>Indemnités de mission/</w:t>
            </w:r>
            <w:r w:rsidR="00453F27" w:rsidRPr="005949EC">
              <w:rPr>
                <w:rFonts w:ascii="Rockwell" w:hAnsi="Rockwell"/>
                <w:spacing w:val="-2"/>
                <w:sz w:val="20"/>
              </w:rPr>
              <w:t>E</w:t>
            </w:r>
            <w:r w:rsidRPr="005949EC">
              <w:rPr>
                <w:rFonts w:ascii="Rockwell" w:hAnsi="Rockwell"/>
                <w:spacing w:val="-2"/>
                <w:sz w:val="20"/>
              </w:rPr>
              <w:t>xpat.</w:t>
            </w:r>
            <w:r w:rsidRPr="005949EC">
              <w:rPr>
                <w:rFonts w:ascii="Rockwell" w:hAnsi="Rockwell"/>
                <w:spacing w:val="-2"/>
                <w:sz w:val="20"/>
                <w:vertAlign w:val="superscript"/>
              </w:rPr>
              <w:t>1</w:t>
            </w:r>
          </w:p>
        </w:tc>
        <w:tc>
          <w:tcPr>
            <w:tcW w:w="1362" w:type="dxa"/>
            <w:gridSpan w:val="2"/>
            <w:tcBorders>
              <w:top w:val="single" w:sz="6" w:space="0" w:color="auto"/>
              <w:left w:val="single" w:sz="6" w:space="0" w:color="auto"/>
              <w:bottom w:val="double" w:sz="4" w:space="0" w:color="auto"/>
              <w:right w:val="single" w:sz="6" w:space="0" w:color="auto"/>
            </w:tcBorders>
            <w:vAlign w:val="center"/>
          </w:tcPr>
          <w:p w14:paraId="65857593" w14:textId="2C71ED23" w:rsidR="00FC01B0" w:rsidRPr="005949EC" w:rsidRDefault="00FC01B0" w:rsidP="00FC01B0">
            <w:pPr>
              <w:numPr>
                <w:ilvl w:val="12"/>
                <w:numId w:val="0"/>
              </w:numPr>
              <w:jc w:val="center"/>
              <w:rPr>
                <w:rFonts w:ascii="Rockwell" w:hAnsi="Rockwell"/>
                <w:spacing w:val="-2"/>
                <w:sz w:val="20"/>
              </w:rPr>
            </w:pPr>
            <w:r w:rsidRPr="005949EC">
              <w:rPr>
                <w:rFonts w:ascii="Rockwell" w:hAnsi="Rockwell"/>
                <w:spacing w:val="-2"/>
                <w:sz w:val="20"/>
              </w:rPr>
              <w:t>Taux fixe convenu par mois/jour/heure ouvrable</w:t>
            </w:r>
          </w:p>
        </w:tc>
        <w:tc>
          <w:tcPr>
            <w:tcW w:w="1276" w:type="dxa"/>
            <w:gridSpan w:val="2"/>
            <w:tcBorders>
              <w:top w:val="single" w:sz="6" w:space="0" w:color="auto"/>
              <w:left w:val="single" w:sz="6" w:space="0" w:color="auto"/>
              <w:bottom w:val="double" w:sz="4" w:space="0" w:color="auto"/>
            </w:tcBorders>
            <w:vAlign w:val="center"/>
          </w:tcPr>
          <w:p w14:paraId="4BFC82AF" w14:textId="77777777" w:rsidR="00FC01B0" w:rsidRPr="005949EC" w:rsidRDefault="00FC01B0" w:rsidP="00FC01B0">
            <w:pPr>
              <w:numPr>
                <w:ilvl w:val="12"/>
                <w:numId w:val="0"/>
              </w:numPr>
              <w:jc w:val="center"/>
              <w:rPr>
                <w:rFonts w:ascii="Rockwell" w:hAnsi="Rockwell"/>
                <w:spacing w:val="-2"/>
                <w:sz w:val="20"/>
                <w:vertAlign w:val="superscript"/>
              </w:rPr>
            </w:pPr>
            <w:r w:rsidRPr="005949EC">
              <w:rPr>
                <w:rFonts w:ascii="Rockwell" w:hAnsi="Rockwell"/>
                <w:spacing w:val="-2"/>
                <w:sz w:val="20"/>
              </w:rPr>
              <w:t>Taux fixe convenu</w:t>
            </w:r>
            <w:r w:rsidRPr="005949EC">
              <w:rPr>
                <w:rFonts w:ascii="Rockwell" w:hAnsi="Rockwell"/>
                <w:spacing w:val="-2"/>
                <w:sz w:val="20"/>
                <w:vertAlign w:val="superscript"/>
              </w:rPr>
              <w:t>1</w:t>
            </w:r>
          </w:p>
        </w:tc>
      </w:tr>
      <w:tr w:rsidR="00FC01B0" w:rsidRPr="005949EC" w14:paraId="0D11FBEE" w14:textId="77777777" w:rsidTr="00DA5FCB">
        <w:trPr>
          <w:trHeight w:hRule="exact" w:val="397"/>
        </w:trPr>
        <w:tc>
          <w:tcPr>
            <w:tcW w:w="1809" w:type="dxa"/>
            <w:gridSpan w:val="2"/>
            <w:tcBorders>
              <w:top w:val="double" w:sz="4" w:space="0" w:color="auto"/>
              <w:bottom w:val="single" w:sz="6" w:space="0" w:color="auto"/>
              <w:right w:val="single" w:sz="6" w:space="0" w:color="auto"/>
            </w:tcBorders>
            <w:vAlign w:val="center"/>
          </w:tcPr>
          <w:p w14:paraId="5AE09036" w14:textId="77777777" w:rsidR="00FC01B0" w:rsidRPr="005949EC" w:rsidRDefault="00FC01B0" w:rsidP="00FC01B0">
            <w:pPr>
              <w:numPr>
                <w:ilvl w:val="12"/>
                <w:numId w:val="0"/>
              </w:numPr>
              <w:jc w:val="center"/>
              <w:rPr>
                <w:rFonts w:ascii="Rockwell" w:hAnsi="Rockwell"/>
                <w:i/>
                <w:spacing w:val="-2"/>
                <w:sz w:val="20"/>
              </w:rPr>
            </w:pPr>
            <w:r w:rsidRPr="005949EC">
              <w:rPr>
                <w:rFonts w:ascii="Rockwell" w:hAnsi="Rockwell"/>
                <w:spacing w:val="-2"/>
                <w:sz w:val="20"/>
              </w:rPr>
              <w:t>Siège</w:t>
            </w:r>
          </w:p>
        </w:tc>
        <w:tc>
          <w:tcPr>
            <w:tcW w:w="1134" w:type="dxa"/>
            <w:tcBorders>
              <w:top w:val="double" w:sz="4" w:space="0" w:color="auto"/>
              <w:left w:val="single" w:sz="6" w:space="0" w:color="auto"/>
              <w:bottom w:val="single" w:sz="6" w:space="0" w:color="auto"/>
              <w:right w:val="single" w:sz="6" w:space="0" w:color="auto"/>
            </w:tcBorders>
            <w:vAlign w:val="center"/>
          </w:tcPr>
          <w:p w14:paraId="74093E9B" w14:textId="77777777" w:rsidR="00FC01B0" w:rsidRPr="005949EC" w:rsidRDefault="00FC01B0" w:rsidP="00FC01B0">
            <w:pPr>
              <w:numPr>
                <w:ilvl w:val="12"/>
                <w:numId w:val="0"/>
              </w:numPr>
              <w:jc w:val="center"/>
              <w:rPr>
                <w:rFonts w:ascii="Rockwell" w:hAnsi="Rockwell"/>
                <w:i/>
                <w:spacing w:val="-2"/>
                <w:sz w:val="20"/>
              </w:rPr>
            </w:pPr>
          </w:p>
        </w:tc>
        <w:tc>
          <w:tcPr>
            <w:tcW w:w="964" w:type="dxa"/>
            <w:tcBorders>
              <w:top w:val="double" w:sz="4" w:space="0" w:color="auto"/>
              <w:left w:val="single" w:sz="6" w:space="0" w:color="auto"/>
              <w:bottom w:val="single" w:sz="6" w:space="0" w:color="auto"/>
              <w:right w:val="single" w:sz="6" w:space="0" w:color="auto"/>
            </w:tcBorders>
            <w:vAlign w:val="center"/>
          </w:tcPr>
          <w:p w14:paraId="21B3BC18" w14:textId="77777777" w:rsidR="00FC01B0" w:rsidRPr="005949EC" w:rsidRDefault="00FC01B0" w:rsidP="00FC01B0">
            <w:pPr>
              <w:numPr>
                <w:ilvl w:val="12"/>
                <w:numId w:val="0"/>
              </w:numPr>
              <w:jc w:val="center"/>
              <w:rPr>
                <w:rFonts w:ascii="Rockwell" w:hAnsi="Rockwell"/>
                <w:i/>
                <w:spacing w:val="-2"/>
                <w:sz w:val="20"/>
              </w:rPr>
            </w:pPr>
          </w:p>
        </w:tc>
        <w:tc>
          <w:tcPr>
            <w:tcW w:w="932" w:type="dxa"/>
            <w:tcBorders>
              <w:top w:val="double" w:sz="4" w:space="0" w:color="auto"/>
              <w:left w:val="single" w:sz="6" w:space="0" w:color="auto"/>
              <w:bottom w:val="single" w:sz="6" w:space="0" w:color="auto"/>
              <w:right w:val="single" w:sz="6" w:space="0" w:color="auto"/>
            </w:tcBorders>
            <w:vAlign w:val="center"/>
          </w:tcPr>
          <w:p w14:paraId="07439AE5" w14:textId="77777777" w:rsidR="00FC01B0" w:rsidRPr="005949EC" w:rsidRDefault="00FC01B0" w:rsidP="00FC01B0">
            <w:pPr>
              <w:numPr>
                <w:ilvl w:val="12"/>
                <w:numId w:val="0"/>
              </w:numPr>
              <w:jc w:val="center"/>
              <w:rPr>
                <w:rFonts w:ascii="Rockwell" w:hAnsi="Rockwell"/>
                <w:i/>
                <w:spacing w:val="-2"/>
                <w:sz w:val="20"/>
              </w:rPr>
            </w:pPr>
          </w:p>
        </w:tc>
        <w:tc>
          <w:tcPr>
            <w:tcW w:w="720" w:type="dxa"/>
            <w:tcBorders>
              <w:top w:val="double" w:sz="4" w:space="0" w:color="auto"/>
              <w:left w:val="single" w:sz="6" w:space="0" w:color="auto"/>
              <w:bottom w:val="single" w:sz="6" w:space="0" w:color="auto"/>
              <w:right w:val="single" w:sz="6" w:space="0" w:color="auto"/>
            </w:tcBorders>
            <w:vAlign w:val="center"/>
          </w:tcPr>
          <w:p w14:paraId="479A032E" w14:textId="77777777" w:rsidR="00FC01B0" w:rsidRPr="005949EC" w:rsidRDefault="00FC01B0" w:rsidP="00FC01B0">
            <w:pPr>
              <w:numPr>
                <w:ilvl w:val="12"/>
                <w:numId w:val="0"/>
              </w:numPr>
              <w:jc w:val="center"/>
              <w:rPr>
                <w:rFonts w:ascii="Rockwell" w:hAnsi="Rockwell"/>
                <w:i/>
                <w:spacing w:val="-2"/>
                <w:sz w:val="20"/>
              </w:rPr>
            </w:pPr>
          </w:p>
        </w:tc>
        <w:tc>
          <w:tcPr>
            <w:tcW w:w="928" w:type="dxa"/>
            <w:tcBorders>
              <w:top w:val="double" w:sz="4" w:space="0" w:color="auto"/>
              <w:left w:val="single" w:sz="6" w:space="0" w:color="auto"/>
              <w:bottom w:val="single" w:sz="6" w:space="0" w:color="auto"/>
              <w:right w:val="single" w:sz="6" w:space="0" w:color="auto"/>
            </w:tcBorders>
            <w:vAlign w:val="center"/>
          </w:tcPr>
          <w:p w14:paraId="7A78DA31" w14:textId="77777777" w:rsidR="00FC01B0" w:rsidRPr="005949EC" w:rsidRDefault="00FC01B0" w:rsidP="00FC01B0">
            <w:pPr>
              <w:numPr>
                <w:ilvl w:val="12"/>
                <w:numId w:val="0"/>
              </w:numPr>
              <w:jc w:val="center"/>
              <w:rPr>
                <w:rFonts w:ascii="Rockwell" w:hAnsi="Rockwell"/>
                <w:i/>
                <w:spacing w:val="-2"/>
                <w:sz w:val="20"/>
              </w:rPr>
            </w:pPr>
          </w:p>
        </w:tc>
        <w:tc>
          <w:tcPr>
            <w:tcW w:w="992" w:type="dxa"/>
            <w:tcBorders>
              <w:top w:val="double" w:sz="4" w:space="0" w:color="auto"/>
              <w:left w:val="single" w:sz="6" w:space="0" w:color="auto"/>
              <w:bottom w:val="single" w:sz="6" w:space="0" w:color="auto"/>
              <w:right w:val="single" w:sz="6" w:space="0" w:color="auto"/>
            </w:tcBorders>
          </w:tcPr>
          <w:p w14:paraId="43A369A5" w14:textId="77777777" w:rsidR="00FC01B0" w:rsidRPr="005949EC" w:rsidRDefault="00FC01B0" w:rsidP="00FC01B0">
            <w:pPr>
              <w:numPr>
                <w:ilvl w:val="12"/>
                <w:numId w:val="0"/>
              </w:numPr>
              <w:jc w:val="center"/>
              <w:rPr>
                <w:rFonts w:ascii="Rockwell" w:hAnsi="Rockwell"/>
                <w:i/>
                <w:spacing w:val="-2"/>
                <w:sz w:val="20"/>
              </w:rPr>
            </w:pPr>
          </w:p>
        </w:tc>
        <w:tc>
          <w:tcPr>
            <w:tcW w:w="1362" w:type="dxa"/>
            <w:gridSpan w:val="2"/>
            <w:tcBorders>
              <w:top w:val="double" w:sz="4" w:space="0" w:color="auto"/>
              <w:left w:val="single" w:sz="6" w:space="0" w:color="auto"/>
              <w:bottom w:val="single" w:sz="6" w:space="0" w:color="auto"/>
              <w:right w:val="single" w:sz="6" w:space="0" w:color="auto"/>
            </w:tcBorders>
            <w:vAlign w:val="center"/>
          </w:tcPr>
          <w:p w14:paraId="09578BE1" w14:textId="73A2B269" w:rsidR="00FC01B0" w:rsidRPr="005949EC" w:rsidRDefault="00FC01B0" w:rsidP="00FC01B0">
            <w:pPr>
              <w:numPr>
                <w:ilvl w:val="12"/>
                <w:numId w:val="0"/>
              </w:numPr>
              <w:jc w:val="center"/>
              <w:rPr>
                <w:rFonts w:ascii="Rockwell" w:hAnsi="Rockwell"/>
                <w:i/>
                <w:spacing w:val="-2"/>
                <w:sz w:val="20"/>
              </w:rPr>
            </w:pPr>
          </w:p>
        </w:tc>
        <w:tc>
          <w:tcPr>
            <w:tcW w:w="1276" w:type="dxa"/>
            <w:gridSpan w:val="2"/>
            <w:tcBorders>
              <w:top w:val="double" w:sz="4" w:space="0" w:color="auto"/>
              <w:left w:val="single" w:sz="6" w:space="0" w:color="auto"/>
              <w:bottom w:val="single" w:sz="6" w:space="0" w:color="auto"/>
            </w:tcBorders>
            <w:vAlign w:val="center"/>
          </w:tcPr>
          <w:p w14:paraId="7E9DF6CC" w14:textId="77777777" w:rsidR="00FC01B0" w:rsidRPr="005949EC" w:rsidRDefault="00FC01B0" w:rsidP="00FC01B0">
            <w:pPr>
              <w:numPr>
                <w:ilvl w:val="12"/>
                <w:numId w:val="0"/>
              </w:numPr>
              <w:jc w:val="center"/>
              <w:rPr>
                <w:rFonts w:ascii="Rockwell" w:hAnsi="Rockwell"/>
                <w:i/>
                <w:spacing w:val="-2"/>
                <w:sz w:val="20"/>
              </w:rPr>
            </w:pPr>
          </w:p>
        </w:tc>
      </w:tr>
      <w:tr w:rsidR="00FC01B0" w:rsidRPr="005949EC" w14:paraId="1E7E08B5" w14:textId="77777777" w:rsidTr="00DA5FCB">
        <w:trPr>
          <w:trHeight w:hRule="exact" w:val="397"/>
        </w:trPr>
        <w:tc>
          <w:tcPr>
            <w:tcW w:w="817" w:type="dxa"/>
            <w:tcBorders>
              <w:top w:val="single" w:sz="6" w:space="0" w:color="auto"/>
              <w:bottom w:val="single" w:sz="6" w:space="0" w:color="auto"/>
              <w:right w:val="single" w:sz="6" w:space="0" w:color="auto"/>
            </w:tcBorders>
            <w:vAlign w:val="center"/>
          </w:tcPr>
          <w:p w14:paraId="05FA8AD8" w14:textId="77777777" w:rsidR="00FC01B0" w:rsidRPr="005949EC" w:rsidRDefault="00FC01B0" w:rsidP="00FC01B0">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77AD287A" w14:textId="77777777" w:rsidR="00FC01B0" w:rsidRPr="005949EC" w:rsidRDefault="00FC01B0" w:rsidP="00FC01B0">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48F6D05F" w14:textId="77777777" w:rsidR="00FC01B0" w:rsidRPr="005949EC" w:rsidRDefault="00FC01B0" w:rsidP="00FC01B0">
            <w:pPr>
              <w:numPr>
                <w:ilvl w:val="12"/>
                <w:numId w:val="0"/>
              </w:numPr>
              <w:jc w:val="center"/>
              <w:rPr>
                <w:rFonts w:ascii="Rockwell" w:hAnsi="Rockwell"/>
                <w:i/>
                <w:spacing w:val="-2"/>
                <w:sz w:val="20"/>
              </w:rPr>
            </w:pPr>
          </w:p>
        </w:tc>
        <w:tc>
          <w:tcPr>
            <w:tcW w:w="964" w:type="dxa"/>
            <w:tcBorders>
              <w:top w:val="single" w:sz="6" w:space="0" w:color="auto"/>
              <w:left w:val="single" w:sz="6" w:space="0" w:color="auto"/>
              <w:bottom w:val="single" w:sz="6" w:space="0" w:color="auto"/>
              <w:right w:val="single" w:sz="6" w:space="0" w:color="auto"/>
            </w:tcBorders>
            <w:vAlign w:val="center"/>
          </w:tcPr>
          <w:p w14:paraId="3FA4B6AF" w14:textId="77777777" w:rsidR="00FC01B0" w:rsidRPr="005949EC" w:rsidRDefault="00FC01B0" w:rsidP="00FC01B0">
            <w:pPr>
              <w:numPr>
                <w:ilvl w:val="12"/>
                <w:numId w:val="0"/>
              </w:numPr>
              <w:jc w:val="center"/>
              <w:rPr>
                <w:rFonts w:ascii="Rockwell" w:hAnsi="Rockwell"/>
                <w:i/>
                <w:spacing w:val="-2"/>
                <w:sz w:val="20"/>
              </w:rPr>
            </w:pPr>
          </w:p>
        </w:tc>
        <w:tc>
          <w:tcPr>
            <w:tcW w:w="932" w:type="dxa"/>
            <w:tcBorders>
              <w:top w:val="single" w:sz="6" w:space="0" w:color="auto"/>
              <w:left w:val="single" w:sz="6" w:space="0" w:color="auto"/>
              <w:bottom w:val="single" w:sz="6" w:space="0" w:color="auto"/>
              <w:right w:val="single" w:sz="6" w:space="0" w:color="auto"/>
            </w:tcBorders>
            <w:vAlign w:val="center"/>
          </w:tcPr>
          <w:p w14:paraId="2D01402D" w14:textId="77777777" w:rsidR="00FC01B0" w:rsidRPr="005949EC" w:rsidRDefault="00FC01B0" w:rsidP="00FC01B0">
            <w:pPr>
              <w:numPr>
                <w:ilvl w:val="12"/>
                <w:numId w:val="0"/>
              </w:numPr>
              <w:jc w:val="center"/>
              <w:rPr>
                <w:rFonts w:ascii="Rockwell" w:hAnsi="Rockwell"/>
                <w:i/>
                <w:spacing w:val="-2"/>
                <w:sz w:val="20"/>
              </w:rPr>
            </w:pPr>
          </w:p>
        </w:tc>
        <w:tc>
          <w:tcPr>
            <w:tcW w:w="720" w:type="dxa"/>
            <w:tcBorders>
              <w:top w:val="single" w:sz="6" w:space="0" w:color="auto"/>
              <w:left w:val="single" w:sz="6" w:space="0" w:color="auto"/>
              <w:bottom w:val="single" w:sz="6" w:space="0" w:color="auto"/>
              <w:right w:val="single" w:sz="6" w:space="0" w:color="auto"/>
            </w:tcBorders>
            <w:vAlign w:val="center"/>
          </w:tcPr>
          <w:p w14:paraId="2407C7B4" w14:textId="77777777" w:rsidR="00FC01B0" w:rsidRPr="005949EC" w:rsidRDefault="00FC01B0" w:rsidP="00FC01B0">
            <w:pPr>
              <w:numPr>
                <w:ilvl w:val="12"/>
                <w:numId w:val="0"/>
              </w:numPr>
              <w:jc w:val="center"/>
              <w:rPr>
                <w:rFonts w:ascii="Rockwell" w:hAnsi="Rockwell"/>
                <w:i/>
                <w:spacing w:val="-2"/>
                <w:sz w:val="20"/>
              </w:rPr>
            </w:pPr>
          </w:p>
        </w:tc>
        <w:tc>
          <w:tcPr>
            <w:tcW w:w="928" w:type="dxa"/>
            <w:tcBorders>
              <w:top w:val="single" w:sz="6" w:space="0" w:color="auto"/>
              <w:left w:val="single" w:sz="6" w:space="0" w:color="auto"/>
              <w:bottom w:val="single" w:sz="6" w:space="0" w:color="auto"/>
              <w:right w:val="single" w:sz="6" w:space="0" w:color="auto"/>
            </w:tcBorders>
            <w:vAlign w:val="center"/>
          </w:tcPr>
          <w:p w14:paraId="5985178F" w14:textId="77777777" w:rsidR="00FC01B0" w:rsidRPr="005949EC" w:rsidRDefault="00FC01B0" w:rsidP="00FC01B0">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tcPr>
          <w:p w14:paraId="2133B0D1" w14:textId="77777777" w:rsidR="00FC01B0" w:rsidRPr="005949EC" w:rsidRDefault="00FC01B0" w:rsidP="00FC01B0">
            <w:pPr>
              <w:numPr>
                <w:ilvl w:val="12"/>
                <w:numId w:val="0"/>
              </w:numPr>
              <w:jc w:val="center"/>
              <w:rPr>
                <w:rFonts w:ascii="Rockwell" w:hAnsi="Rockwell"/>
                <w:i/>
                <w:spacing w:val="-2"/>
                <w:sz w:val="20"/>
              </w:rPr>
            </w:pPr>
          </w:p>
        </w:tc>
        <w:tc>
          <w:tcPr>
            <w:tcW w:w="1362" w:type="dxa"/>
            <w:gridSpan w:val="2"/>
            <w:tcBorders>
              <w:top w:val="single" w:sz="6" w:space="0" w:color="auto"/>
              <w:left w:val="single" w:sz="6" w:space="0" w:color="auto"/>
              <w:bottom w:val="single" w:sz="6" w:space="0" w:color="auto"/>
              <w:right w:val="single" w:sz="6" w:space="0" w:color="auto"/>
            </w:tcBorders>
            <w:vAlign w:val="center"/>
          </w:tcPr>
          <w:p w14:paraId="61E5BA9D" w14:textId="6F18B063" w:rsidR="00FC01B0" w:rsidRPr="005949EC" w:rsidRDefault="00FC01B0" w:rsidP="00FC01B0">
            <w:pPr>
              <w:numPr>
                <w:ilvl w:val="12"/>
                <w:numId w:val="0"/>
              </w:numPr>
              <w:jc w:val="center"/>
              <w:rPr>
                <w:rFonts w:ascii="Rockwell" w:hAnsi="Rockwell"/>
                <w:i/>
                <w:spacing w:val="-2"/>
                <w:sz w:val="20"/>
              </w:rPr>
            </w:pPr>
          </w:p>
        </w:tc>
        <w:tc>
          <w:tcPr>
            <w:tcW w:w="1276" w:type="dxa"/>
            <w:gridSpan w:val="2"/>
            <w:tcBorders>
              <w:top w:val="single" w:sz="6" w:space="0" w:color="auto"/>
              <w:left w:val="single" w:sz="6" w:space="0" w:color="auto"/>
              <w:bottom w:val="single" w:sz="6" w:space="0" w:color="auto"/>
            </w:tcBorders>
            <w:vAlign w:val="center"/>
          </w:tcPr>
          <w:p w14:paraId="453507EE" w14:textId="77777777" w:rsidR="00FC01B0" w:rsidRPr="005949EC" w:rsidRDefault="00FC01B0" w:rsidP="00FC01B0">
            <w:pPr>
              <w:numPr>
                <w:ilvl w:val="12"/>
                <w:numId w:val="0"/>
              </w:numPr>
              <w:jc w:val="center"/>
              <w:rPr>
                <w:rFonts w:ascii="Rockwell" w:hAnsi="Rockwell"/>
                <w:i/>
                <w:spacing w:val="-2"/>
                <w:sz w:val="20"/>
              </w:rPr>
            </w:pPr>
          </w:p>
        </w:tc>
      </w:tr>
      <w:tr w:rsidR="00FC01B0" w:rsidRPr="005949EC" w14:paraId="240FC756" w14:textId="77777777" w:rsidTr="00DA5FCB">
        <w:trPr>
          <w:trHeight w:hRule="exact" w:val="397"/>
        </w:trPr>
        <w:tc>
          <w:tcPr>
            <w:tcW w:w="817" w:type="dxa"/>
            <w:tcBorders>
              <w:top w:val="single" w:sz="6" w:space="0" w:color="auto"/>
              <w:bottom w:val="single" w:sz="6" w:space="0" w:color="auto"/>
              <w:right w:val="single" w:sz="6" w:space="0" w:color="auto"/>
            </w:tcBorders>
            <w:vAlign w:val="center"/>
          </w:tcPr>
          <w:p w14:paraId="6420DA06" w14:textId="77777777" w:rsidR="00FC01B0" w:rsidRPr="005949EC" w:rsidRDefault="00FC01B0" w:rsidP="00FC01B0">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vAlign w:val="center"/>
          </w:tcPr>
          <w:p w14:paraId="5B5902F3" w14:textId="77777777" w:rsidR="00FC01B0" w:rsidRPr="005949EC" w:rsidRDefault="00FC01B0" w:rsidP="00FC01B0">
            <w:pPr>
              <w:numPr>
                <w:ilvl w:val="12"/>
                <w:numId w:val="0"/>
              </w:numPr>
              <w:jc w:val="center"/>
              <w:rPr>
                <w:rFonts w:ascii="Rockwell" w:hAnsi="Rockwell"/>
                <w:i/>
                <w:spacing w:val="-2"/>
                <w:sz w:val="20"/>
              </w:rPr>
            </w:pPr>
          </w:p>
        </w:tc>
        <w:tc>
          <w:tcPr>
            <w:tcW w:w="1134" w:type="dxa"/>
            <w:tcBorders>
              <w:top w:val="single" w:sz="6" w:space="0" w:color="auto"/>
              <w:left w:val="single" w:sz="6" w:space="0" w:color="auto"/>
              <w:bottom w:val="single" w:sz="6" w:space="0" w:color="auto"/>
              <w:right w:val="single" w:sz="6" w:space="0" w:color="auto"/>
            </w:tcBorders>
            <w:vAlign w:val="center"/>
          </w:tcPr>
          <w:p w14:paraId="00D31E44" w14:textId="77777777" w:rsidR="00FC01B0" w:rsidRPr="005949EC" w:rsidRDefault="00FC01B0" w:rsidP="00FC01B0">
            <w:pPr>
              <w:numPr>
                <w:ilvl w:val="12"/>
                <w:numId w:val="0"/>
              </w:numPr>
              <w:jc w:val="center"/>
              <w:rPr>
                <w:rFonts w:ascii="Rockwell" w:hAnsi="Rockwell"/>
                <w:i/>
                <w:spacing w:val="-2"/>
                <w:sz w:val="20"/>
              </w:rPr>
            </w:pPr>
          </w:p>
        </w:tc>
        <w:tc>
          <w:tcPr>
            <w:tcW w:w="964" w:type="dxa"/>
            <w:tcBorders>
              <w:top w:val="single" w:sz="6" w:space="0" w:color="auto"/>
              <w:left w:val="single" w:sz="6" w:space="0" w:color="auto"/>
              <w:bottom w:val="single" w:sz="6" w:space="0" w:color="auto"/>
              <w:right w:val="single" w:sz="6" w:space="0" w:color="auto"/>
            </w:tcBorders>
            <w:vAlign w:val="center"/>
          </w:tcPr>
          <w:p w14:paraId="3E3CBF17" w14:textId="77777777" w:rsidR="00FC01B0" w:rsidRPr="005949EC" w:rsidRDefault="00FC01B0" w:rsidP="00FC01B0">
            <w:pPr>
              <w:numPr>
                <w:ilvl w:val="12"/>
                <w:numId w:val="0"/>
              </w:numPr>
              <w:jc w:val="center"/>
              <w:rPr>
                <w:rFonts w:ascii="Rockwell" w:hAnsi="Rockwell"/>
                <w:i/>
                <w:spacing w:val="-2"/>
                <w:sz w:val="20"/>
              </w:rPr>
            </w:pPr>
          </w:p>
        </w:tc>
        <w:tc>
          <w:tcPr>
            <w:tcW w:w="932" w:type="dxa"/>
            <w:tcBorders>
              <w:top w:val="single" w:sz="6" w:space="0" w:color="auto"/>
              <w:left w:val="single" w:sz="6" w:space="0" w:color="auto"/>
              <w:bottom w:val="single" w:sz="6" w:space="0" w:color="auto"/>
              <w:right w:val="single" w:sz="6" w:space="0" w:color="auto"/>
            </w:tcBorders>
            <w:vAlign w:val="center"/>
          </w:tcPr>
          <w:p w14:paraId="3B7BAB86" w14:textId="77777777" w:rsidR="00FC01B0" w:rsidRPr="005949EC" w:rsidRDefault="00FC01B0" w:rsidP="00FC01B0">
            <w:pPr>
              <w:numPr>
                <w:ilvl w:val="12"/>
                <w:numId w:val="0"/>
              </w:numPr>
              <w:jc w:val="center"/>
              <w:rPr>
                <w:rFonts w:ascii="Rockwell" w:hAnsi="Rockwell"/>
                <w:i/>
                <w:spacing w:val="-2"/>
                <w:sz w:val="20"/>
              </w:rPr>
            </w:pPr>
          </w:p>
        </w:tc>
        <w:tc>
          <w:tcPr>
            <w:tcW w:w="720" w:type="dxa"/>
            <w:tcBorders>
              <w:top w:val="single" w:sz="6" w:space="0" w:color="auto"/>
              <w:left w:val="single" w:sz="6" w:space="0" w:color="auto"/>
              <w:bottom w:val="single" w:sz="6" w:space="0" w:color="auto"/>
              <w:right w:val="single" w:sz="6" w:space="0" w:color="auto"/>
            </w:tcBorders>
            <w:vAlign w:val="center"/>
          </w:tcPr>
          <w:p w14:paraId="127014A4" w14:textId="77777777" w:rsidR="00FC01B0" w:rsidRPr="005949EC" w:rsidRDefault="00FC01B0" w:rsidP="00FC01B0">
            <w:pPr>
              <w:numPr>
                <w:ilvl w:val="12"/>
                <w:numId w:val="0"/>
              </w:numPr>
              <w:jc w:val="center"/>
              <w:rPr>
                <w:rFonts w:ascii="Rockwell" w:hAnsi="Rockwell"/>
                <w:i/>
                <w:spacing w:val="-2"/>
                <w:sz w:val="20"/>
              </w:rPr>
            </w:pPr>
          </w:p>
        </w:tc>
        <w:tc>
          <w:tcPr>
            <w:tcW w:w="928" w:type="dxa"/>
            <w:tcBorders>
              <w:top w:val="single" w:sz="6" w:space="0" w:color="auto"/>
              <w:left w:val="single" w:sz="6" w:space="0" w:color="auto"/>
              <w:bottom w:val="single" w:sz="6" w:space="0" w:color="auto"/>
              <w:right w:val="single" w:sz="6" w:space="0" w:color="auto"/>
            </w:tcBorders>
            <w:vAlign w:val="center"/>
          </w:tcPr>
          <w:p w14:paraId="70D48CB3" w14:textId="77777777" w:rsidR="00FC01B0" w:rsidRPr="005949EC" w:rsidRDefault="00FC01B0" w:rsidP="00FC01B0">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tcPr>
          <w:p w14:paraId="0D7FC08B" w14:textId="77777777" w:rsidR="00FC01B0" w:rsidRPr="005949EC" w:rsidRDefault="00FC01B0" w:rsidP="00FC01B0">
            <w:pPr>
              <w:numPr>
                <w:ilvl w:val="12"/>
                <w:numId w:val="0"/>
              </w:numPr>
              <w:jc w:val="center"/>
              <w:rPr>
                <w:rFonts w:ascii="Rockwell" w:hAnsi="Rockwell"/>
                <w:i/>
                <w:spacing w:val="-2"/>
                <w:sz w:val="20"/>
              </w:rPr>
            </w:pPr>
          </w:p>
        </w:tc>
        <w:tc>
          <w:tcPr>
            <w:tcW w:w="1362" w:type="dxa"/>
            <w:gridSpan w:val="2"/>
            <w:tcBorders>
              <w:top w:val="single" w:sz="6" w:space="0" w:color="auto"/>
              <w:left w:val="single" w:sz="6" w:space="0" w:color="auto"/>
              <w:bottom w:val="single" w:sz="6" w:space="0" w:color="auto"/>
              <w:right w:val="single" w:sz="6" w:space="0" w:color="auto"/>
            </w:tcBorders>
            <w:vAlign w:val="center"/>
          </w:tcPr>
          <w:p w14:paraId="2526A6EA" w14:textId="5712F64D" w:rsidR="00FC01B0" w:rsidRPr="005949EC" w:rsidRDefault="00FC01B0" w:rsidP="00FC01B0">
            <w:pPr>
              <w:numPr>
                <w:ilvl w:val="12"/>
                <w:numId w:val="0"/>
              </w:numPr>
              <w:jc w:val="center"/>
              <w:rPr>
                <w:rFonts w:ascii="Rockwell" w:hAnsi="Rockwell"/>
                <w:i/>
                <w:spacing w:val="-2"/>
                <w:sz w:val="20"/>
              </w:rPr>
            </w:pPr>
          </w:p>
        </w:tc>
        <w:tc>
          <w:tcPr>
            <w:tcW w:w="1276" w:type="dxa"/>
            <w:gridSpan w:val="2"/>
            <w:tcBorders>
              <w:top w:val="single" w:sz="6" w:space="0" w:color="auto"/>
              <w:left w:val="single" w:sz="6" w:space="0" w:color="auto"/>
              <w:bottom w:val="single" w:sz="6" w:space="0" w:color="auto"/>
            </w:tcBorders>
            <w:vAlign w:val="center"/>
          </w:tcPr>
          <w:p w14:paraId="56DE2A76" w14:textId="77777777" w:rsidR="00FC01B0" w:rsidRPr="005949EC" w:rsidRDefault="00FC01B0" w:rsidP="00FC01B0">
            <w:pPr>
              <w:numPr>
                <w:ilvl w:val="12"/>
                <w:numId w:val="0"/>
              </w:numPr>
              <w:jc w:val="center"/>
              <w:rPr>
                <w:rFonts w:ascii="Rockwell" w:hAnsi="Rockwell"/>
                <w:i/>
                <w:spacing w:val="-2"/>
                <w:sz w:val="20"/>
              </w:rPr>
            </w:pPr>
          </w:p>
        </w:tc>
      </w:tr>
      <w:tr w:rsidR="00FC01B0" w:rsidRPr="005949EC" w14:paraId="6716B588" w14:textId="77777777" w:rsidTr="00DA5FCB">
        <w:trPr>
          <w:trHeight w:hRule="exact" w:val="397"/>
        </w:trPr>
        <w:tc>
          <w:tcPr>
            <w:tcW w:w="1809" w:type="dxa"/>
            <w:gridSpan w:val="2"/>
            <w:tcBorders>
              <w:top w:val="single" w:sz="6" w:space="0" w:color="auto"/>
              <w:bottom w:val="single" w:sz="6" w:space="0" w:color="auto"/>
              <w:right w:val="single" w:sz="6" w:space="0" w:color="auto"/>
            </w:tcBorders>
            <w:vAlign w:val="center"/>
          </w:tcPr>
          <w:p w14:paraId="0C5EF940" w14:textId="77777777" w:rsidR="00FC01B0" w:rsidRPr="005949EC" w:rsidRDefault="00FC01B0" w:rsidP="00FC01B0">
            <w:pPr>
              <w:numPr>
                <w:ilvl w:val="12"/>
                <w:numId w:val="0"/>
              </w:numPr>
              <w:jc w:val="center"/>
              <w:rPr>
                <w:rFonts w:ascii="Rockwell" w:hAnsi="Rockwell"/>
                <w:i/>
                <w:spacing w:val="-2"/>
                <w:sz w:val="20"/>
              </w:rPr>
            </w:pPr>
            <w:r w:rsidRPr="005949EC">
              <w:rPr>
                <w:rFonts w:ascii="Rockwell" w:hAnsi="Rockwell"/>
                <w:spacing w:val="-2"/>
                <w:sz w:val="20"/>
              </w:rPr>
              <w:t>Terrain</w:t>
            </w:r>
          </w:p>
        </w:tc>
        <w:tc>
          <w:tcPr>
            <w:tcW w:w="1134" w:type="dxa"/>
            <w:tcBorders>
              <w:top w:val="single" w:sz="6" w:space="0" w:color="auto"/>
              <w:left w:val="single" w:sz="6" w:space="0" w:color="auto"/>
              <w:bottom w:val="single" w:sz="6" w:space="0" w:color="auto"/>
              <w:right w:val="single" w:sz="6" w:space="0" w:color="auto"/>
            </w:tcBorders>
            <w:vAlign w:val="center"/>
          </w:tcPr>
          <w:p w14:paraId="328CB8E9" w14:textId="77777777" w:rsidR="00FC01B0" w:rsidRPr="005949EC" w:rsidRDefault="00FC01B0" w:rsidP="00FC01B0">
            <w:pPr>
              <w:numPr>
                <w:ilvl w:val="12"/>
                <w:numId w:val="0"/>
              </w:numPr>
              <w:jc w:val="center"/>
              <w:rPr>
                <w:rFonts w:ascii="Rockwell" w:hAnsi="Rockwell"/>
                <w:i/>
                <w:spacing w:val="-2"/>
                <w:sz w:val="20"/>
              </w:rPr>
            </w:pPr>
          </w:p>
        </w:tc>
        <w:tc>
          <w:tcPr>
            <w:tcW w:w="964" w:type="dxa"/>
            <w:tcBorders>
              <w:top w:val="single" w:sz="6" w:space="0" w:color="auto"/>
              <w:left w:val="single" w:sz="6" w:space="0" w:color="auto"/>
              <w:bottom w:val="single" w:sz="6" w:space="0" w:color="auto"/>
              <w:right w:val="single" w:sz="6" w:space="0" w:color="auto"/>
            </w:tcBorders>
            <w:vAlign w:val="center"/>
          </w:tcPr>
          <w:p w14:paraId="5B9E8002" w14:textId="77777777" w:rsidR="00FC01B0" w:rsidRPr="005949EC" w:rsidRDefault="00FC01B0" w:rsidP="00FC01B0">
            <w:pPr>
              <w:numPr>
                <w:ilvl w:val="12"/>
                <w:numId w:val="0"/>
              </w:numPr>
              <w:jc w:val="center"/>
              <w:rPr>
                <w:rFonts w:ascii="Rockwell" w:hAnsi="Rockwell"/>
                <w:i/>
                <w:spacing w:val="-2"/>
                <w:sz w:val="20"/>
              </w:rPr>
            </w:pPr>
          </w:p>
        </w:tc>
        <w:tc>
          <w:tcPr>
            <w:tcW w:w="932" w:type="dxa"/>
            <w:tcBorders>
              <w:top w:val="single" w:sz="6" w:space="0" w:color="auto"/>
              <w:left w:val="single" w:sz="6" w:space="0" w:color="auto"/>
              <w:bottom w:val="single" w:sz="6" w:space="0" w:color="auto"/>
              <w:right w:val="single" w:sz="6" w:space="0" w:color="auto"/>
            </w:tcBorders>
            <w:vAlign w:val="center"/>
          </w:tcPr>
          <w:p w14:paraId="6AA1C3DC" w14:textId="77777777" w:rsidR="00FC01B0" w:rsidRPr="005949EC" w:rsidRDefault="00FC01B0" w:rsidP="00FC01B0">
            <w:pPr>
              <w:numPr>
                <w:ilvl w:val="12"/>
                <w:numId w:val="0"/>
              </w:numPr>
              <w:jc w:val="center"/>
              <w:rPr>
                <w:rFonts w:ascii="Rockwell" w:hAnsi="Rockwell"/>
                <w:i/>
                <w:spacing w:val="-2"/>
                <w:sz w:val="20"/>
              </w:rPr>
            </w:pPr>
          </w:p>
        </w:tc>
        <w:tc>
          <w:tcPr>
            <w:tcW w:w="720" w:type="dxa"/>
            <w:tcBorders>
              <w:top w:val="single" w:sz="6" w:space="0" w:color="auto"/>
              <w:left w:val="single" w:sz="6" w:space="0" w:color="auto"/>
              <w:bottom w:val="single" w:sz="6" w:space="0" w:color="auto"/>
              <w:right w:val="single" w:sz="6" w:space="0" w:color="auto"/>
            </w:tcBorders>
            <w:vAlign w:val="center"/>
          </w:tcPr>
          <w:p w14:paraId="5AE3C7C8" w14:textId="77777777" w:rsidR="00FC01B0" w:rsidRPr="005949EC" w:rsidRDefault="00FC01B0" w:rsidP="00FC01B0">
            <w:pPr>
              <w:numPr>
                <w:ilvl w:val="12"/>
                <w:numId w:val="0"/>
              </w:numPr>
              <w:jc w:val="center"/>
              <w:rPr>
                <w:rFonts w:ascii="Rockwell" w:hAnsi="Rockwell"/>
                <w:i/>
                <w:spacing w:val="-2"/>
                <w:sz w:val="20"/>
              </w:rPr>
            </w:pPr>
          </w:p>
        </w:tc>
        <w:tc>
          <w:tcPr>
            <w:tcW w:w="928" w:type="dxa"/>
            <w:tcBorders>
              <w:top w:val="single" w:sz="6" w:space="0" w:color="auto"/>
              <w:left w:val="single" w:sz="6" w:space="0" w:color="auto"/>
              <w:bottom w:val="single" w:sz="6" w:space="0" w:color="auto"/>
              <w:right w:val="single" w:sz="6" w:space="0" w:color="auto"/>
            </w:tcBorders>
            <w:vAlign w:val="center"/>
          </w:tcPr>
          <w:p w14:paraId="6F741CF8" w14:textId="77777777" w:rsidR="00FC01B0" w:rsidRPr="005949EC" w:rsidRDefault="00FC01B0" w:rsidP="00FC01B0">
            <w:pPr>
              <w:numPr>
                <w:ilvl w:val="12"/>
                <w:numId w:val="0"/>
              </w:numPr>
              <w:jc w:val="center"/>
              <w:rPr>
                <w:rFonts w:ascii="Rockwell" w:hAnsi="Rockwell"/>
                <w:i/>
                <w:spacing w:val="-2"/>
                <w:sz w:val="20"/>
              </w:rPr>
            </w:pPr>
          </w:p>
        </w:tc>
        <w:tc>
          <w:tcPr>
            <w:tcW w:w="992" w:type="dxa"/>
            <w:tcBorders>
              <w:top w:val="single" w:sz="6" w:space="0" w:color="auto"/>
              <w:left w:val="single" w:sz="6" w:space="0" w:color="auto"/>
              <w:bottom w:val="single" w:sz="6" w:space="0" w:color="auto"/>
              <w:right w:val="single" w:sz="6" w:space="0" w:color="auto"/>
            </w:tcBorders>
          </w:tcPr>
          <w:p w14:paraId="18BD410C" w14:textId="77777777" w:rsidR="00FC01B0" w:rsidRPr="005949EC" w:rsidRDefault="00FC01B0" w:rsidP="00FC01B0">
            <w:pPr>
              <w:numPr>
                <w:ilvl w:val="12"/>
                <w:numId w:val="0"/>
              </w:numPr>
              <w:jc w:val="center"/>
              <w:rPr>
                <w:rFonts w:ascii="Rockwell" w:hAnsi="Rockwell"/>
                <w:i/>
                <w:spacing w:val="-2"/>
                <w:sz w:val="20"/>
              </w:rPr>
            </w:pPr>
          </w:p>
        </w:tc>
        <w:tc>
          <w:tcPr>
            <w:tcW w:w="1362" w:type="dxa"/>
            <w:gridSpan w:val="2"/>
            <w:tcBorders>
              <w:top w:val="single" w:sz="6" w:space="0" w:color="auto"/>
              <w:left w:val="single" w:sz="6" w:space="0" w:color="auto"/>
              <w:bottom w:val="single" w:sz="6" w:space="0" w:color="auto"/>
              <w:right w:val="single" w:sz="6" w:space="0" w:color="auto"/>
            </w:tcBorders>
            <w:vAlign w:val="center"/>
          </w:tcPr>
          <w:p w14:paraId="548843B7" w14:textId="790A3C6E" w:rsidR="00FC01B0" w:rsidRPr="005949EC" w:rsidRDefault="00FC01B0" w:rsidP="00FC01B0">
            <w:pPr>
              <w:numPr>
                <w:ilvl w:val="12"/>
                <w:numId w:val="0"/>
              </w:numPr>
              <w:jc w:val="center"/>
              <w:rPr>
                <w:rFonts w:ascii="Rockwell" w:hAnsi="Rockwell"/>
                <w:i/>
                <w:spacing w:val="-2"/>
                <w:sz w:val="20"/>
              </w:rPr>
            </w:pPr>
          </w:p>
        </w:tc>
        <w:tc>
          <w:tcPr>
            <w:tcW w:w="1276" w:type="dxa"/>
            <w:gridSpan w:val="2"/>
            <w:tcBorders>
              <w:top w:val="single" w:sz="6" w:space="0" w:color="auto"/>
              <w:left w:val="single" w:sz="6" w:space="0" w:color="auto"/>
              <w:bottom w:val="single" w:sz="6" w:space="0" w:color="auto"/>
            </w:tcBorders>
            <w:vAlign w:val="center"/>
          </w:tcPr>
          <w:p w14:paraId="0A9A936F" w14:textId="77777777" w:rsidR="00FC01B0" w:rsidRPr="005949EC" w:rsidRDefault="00FC01B0" w:rsidP="00FC01B0">
            <w:pPr>
              <w:numPr>
                <w:ilvl w:val="12"/>
                <w:numId w:val="0"/>
              </w:numPr>
              <w:jc w:val="center"/>
              <w:rPr>
                <w:rFonts w:ascii="Rockwell" w:hAnsi="Rockwell"/>
                <w:i/>
                <w:spacing w:val="-2"/>
                <w:sz w:val="20"/>
              </w:rPr>
            </w:pPr>
          </w:p>
        </w:tc>
      </w:tr>
      <w:tr w:rsidR="00FC01B0" w:rsidRPr="005949EC" w14:paraId="04709854" w14:textId="77777777" w:rsidTr="00DA5FCB">
        <w:trPr>
          <w:trHeight w:hRule="exact" w:val="397"/>
        </w:trPr>
        <w:tc>
          <w:tcPr>
            <w:tcW w:w="817" w:type="dxa"/>
            <w:tcBorders>
              <w:top w:val="single" w:sz="6" w:space="0" w:color="auto"/>
              <w:bottom w:val="single" w:sz="6" w:space="0" w:color="auto"/>
              <w:right w:val="single" w:sz="6" w:space="0" w:color="auto"/>
            </w:tcBorders>
            <w:vAlign w:val="center"/>
          </w:tcPr>
          <w:p w14:paraId="6D3F02B0" w14:textId="77777777" w:rsidR="00FC01B0" w:rsidRPr="005949EC" w:rsidRDefault="00FC01B0" w:rsidP="00FC01B0">
            <w:pPr>
              <w:numPr>
                <w:ilvl w:val="12"/>
                <w:numId w:val="0"/>
              </w:numPr>
              <w:jc w:val="center"/>
              <w:rPr>
                <w:rFonts w:ascii="Rockwell" w:hAnsi="Rockwell"/>
                <w:spacing w:val="-2"/>
              </w:rPr>
            </w:pPr>
          </w:p>
        </w:tc>
        <w:tc>
          <w:tcPr>
            <w:tcW w:w="992" w:type="dxa"/>
            <w:tcBorders>
              <w:top w:val="single" w:sz="6" w:space="0" w:color="auto"/>
              <w:left w:val="single" w:sz="6" w:space="0" w:color="auto"/>
              <w:bottom w:val="single" w:sz="6" w:space="0" w:color="auto"/>
              <w:right w:val="single" w:sz="6" w:space="0" w:color="auto"/>
            </w:tcBorders>
            <w:vAlign w:val="center"/>
          </w:tcPr>
          <w:p w14:paraId="25570370" w14:textId="77777777" w:rsidR="00FC01B0" w:rsidRPr="005949EC" w:rsidRDefault="00FC01B0" w:rsidP="00FC01B0">
            <w:pPr>
              <w:numPr>
                <w:ilvl w:val="12"/>
                <w:numId w:val="0"/>
              </w:numPr>
              <w:jc w:val="center"/>
              <w:rPr>
                <w:rFonts w:ascii="Rockwell" w:hAnsi="Rockwell"/>
                <w:spacing w:val="-2"/>
              </w:rPr>
            </w:pPr>
          </w:p>
        </w:tc>
        <w:tc>
          <w:tcPr>
            <w:tcW w:w="1134" w:type="dxa"/>
            <w:tcBorders>
              <w:top w:val="single" w:sz="6" w:space="0" w:color="auto"/>
              <w:left w:val="single" w:sz="6" w:space="0" w:color="auto"/>
              <w:bottom w:val="single" w:sz="6" w:space="0" w:color="auto"/>
              <w:right w:val="single" w:sz="6" w:space="0" w:color="auto"/>
            </w:tcBorders>
            <w:vAlign w:val="center"/>
          </w:tcPr>
          <w:p w14:paraId="162BAFF0" w14:textId="77777777" w:rsidR="00FC01B0" w:rsidRPr="005949EC" w:rsidRDefault="00FC01B0" w:rsidP="00FC01B0">
            <w:pPr>
              <w:numPr>
                <w:ilvl w:val="12"/>
                <w:numId w:val="0"/>
              </w:numPr>
              <w:jc w:val="center"/>
              <w:rPr>
                <w:rFonts w:ascii="Rockwell" w:hAnsi="Rockwell"/>
                <w:spacing w:val="-2"/>
              </w:rPr>
            </w:pPr>
          </w:p>
        </w:tc>
        <w:tc>
          <w:tcPr>
            <w:tcW w:w="964" w:type="dxa"/>
            <w:tcBorders>
              <w:top w:val="single" w:sz="6" w:space="0" w:color="auto"/>
              <w:left w:val="single" w:sz="6" w:space="0" w:color="auto"/>
              <w:bottom w:val="single" w:sz="6" w:space="0" w:color="auto"/>
              <w:right w:val="single" w:sz="6" w:space="0" w:color="auto"/>
            </w:tcBorders>
            <w:vAlign w:val="center"/>
          </w:tcPr>
          <w:p w14:paraId="25095245" w14:textId="77777777" w:rsidR="00FC01B0" w:rsidRPr="005949EC" w:rsidRDefault="00FC01B0" w:rsidP="00FC01B0">
            <w:pPr>
              <w:numPr>
                <w:ilvl w:val="12"/>
                <w:numId w:val="0"/>
              </w:numPr>
              <w:jc w:val="center"/>
              <w:rPr>
                <w:rFonts w:ascii="Rockwell" w:hAnsi="Rockwell"/>
                <w:spacing w:val="-2"/>
              </w:rPr>
            </w:pPr>
          </w:p>
        </w:tc>
        <w:tc>
          <w:tcPr>
            <w:tcW w:w="932" w:type="dxa"/>
            <w:tcBorders>
              <w:top w:val="single" w:sz="6" w:space="0" w:color="auto"/>
              <w:left w:val="single" w:sz="6" w:space="0" w:color="auto"/>
              <w:bottom w:val="single" w:sz="6" w:space="0" w:color="auto"/>
              <w:right w:val="single" w:sz="6" w:space="0" w:color="auto"/>
            </w:tcBorders>
            <w:vAlign w:val="center"/>
          </w:tcPr>
          <w:p w14:paraId="71A5F0DD" w14:textId="77777777" w:rsidR="00FC01B0" w:rsidRPr="005949EC" w:rsidRDefault="00FC01B0" w:rsidP="00FC01B0">
            <w:pPr>
              <w:numPr>
                <w:ilvl w:val="12"/>
                <w:numId w:val="0"/>
              </w:numPr>
              <w:jc w:val="center"/>
              <w:rPr>
                <w:rFonts w:ascii="Rockwell" w:hAnsi="Rockwell"/>
                <w:spacing w:val="-2"/>
              </w:rPr>
            </w:pPr>
          </w:p>
        </w:tc>
        <w:tc>
          <w:tcPr>
            <w:tcW w:w="720" w:type="dxa"/>
            <w:tcBorders>
              <w:top w:val="single" w:sz="6" w:space="0" w:color="auto"/>
              <w:left w:val="single" w:sz="6" w:space="0" w:color="auto"/>
              <w:bottom w:val="single" w:sz="6" w:space="0" w:color="auto"/>
              <w:right w:val="single" w:sz="6" w:space="0" w:color="auto"/>
            </w:tcBorders>
            <w:vAlign w:val="center"/>
          </w:tcPr>
          <w:p w14:paraId="06163949" w14:textId="77777777" w:rsidR="00FC01B0" w:rsidRPr="005949EC" w:rsidRDefault="00FC01B0" w:rsidP="00FC01B0">
            <w:pPr>
              <w:numPr>
                <w:ilvl w:val="12"/>
                <w:numId w:val="0"/>
              </w:numPr>
              <w:jc w:val="center"/>
              <w:rPr>
                <w:rFonts w:ascii="Rockwell" w:hAnsi="Rockwell"/>
                <w:spacing w:val="-2"/>
              </w:rPr>
            </w:pPr>
          </w:p>
        </w:tc>
        <w:tc>
          <w:tcPr>
            <w:tcW w:w="928" w:type="dxa"/>
            <w:tcBorders>
              <w:top w:val="single" w:sz="6" w:space="0" w:color="auto"/>
              <w:left w:val="single" w:sz="6" w:space="0" w:color="auto"/>
              <w:bottom w:val="single" w:sz="6" w:space="0" w:color="auto"/>
              <w:right w:val="single" w:sz="6" w:space="0" w:color="auto"/>
            </w:tcBorders>
            <w:vAlign w:val="center"/>
          </w:tcPr>
          <w:p w14:paraId="1DA067AF" w14:textId="77777777" w:rsidR="00FC01B0" w:rsidRPr="005949EC" w:rsidRDefault="00FC01B0" w:rsidP="00FC01B0">
            <w:pPr>
              <w:numPr>
                <w:ilvl w:val="12"/>
                <w:numId w:val="0"/>
              </w:numPr>
              <w:jc w:val="center"/>
              <w:rPr>
                <w:rFonts w:ascii="Rockwell" w:hAnsi="Rockwell"/>
                <w:spacing w:val="-2"/>
              </w:rPr>
            </w:pPr>
          </w:p>
        </w:tc>
        <w:tc>
          <w:tcPr>
            <w:tcW w:w="992" w:type="dxa"/>
            <w:tcBorders>
              <w:top w:val="single" w:sz="6" w:space="0" w:color="auto"/>
              <w:left w:val="single" w:sz="6" w:space="0" w:color="auto"/>
              <w:bottom w:val="single" w:sz="6" w:space="0" w:color="auto"/>
              <w:right w:val="single" w:sz="6" w:space="0" w:color="auto"/>
            </w:tcBorders>
          </w:tcPr>
          <w:p w14:paraId="3DEDEC3D" w14:textId="77777777" w:rsidR="00FC01B0" w:rsidRPr="005949EC" w:rsidRDefault="00FC01B0" w:rsidP="00FC01B0">
            <w:pPr>
              <w:numPr>
                <w:ilvl w:val="12"/>
                <w:numId w:val="0"/>
              </w:numPr>
              <w:jc w:val="center"/>
              <w:rPr>
                <w:rFonts w:ascii="Rockwell" w:hAnsi="Rockwell"/>
                <w:spacing w:val="-2"/>
              </w:rPr>
            </w:pPr>
          </w:p>
        </w:tc>
        <w:tc>
          <w:tcPr>
            <w:tcW w:w="1362" w:type="dxa"/>
            <w:gridSpan w:val="2"/>
            <w:tcBorders>
              <w:top w:val="single" w:sz="6" w:space="0" w:color="auto"/>
              <w:left w:val="single" w:sz="6" w:space="0" w:color="auto"/>
              <w:bottom w:val="single" w:sz="6" w:space="0" w:color="auto"/>
              <w:right w:val="single" w:sz="6" w:space="0" w:color="auto"/>
            </w:tcBorders>
            <w:vAlign w:val="center"/>
          </w:tcPr>
          <w:p w14:paraId="2DB666F6" w14:textId="2F753138" w:rsidR="00FC01B0" w:rsidRPr="005949EC" w:rsidRDefault="00FC01B0" w:rsidP="00FC01B0">
            <w:pPr>
              <w:numPr>
                <w:ilvl w:val="12"/>
                <w:numId w:val="0"/>
              </w:numPr>
              <w:jc w:val="center"/>
              <w:rPr>
                <w:rFonts w:ascii="Rockwell" w:hAnsi="Rockwell"/>
                <w:spacing w:val="-2"/>
              </w:rPr>
            </w:pPr>
          </w:p>
        </w:tc>
        <w:tc>
          <w:tcPr>
            <w:tcW w:w="1276" w:type="dxa"/>
            <w:gridSpan w:val="2"/>
            <w:tcBorders>
              <w:top w:val="single" w:sz="6" w:space="0" w:color="auto"/>
              <w:left w:val="single" w:sz="6" w:space="0" w:color="auto"/>
              <w:bottom w:val="single" w:sz="6" w:space="0" w:color="auto"/>
            </w:tcBorders>
            <w:vAlign w:val="center"/>
          </w:tcPr>
          <w:p w14:paraId="4998C2A9" w14:textId="77777777" w:rsidR="00FC01B0" w:rsidRPr="005949EC" w:rsidRDefault="00FC01B0" w:rsidP="00FC01B0">
            <w:pPr>
              <w:numPr>
                <w:ilvl w:val="12"/>
                <w:numId w:val="0"/>
              </w:numPr>
              <w:jc w:val="center"/>
              <w:rPr>
                <w:rFonts w:ascii="Rockwell" w:hAnsi="Rockwell"/>
                <w:spacing w:val="-2"/>
              </w:rPr>
            </w:pPr>
          </w:p>
        </w:tc>
      </w:tr>
      <w:tr w:rsidR="00FC01B0" w:rsidRPr="005949EC" w14:paraId="6A6B0011" w14:textId="77777777" w:rsidTr="00DA5FCB">
        <w:trPr>
          <w:trHeight w:hRule="exact" w:val="397"/>
        </w:trPr>
        <w:tc>
          <w:tcPr>
            <w:tcW w:w="817" w:type="dxa"/>
            <w:tcBorders>
              <w:top w:val="single" w:sz="6" w:space="0" w:color="auto"/>
              <w:bottom w:val="double" w:sz="4" w:space="0" w:color="auto"/>
              <w:right w:val="single" w:sz="6" w:space="0" w:color="auto"/>
            </w:tcBorders>
            <w:vAlign w:val="center"/>
          </w:tcPr>
          <w:p w14:paraId="6E907434" w14:textId="77777777" w:rsidR="00FC01B0" w:rsidRPr="005949EC" w:rsidRDefault="00FC01B0" w:rsidP="00FC01B0">
            <w:pPr>
              <w:numPr>
                <w:ilvl w:val="12"/>
                <w:numId w:val="0"/>
              </w:numPr>
              <w:jc w:val="center"/>
              <w:rPr>
                <w:rFonts w:ascii="Rockwell" w:hAnsi="Rockwell"/>
                <w:spacing w:val="-2"/>
              </w:rPr>
            </w:pPr>
          </w:p>
        </w:tc>
        <w:tc>
          <w:tcPr>
            <w:tcW w:w="992" w:type="dxa"/>
            <w:tcBorders>
              <w:top w:val="single" w:sz="6" w:space="0" w:color="auto"/>
              <w:left w:val="single" w:sz="6" w:space="0" w:color="auto"/>
              <w:bottom w:val="double" w:sz="4" w:space="0" w:color="auto"/>
              <w:right w:val="single" w:sz="6" w:space="0" w:color="auto"/>
            </w:tcBorders>
            <w:vAlign w:val="center"/>
          </w:tcPr>
          <w:p w14:paraId="36C6D6BE" w14:textId="77777777" w:rsidR="00FC01B0" w:rsidRPr="005949EC" w:rsidRDefault="00FC01B0" w:rsidP="00FC01B0">
            <w:pPr>
              <w:numPr>
                <w:ilvl w:val="12"/>
                <w:numId w:val="0"/>
              </w:numPr>
              <w:jc w:val="center"/>
              <w:rPr>
                <w:rFonts w:ascii="Rockwell" w:hAnsi="Rockwell"/>
                <w:spacing w:val="-2"/>
              </w:rPr>
            </w:pPr>
          </w:p>
        </w:tc>
        <w:tc>
          <w:tcPr>
            <w:tcW w:w="1134" w:type="dxa"/>
            <w:tcBorders>
              <w:top w:val="single" w:sz="6" w:space="0" w:color="auto"/>
              <w:left w:val="single" w:sz="6" w:space="0" w:color="auto"/>
              <w:bottom w:val="double" w:sz="4" w:space="0" w:color="auto"/>
              <w:right w:val="single" w:sz="6" w:space="0" w:color="auto"/>
            </w:tcBorders>
            <w:vAlign w:val="center"/>
          </w:tcPr>
          <w:p w14:paraId="05290793" w14:textId="77777777" w:rsidR="00FC01B0" w:rsidRPr="005949EC" w:rsidRDefault="00FC01B0" w:rsidP="00FC01B0">
            <w:pPr>
              <w:numPr>
                <w:ilvl w:val="12"/>
                <w:numId w:val="0"/>
              </w:numPr>
              <w:jc w:val="center"/>
              <w:rPr>
                <w:rFonts w:ascii="Rockwell" w:hAnsi="Rockwell"/>
                <w:spacing w:val="-2"/>
              </w:rPr>
            </w:pPr>
          </w:p>
        </w:tc>
        <w:tc>
          <w:tcPr>
            <w:tcW w:w="964" w:type="dxa"/>
            <w:tcBorders>
              <w:top w:val="single" w:sz="6" w:space="0" w:color="auto"/>
              <w:left w:val="single" w:sz="6" w:space="0" w:color="auto"/>
              <w:bottom w:val="double" w:sz="4" w:space="0" w:color="auto"/>
              <w:right w:val="single" w:sz="6" w:space="0" w:color="auto"/>
            </w:tcBorders>
            <w:vAlign w:val="center"/>
          </w:tcPr>
          <w:p w14:paraId="12144FFF" w14:textId="77777777" w:rsidR="00FC01B0" w:rsidRPr="005949EC" w:rsidRDefault="00FC01B0" w:rsidP="00FC01B0">
            <w:pPr>
              <w:numPr>
                <w:ilvl w:val="12"/>
                <w:numId w:val="0"/>
              </w:numPr>
              <w:jc w:val="center"/>
              <w:rPr>
                <w:rFonts w:ascii="Rockwell" w:hAnsi="Rockwell"/>
                <w:spacing w:val="-2"/>
              </w:rPr>
            </w:pPr>
          </w:p>
        </w:tc>
        <w:tc>
          <w:tcPr>
            <w:tcW w:w="932" w:type="dxa"/>
            <w:tcBorders>
              <w:top w:val="single" w:sz="6" w:space="0" w:color="auto"/>
              <w:left w:val="single" w:sz="6" w:space="0" w:color="auto"/>
              <w:bottom w:val="double" w:sz="4" w:space="0" w:color="auto"/>
              <w:right w:val="single" w:sz="6" w:space="0" w:color="auto"/>
            </w:tcBorders>
            <w:vAlign w:val="center"/>
          </w:tcPr>
          <w:p w14:paraId="304DA8F4" w14:textId="77777777" w:rsidR="00FC01B0" w:rsidRPr="005949EC" w:rsidRDefault="00FC01B0" w:rsidP="00FC01B0">
            <w:pPr>
              <w:numPr>
                <w:ilvl w:val="12"/>
                <w:numId w:val="0"/>
              </w:numPr>
              <w:jc w:val="center"/>
              <w:rPr>
                <w:rFonts w:ascii="Rockwell" w:hAnsi="Rockwell"/>
                <w:spacing w:val="-2"/>
              </w:rPr>
            </w:pPr>
          </w:p>
        </w:tc>
        <w:tc>
          <w:tcPr>
            <w:tcW w:w="720" w:type="dxa"/>
            <w:tcBorders>
              <w:top w:val="single" w:sz="6" w:space="0" w:color="auto"/>
              <w:left w:val="single" w:sz="6" w:space="0" w:color="auto"/>
              <w:bottom w:val="double" w:sz="4" w:space="0" w:color="auto"/>
              <w:right w:val="single" w:sz="6" w:space="0" w:color="auto"/>
            </w:tcBorders>
            <w:vAlign w:val="center"/>
          </w:tcPr>
          <w:p w14:paraId="2E575EC6" w14:textId="77777777" w:rsidR="00FC01B0" w:rsidRPr="005949EC" w:rsidRDefault="00FC01B0" w:rsidP="00FC01B0">
            <w:pPr>
              <w:numPr>
                <w:ilvl w:val="12"/>
                <w:numId w:val="0"/>
              </w:numPr>
              <w:jc w:val="center"/>
              <w:rPr>
                <w:rFonts w:ascii="Rockwell" w:hAnsi="Rockwell"/>
                <w:spacing w:val="-2"/>
              </w:rPr>
            </w:pPr>
          </w:p>
        </w:tc>
        <w:tc>
          <w:tcPr>
            <w:tcW w:w="928" w:type="dxa"/>
            <w:tcBorders>
              <w:top w:val="single" w:sz="6" w:space="0" w:color="auto"/>
              <w:left w:val="single" w:sz="6" w:space="0" w:color="auto"/>
              <w:bottom w:val="double" w:sz="4" w:space="0" w:color="auto"/>
              <w:right w:val="single" w:sz="6" w:space="0" w:color="auto"/>
            </w:tcBorders>
            <w:vAlign w:val="center"/>
          </w:tcPr>
          <w:p w14:paraId="68DBAC5E" w14:textId="77777777" w:rsidR="00FC01B0" w:rsidRPr="005949EC" w:rsidRDefault="00FC01B0" w:rsidP="00FC01B0">
            <w:pPr>
              <w:numPr>
                <w:ilvl w:val="12"/>
                <w:numId w:val="0"/>
              </w:numPr>
              <w:jc w:val="center"/>
              <w:rPr>
                <w:rFonts w:ascii="Rockwell" w:hAnsi="Rockwell"/>
                <w:spacing w:val="-2"/>
              </w:rPr>
            </w:pPr>
          </w:p>
        </w:tc>
        <w:tc>
          <w:tcPr>
            <w:tcW w:w="992" w:type="dxa"/>
            <w:tcBorders>
              <w:top w:val="single" w:sz="6" w:space="0" w:color="auto"/>
              <w:left w:val="single" w:sz="6" w:space="0" w:color="auto"/>
              <w:bottom w:val="double" w:sz="4" w:space="0" w:color="auto"/>
              <w:right w:val="single" w:sz="6" w:space="0" w:color="auto"/>
            </w:tcBorders>
          </w:tcPr>
          <w:p w14:paraId="0F7532F0" w14:textId="77777777" w:rsidR="00FC01B0" w:rsidRPr="005949EC" w:rsidRDefault="00FC01B0" w:rsidP="00FC01B0">
            <w:pPr>
              <w:numPr>
                <w:ilvl w:val="12"/>
                <w:numId w:val="0"/>
              </w:numPr>
              <w:jc w:val="center"/>
              <w:rPr>
                <w:rFonts w:ascii="Rockwell" w:hAnsi="Rockwell"/>
                <w:spacing w:val="-2"/>
              </w:rPr>
            </w:pPr>
          </w:p>
        </w:tc>
        <w:tc>
          <w:tcPr>
            <w:tcW w:w="1362" w:type="dxa"/>
            <w:gridSpan w:val="2"/>
            <w:tcBorders>
              <w:top w:val="single" w:sz="6" w:space="0" w:color="auto"/>
              <w:left w:val="single" w:sz="6" w:space="0" w:color="auto"/>
              <w:bottom w:val="double" w:sz="4" w:space="0" w:color="auto"/>
              <w:right w:val="single" w:sz="6" w:space="0" w:color="auto"/>
            </w:tcBorders>
            <w:vAlign w:val="center"/>
          </w:tcPr>
          <w:p w14:paraId="4E707534" w14:textId="6B8CB128" w:rsidR="00FC01B0" w:rsidRPr="005949EC" w:rsidRDefault="00FC01B0" w:rsidP="00FC01B0">
            <w:pPr>
              <w:numPr>
                <w:ilvl w:val="12"/>
                <w:numId w:val="0"/>
              </w:numPr>
              <w:jc w:val="center"/>
              <w:rPr>
                <w:rFonts w:ascii="Rockwell" w:hAnsi="Rockwell"/>
                <w:spacing w:val="-2"/>
              </w:rPr>
            </w:pPr>
          </w:p>
        </w:tc>
        <w:tc>
          <w:tcPr>
            <w:tcW w:w="1276" w:type="dxa"/>
            <w:gridSpan w:val="2"/>
            <w:tcBorders>
              <w:top w:val="single" w:sz="6" w:space="0" w:color="auto"/>
              <w:left w:val="single" w:sz="6" w:space="0" w:color="auto"/>
              <w:bottom w:val="double" w:sz="4" w:space="0" w:color="auto"/>
            </w:tcBorders>
            <w:vAlign w:val="center"/>
          </w:tcPr>
          <w:p w14:paraId="4B4D2AAD" w14:textId="77777777" w:rsidR="00FC01B0" w:rsidRPr="005949EC" w:rsidRDefault="00FC01B0" w:rsidP="00FC01B0">
            <w:pPr>
              <w:numPr>
                <w:ilvl w:val="12"/>
                <w:numId w:val="0"/>
              </w:numPr>
              <w:jc w:val="center"/>
              <w:rPr>
                <w:rFonts w:ascii="Rockwell" w:hAnsi="Rockwell"/>
                <w:spacing w:val="-2"/>
              </w:rPr>
            </w:pPr>
          </w:p>
        </w:tc>
      </w:tr>
    </w:tbl>
    <w:p w14:paraId="25EE887C" w14:textId="77777777" w:rsidR="00C17183" w:rsidRPr="005949EC" w:rsidRDefault="00C17183" w:rsidP="00C17183">
      <w:pPr>
        <w:numPr>
          <w:ilvl w:val="12"/>
          <w:numId w:val="0"/>
        </w:numPr>
        <w:spacing w:line="120" w:lineRule="exact"/>
        <w:rPr>
          <w:rFonts w:ascii="Rockwell" w:hAnsi="Rockwell"/>
          <w:spacing w:val="-3"/>
        </w:rPr>
      </w:pPr>
    </w:p>
    <w:p w14:paraId="4AF6BDA2" w14:textId="77777777" w:rsidR="00C17183" w:rsidRPr="005949EC" w:rsidRDefault="00C17183" w:rsidP="00C17183">
      <w:pPr>
        <w:pStyle w:val="En-tte"/>
        <w:numPr>
          <w:ilvl w:val="12"/>
          <w:numId w:val="0"/>
        </w:numPr>
        <w:tabs>
          <w:tab w:val="clear" w:pos="4320"/>
          <w:tab w:val="clear" w:pos="8640"/>
          <w:tab w:val="left" w:pos="360"/>
        </w:tabs>
        <w:rPr>
          <w:rFonts w:ascii="Rockwell" w:hAnsi="Rockwell"/>
          <w:spacing w:val="-3"/>
          <w:sz w:val="20"/>
          <w:lang w:eastAsia="it-IT"/>
        </w:rPr>
      </w:pPr>
      <w:r w:rsidRPr="005949EC">
        <w:rPr>
          <w:rFonts w:ascii="Rockwell" w:hAnsi="Rockwell"/>
          <w:spacing w:val="-3"/>
          <w:sz w:val="20"/>
          <w:lang w:eastAsia="it-IT"/>
        </w:rPr>
        <w:t>1</w:t>
      </w:r>
      <w:r w:rsidRPr="005949EC">
        <w:rPr>
          <w:rFonts w:ascii="Rockwell" w:hAnsi="Rockwell"/>
          <w:spacing w:val="-3"/>
          <w:sz w:val="20"/>
          <w:lang w:eastAsia="it-IT"/>
        </w:rPr>
        <w:tab/>
        <w:t>Exprimé en pourcentage de (1)</w:t>
      </w:r>
    </w:p>
    <w:p w14:paraId="76D5DFB7" w14:textId="77777777" w:rsidR="00C17183" w:rsidRPr="005949EC" w:rsidRDefault="00C17183" w:rsidP="00C17183">
      <w:pPr>
        <w:pStyle w:val="En-tte"/>
        <w:numPr>
          <w:ilvl w:val="12"/>
          <w:numId w:val="0"/>
        </w:numPr>
        <w:tabs>
          <w:tab w:val="clear" w:pos="4320"/>
          <w:tab w:val="clear" w:pos="8640"/>
          <w:tab w:val="left" w:pos="360"/>
        </w:tabs>
        <w:rPr>
          <w:rFonts w:ascii="Rockwell" w:hAnsi="Rockwell"/>
          <w:spacing w:val="-3"/>
          <w:sz w:val="20"/>
        </w:rPr>
      </w:pPr>
      <w:r w:rsidRPr="005949EC">
        <w:rPr>
          <w:rFonts w:ascii="Rockwell" w:hAnsi="Rockwell"/>
          <w:spacing w:val="-3"/>
          <w:sz w:val="20"/>
        </w:rPr>
        <w:t>2</w:t>
      </w:r>
      <w:r w:rsidRPr="005949EC">
        <w:rPr>
          <w:rFonts w:ascii="Rockwell" w:hAnsi="Rockwell"/>
          <w:spacing w:val="-3"/>
          <w:sz w:val="20"/>
        </w:rPr>
        <w:tab/>
      </w:r>
      <w:r w:rsidRPr="005949EC">
        <w:rPr>
          <w:rFonts w:ascii="Rockwell" w:hAnsi="Rockwell"/>
          <w:spacing w:val="-3"/>
          <w:sz w:val="20"/>
          <w:lang w:eastAsia="it-IT"/>
        </w:rPr>
        <w:t>Exprimé en pourcentage de (4)</w:t>
      </w:r>
    </w:p>
    <w:p w14:paraId="05F476F4" w14:textId="77777777" w:rsidR="00C17183" w:rsidRPr="005949EC" w:rsidRDefault="00C17183" w:rsidP="00C17183">
      <w:pPr>
        <w:numPr>
          <w:ilvl w:val="12"/>
          <w:numId w:val="0"/>
        </w:numPr>
        <w:tabs>
          <w:tab w:val="left" w:pos="5760"/>
          <w:tab w:val="left" w:pos="7200"/>
          <w:tab w:val="left" w:pos="10800"/>
        </w:tabs>
        <w:rPr>
          <w:rFonts w:ascii="Rockwell" w:hAnsi="Rockwell"/>
          <w:spacing w:val="-3"/>
          <w:u w:val="single"/>
        </w:rPr>
      </w:pPr>
    </w:p>
    <w:p w14:paraId="0E8431B4" w14:textId="77777777" w:rsidR="00C17183" w:rsidRPr="005949EC" w:rsidRDefault="00C17183" w:rsidP="00933AF4">
      <w:pPr>
        <w:numPr>
          <w:ilvl w:val="12"/>
          <w:numId w:val="0"/>
        </w:numPr>
        <w:tabs>
          <w:tab w:val="left" w:pos="5760"/>
          <w:tab w:val="left" w:pos="7200"/>
          <w:tab w:val="left" w:pos="10065"/>
        </w:tabs>
        <w:rPr>
          <w:rFonts w:ascii="Rockwell" w:hAnsi="Rockwell"/>
          <w:spacing w:val="-3"/>
        </w:rPr>
      </w:pPr>
      <w:r w:rsidRPr="005949EC">
        <w:rPr>
          <w:rFonts w:ascii="Rockwell" w:hAnsi="Rockwell"/>
          <w:spacing w:val="-3"/>
          <w:u w:val="single"/>
        </w:rPr>
        <w:tab/>
      </w:r>
      <w:r w:rsidRPr="005949EC">
        <w:rPr>
          <w:rFonts w:ascii="Rockwell" w:hAnsi="Rockwell"/>
          <w:spacing w:val="-3"/>
        </w:rPr>
        <w:tab/>
      </w:r>
      <w:r w:rsidR="00933AF4" w:rsidRPr="005949EC">
        <w:rPr>
          <w:rFonts w:ascii="Rockwell" w:hAnsi="Rockwell"/>
          <w:spacing w:val="-3"/>
          <w:u w:val="single"/>
        </w:rPr>
        <w:tab/>
      </w:r>
    </w:p>
    <w:p w14:paraId="00738FAD" w14:textId="77777777" w:rsidR="00C17183" w:rsidRPr="005949EC" w:rsidRDefault="00C17183" w:rsidP="00C17183">
      <w:pPr>
        <w:numPr>
          <w:ilvl w:val="12"/>
          <w:numId w:val="0"/>
        </w:numPr>
        <w:tabs>
          <w:tab w:val="left" w:pos="7200"/>
        </w:tabs>
        <w:rPr>
          <w:rFonts w:ascii="Rockwell" w:hAnsi="Rockwell"/>
          <w:spacing w:val="-3"/>
        </w:rPr>
      </w:pPr>
      <w:r w:rsidRPr="005949EC">
        <w:rPr>
          <w:rFonts w:ascii="Rockwell" w:hAnsi="Rockwell"/>
          <w:spacing w:val="-3"/>
        </w:rPr>
        <w:t>Signature</w:t>
      </w:r>
      <w:r w:rsidRPr="005949EC">
        <w:rPr>
          <w:rFonts w:ascii="Rockwell" w:hAnsi="Rockwell"/>
          <w:spacing w:val="-3"/>
        </w:rPr>
        <w:tab/>
        <w:t>Date</w:t>
      </w:r>
    </w:p>
    <w:p w14:paraId="6C5B85AF" w14:textId="77777777" w:rsidR="00C17183" w:rsidRPr="005949EC" w:rsidRDefault="00C17183" w:rsidP="00C17183">
      <w:pPr>
        <w:numPr>
          <w:ilvl w:val="12"/>
          <w:numId w:val="0"/>
        </w:numPr>
        <w:tabs>
          <w:tab w:val="left" w:pos="5760"/>
        </w:tabs>
        <w:rPr>
          <w:rFonts w:ascii="Rockwell" w:hAnsi="Rockwell"/>
          <w:spacing w:val="-3"/>
        </w:rPr>
      </w:pPr>
    </w:p>
    <w:p w14:paraId="0E24805E" w14:textId="77777777" w:rsidR="00C17183" w:rsidRPr="005949EC" w:rsidRDefault="00C17183" w:rsidP="00C17183">
      <w:pPr>
        <w:numPr>
          <w:ilvl w:val="12"/>
          <w:numId w:val="0"/>
        </w:numPr>
        <w:tabs>
          <w:tab w:val="left" w:pos="5760"/>
        </w:tabs>
        <w:rPr>
          <w:rFonts w:ascii="Rockwell" w:hAnsi="Rockwell"/>
          <w:spacing w:val="-3"/>
        </w:rPr>
      </w:pPr>
      <w:r w:rsidRPr="005949EC">
        <w:rPr>
          <w:rFonts w:ascii="Rockwell" w:hAnsi="Rockwell"/>
          <w:spacing w:val="-3"/>
        </w:rPr>
        <w:t xml:space="preserve">Nom: </w:t>
      </w:r>
      <w:r w:rsidRPr="005949EC">
        <w:rPr>
          <w:rFonts w:ascii="Rockwell" w:hAnsi="Rockwell"/>
          <w:spacing w:val="-3"/>
          <w:u w:val="single"/>
        </w:rPr>
        <w:tab/>
      </w:r>
    </w:p>
    <w:p w14:paraId="295D437B" w14:textId="77777777" w:rsidR="00C17183" w:rsidRPr="005949EC" w:rsidRDefault="00C17183" w:rsidP="00C17183">
      <w:pPr>
        <w:rPr>
          <w:rFonts w:ascii="Rockwell" w:hAnsi="Rockwell"/>
          <w:spacing w:val="-3"/>
        </w:rPr>
      </w:pPr>
    </w:p>
    <w:p w14:paraId="79F29B66" w14:textId="77777777" w:rsidR="00C17183" w:rsidRPr="005949EC" w:rsidRDefault="00C17183" w:rsidP="00C17183">
      <w:pPr>
        <w:rPr>
          <w:rFonts w:ascii="Rockwell" w:hAnsi="Rockwell"/>
          <w:spacing w:val="-3"/>
          <w:u w:val="single"/>
        </w:rPr>
      </w:pPr>
      <w:r w:rsidRPr="005949EC">
        <w:rPr>
          <w:rFonts w:ascii="Rockwell" w:hAnsi="Rockwell"/>
          <w:spacing w:val="-3"/>
        </w:rPr>
        <w:t xml:space="preserve">Titre: </w:t>
      </w:r>
      <w:r w:rsidRPr="005949EC">
        <w:rPr>
          <w:rFonts w:ascii="Rockwell" w:hAnsi="Rockwell"/>
          <w:spacing w:val="-3"/>
          <w:u w:val="single"/>
        </w:rPr>
        <w:tab/>
      </w:r>
      <w:r w:rsidRPr="005949EC">
        <w:rPr>
          <w:rFonts w:ascii="Rockwell" w:hAnsi="Rockwell"/>
          <w:spacing w:val="-3"/>
          <w:u w:val="single"/>
        </w:rPr>
        <w:tab/>
      </w:r>
      <w:r w:rsidRPr="005949EC">
        <w:rPr>
          <w:rFonts w:ascii="Rockwell" w:hAnsi="Rockwell"/>
          <w:spacing w:val="-3"/>
          <w:u w:val="single"/>
        </w:rPr>
        <w:tab/>
      </w:r>
      <w:r w:rsidRPr="005949EC">
        <w:rPr>
          <w:rFonts w:ascii="Rockwell" w:hAnsi="Rockwell"/>
          <w:spacing w:val="-3"/>
          <w:u w:val="single"/>
        </w:rPr>
        <w:tab/>
      </w:r>
      <w:r w:rsidRPr="005949EC">
        <w:rPr>
          <w:rFonts w:ascii="Rockwell" w:hAnsi="Rockwell"/>
          <w:spacing w:val="-3"/>
          <w:u w:val="single"/>
        </w:rPr>
        <w:tab/>
      </w:r>
      <w:r w:rsidRPr="005949EC">
        <w:rPr>
          <w:rFonts w:ascii="Rockwell" w:hAnsi="Rockwell"/>
          <w:spacing w:val="-3"/>
          <w:u w:val="single"/>
        </w:rPr>
        <w:tab/>
      </w:r>
      <w:r w:rsidRPr="005949EC">
        <w:rPr>
          <w:rFonts w:ascii="Rockwell" w:hAnsi="Rockwell"/>
          <w:spacing w:val="-3"/>
          <w:u w:val="single"/>
        </w:rPr>
        <w:tab/>
      </w:r>
      <w:r w:rsidRPr="005949EC">
        <w:rPr>
          <w:rFonts w:ascii="Rockwell" w:hAnsi="Rockwell"/>
          <w:spacing w:val="-3"/>
          <w:u w:val="single"/>
        </w:rPr>
        <w:tab/>
      </w:r>
    </w:p>
    <w:p w14:paraId="6B409076" w14:textId="0ACCA236" w:rsidR="00C17183" w:rsidRPr="005949EC" w:rsidRDefault="00933AF4" w:rsidP="00DA5FCB">
      <w:pPr>
        <w:pStyle w:val="StyleA1-heading1Toutenmajuscule"/>
        <w:numPr>
          <w:ilvl w:val="0"/>
          <w:numId w:val="0"/>
        </w:numPr>
        <w:ind w:left="720" w:hanging="360"/>
        <w:rPr>
          <w:rFonts w:ascii="Rockwell" w:hAnsi="Rockwell"/>
        </w:rPr>
      </w:pPr>
      <w:bookmarkStart w:id="140" w:name="_Toc72514737"/>
      <w:bookmarkStart w:id="141" w:name="_Toc95112720"/>
      <w:bookmarkStart w:id="142" w:name="_Toc298343350"/>
      <w:bookmarkStart w:id="143" w:name="_Toc298343933"/>
      <w:r w:rsidRPr="005949EC">
        <w:rPr>
          <w:rFonts w:ascii="Rockwell" w:hAnsi="Rockwell"/>
          <w:sz w:val="24"/>
        </w:rPr>
        <w:br w:type="page"/>
      </w:r>
      <w:bookmarkStart w:id="144" w:name="_Toc502837053"/>
      <w:r w:rsidR="00DA5FCB" w:rsidRPr="005949EC">
        <w:rPr>
          <w:rFonts w:ascii="Rockwell" w:hAnsi="Rockwell"/>
        </w:rPr>
        <w:lastRenderedPageBreak/>
        <w:t>ANNEXES</w:t>
      </w:r>
      <w:bookmarkEnd w:id="140"/>
      <w:bookmarkEnd w:id="141"/>
      <w:bookmarkEnd w:id="142"/>
      <w:bookmarkEnd w:id="143"/>
      <w:bookmarkEnd w:id="144"/>
    </w:p>
    <w:p w14:paraId="26F2FB2D" w14:textId="77777777" w:rsidR="00C17183" w:rsidRPr="005949EC" w:rsidRDefault="00C17183" w:rsidP="00A80400">
      <w:pPr>
        <w:rPr>
          <w:rFonts w:ascii="Rockwell" w:hAnsi="Rockwell"/>
        </w:rPr>
      </w:pPr>
    </w:p>
    <w:p w14:paraId="529AAE03" w14:textId="77777777" w:rsidR="00C17183" w:rsidRPr="00FB5CA4" w:rsidRDefault="00C17183" w:rsidP="0082107D">
      <w:pPr>
        <w:pStyle w:val="A1-heading2"/>
        <w:numPr>
          <w:ilvl w:val="0"/>
          <w:numId w:val="0"/>
        </w:numPr>
        <w:spacing w:before="0" w:after="0"/>
        <w:ind w:left="720"/>
        <w:jc w:val="left"/>
        <w:rPr>
          <w:rFonts w:ascii="Rockwell" w:hAnsi="Rockwell"/>
          <w:sz w:val="28"/>
        </w:rPr>
      </w:pPr>
      <w:bookmarkStart w:id="145" w:name="_Toc72514738"/>
      <w:bookmarkStart w:id="146" w:name="_Toc72515135"/>
      <w:bookmarkStart w:id="147" w:name="_Toc95112721"/>
      <w:bookmarkStart w:id="148" w:name="_Toc298343351"/>
      <w:bookmarkStart w:id="149" w:name="_Toc298343934"/>
      <w:bookmarkStart w:id="150" w:name="_Toc500181154"/>
      <w:r w:rsidRPr="00FB5CA4">
        <w:rPr>
          <w:rFonts w:ascii="Rockwell" w:hAnsi="Rockwell"/>
          <w:sz w:val="28"/>
        </w:rPr>
        <w:t>Annexe A</w:t>
      </w:r>
      <w:r w:rsidR="002D640D" w:rsidRPr="00FB5CA4">
        <w:rPr>
          <w:rFonts w:ascii="Rockwell" w:hAnsi="Rockwell"/>
          <w:sz w:val="28"/>
        </w:rPr>
        <w:t xml:space="preserve"> - </w:t>
      </w:r>
      <w:r w:rsidRPr="00FB5CA4">
        <w:rPr>
          <w:rFonts w:ascii="Rockwell" w:hAnsi="Rockwell"/>
          <w:sz w:val="28"/>
        </w:rPr>
        <w:t>Description des Services</w:t>
      </w:r>
      <w:bookmarkEnd w:id="145"/>
      <w:bookmarkEnd w:id="146"/>
      <w:bookmarkEnd w:id="147"/>
      <w:bookmarkEnd w:id="148"/>
      <w:bookmarkEnd w:id="149"/>
      <w:bookmarkEnd w:id="150"/>
    </w:p>
    <w:p w14:paraId="13127991" w14:textId="77777777" w:rsidR="00C17183" w:rsidRPr="00FB5CA4" w:rsidRDefault="00C17183" w:rsidP="00A80400">
      <w:pPr>
        <w:rPr>
          <w:rFonts w:ascii="Rockwell" w:hAnsi="Rockwell"/>
          <w:sz w:val="22"/>
        </w:rPr>
      </w:pPr>
    </w:p>
    <w:p w14:paraId="46CE664C" w14:textId="77777777" w:rsidR="00C17183" w:rsidRPr="005949EC" w:rsidRDefault="00C17183" w:rsidP="00A80400">
      <w:pPr>
        <w:jc w:val="both"/>
        <w:rPr>
          <w:rFonts w:ascii="Rockwell" w:hAnsi="Rockwell"/>
          <w:i/>
        </w:rPr>
      </w:pPr>
      <w:r w:rsidRPr="005949EC">
        <w:rPr>
          <w:rFonts w:ascii="Rockwell" w:hAnsi="Rockwell"/>
          <w:b/>
          <w:i/>
        </w:rPr>
        <w:t xml:space="preserve">Note : </w:t>
      </w:r>
      <w:r w:rsidRPr="005949EC">
        <w:rPr>
          <w:rFonts w:ascii="Rockwell" w:hAnsi="Rockwell"/>
          <w:i/>
        </w:rPr>
        <w:t>Cette Annexe comprend les Termes de référence définitifs convenus par l’Autorité contractante et le Consultant pendant les négociations techniques, les dates d’achèvement des différentes tâches; le lieu d’exécution des différentes tâches; les tâches spécifiques devant être approuvées par l’Autorité contractante; etc.</w:t>
      </w:r>
    </w:p>
    <w:p w14:paraId="77375B68" w14:textId="77777777" w:rsidR="00C17183" w:rsidRPr="005949EC" w:rsidRDefault="00C17183" w:rsidP="00A80400">
      <w:pPr>
        <w:rPr>
          <w:rFonts w:ascii="Rockwell" w:hAnsi="Rockwell"/>
        </w:rPr>
      </w:pPr>
    </w:p>
    <w:p w14:paraId="21BA90E8" w14:textId="77777777" w:rsidR="00C17183" w:rsidRPr="00FB5CA4" w:rsidRDefault="00C17183" w:rsidP="0082107D">
      <w:pPr>
        <w:pStyle w:val="A1-heading2"/>
        <w:numPr>
          <w:ilvl w:val="0"/>
          <w:numId w:val="0"/>
        </w:numPr>
        <w:spacing w:before="0" w:after="0"/>
        <w:ind w:left="720"/>
        <w:jc w:val="left"/>
        <w:rPr>
          <w:rFonts w:ascii="Rockwell" w:hAnsi="Rockwell"/>
          <w:sz w:val="28"/>
        </w:rPr>
      </w:pPr>
      <w:bookmarkStart w:id="151" w:name="_Toc72514739"/>
      <w:bookmarkStart w:id="152" w:name="_Toc72515136"/>
      <w:bookmarkStart w:id="153" w:name="_Toc95112722"/>
      <w:bookmarkStart w:id="154" w:name="_Toc298343352"/>
      <w:bookmarkStart w:id="155" w:name="_Toc298343935"/>
      <w:bookmarkStart w:id="156" w:name="_Toc500181155"/>
      <w:r w:rsidRPr="00FB5CA4">
        <w:rPr>
          <w:rFonts w:ascii="Rockwell" w:hAnsi="Rockwell"/>
          <w:sz w:val="28"/>
        </w:rPr>
        <w:t>Annexe B</w:t>
      </w:r>
      <w:r w:rsidR="002D640D" w:rsidRPr="00FB5CA4">
        <w:rPr>
          <w:rFonts w:ascii="Rockwell" w:hAnsi="Rockwell"/>
          <w:sz w:val="28"/>
        </w:rPr>
        <w:t xml:space="preserve"> - </w:t>
      </w:r>
      <w:r w:rsidRPr="00FB5CA4">
        <w:rPr>
          <w:rFonts w:ascii="Rockwell" w:hAnsi="Rockwell"/>
          <w:sz w:val="28"/>
        </w:rPr>
        <w:t>Rapports</w:t>
      </w:r>
      <w:bookmarkEnd w:id="151"/>
      <w:bookmarkEnd w:id="152"/>
      <w:bookmarkEnd w:id="153"/>
      <w:bookmarkEnd w:id="154"/>
      <w:bookmarkEnd w:id="155"/>
      <w:bookmarkEnd w:id="156"/>
    </w:p>
    <w:p w14:paraId="0D55CBF5" w14:textId="77777777" w:rsidR="00C17183" w:rsidRPr="005949EC" w:rsidRDefault="00C17183" w:rsidP="00A80400">
      <w:pPr>
        <w:rPr>
          <w:rFonts w:ascii="Rockwell" w:hAnsi="Rockwell"/>
        </w:rPr>
      </w:pPr>
    </w:p>
    <w:p w14:paraId="2F7E27E8" w14:textId="77777777" w:rsidR="00C17183" w:rsidRPr="005949EC" w:rsidRDefault="00C17183" w:rsidP="00C17183">
      <w:pPr>
        <w:jc w:val="both"/>
        <w:rPr>
          <w:rFonts w:ascii="Rockwell" w:hAnsi="Rockwell"/>
          <w:i/>
        </w:rPr>
      </w:pPr>
      <w:r w:rsidRPr="005949EC">
        <w:rPr>
          <w:rFonts w:ascii="Rockwell" w:hAnsi="Rockwell"/>
          <w:b/>
          <w:i/>
        </w:rPr>
        <w:t>Note :</w:t>
      </w:r>
      <w:r w:rsidRPr="005949EC">
        <w:rPr>
          <w:rFonts w:ascii="Rockwell" w:hAnsi="Rockwell"/>
          <w:i/>
        </w:rPr>
        <w:t xml:space="preserve"> Indiquer le format, la fréquence, le contenu des rapports, personnes désignées pour les recevoir, dates de présentation, etc. Si aucun rapport ne doit être présenté, porter ici la mention “Sans objet.”</w:t>
      </w:r>
    </w:p>
    <w:p w14:paraId="15CDC813" w14:textId="37B11BC0" w:rsidR="00C17183" w:rsidRPr="005949EC" w:rsidRDefault="006B5342" w:rsidP="00C17183">
      <w:pPr>
        <w:rPr>
          <w:rFonts w:ascii="Rockwell" w:hAnsi="Rockwell"/>
        </w:rPr>
      </w:pPr>
      <w:r>
        <w:rPr>
          <w:rFonts w:ascii="Rockwell" w:hAnsi="Rockwell"/>
        </w:rPr>
        <w:t xml:space="preserve">L’administration s’oblige à procéder à la validation des rapports </w:t>
      </w:r>
      <w:r w:rsidR="00C22792">
        <w:rPr>
          <w:rFonts w:ascii="Rockwell" w:hAnsi="Rockwell"/>
        </w:rPr>
        <w:t xml:space="preserve">dans un délai de trente (30) </w:t>
      </w:r>
      <w:r>
        <w:rPr>
          <w:rFonts w:ascii="Rockwell" w:hAnsi="Rockwell"/>
        </w:rPr>
        <w:t>jours à compter de sa réception. Au delà de cette période, le rapport est censé être validé.</w:t>
      </w:r>
    </w:p>
    <w:p w14:paraId="12813DBF" w14:textId="77777777" w:rsidR="00C17183" w:rsidRPr="00FB5CA4" w:rsidRDefault="00C17183" w:rsidP="0082107D">
      <w:pPr>
        <w:pStyle w:val="A1-heading2"/>
        <w:numPr>
          <w:ilvl w:val="0"/>
          <w:numId w:val="0"/>
        </w:numPr>
        <w:ind w:left="720"/>
        <w:jc w:val="both"/>
        <w:rPr>
          <w:rFonts w:ascii="Rockwell" w:hAnsi="Rockwell"/>
          <w:sz w:val="28"/>
        </w:rPr>
      </w:pPr>
      <w:bookmarkStart w:id="157" w:name="_Toc95112723"/>
      <w:bookmarkStart w:id="158" w:name="_Toc298343353"/>
      <w:bookmarkStart w:id="159" w:name="_Toc298343936"/>
      <w:bookmarkStart w:id="160" w:name="_Toc72514740"/>
      <w:bookmarkStart w:id="161" w:name="_Toc72515137"/>
      <w:bookmarkStart w:id="162" w:name="_Toc500181156"/>
      <w:r w:rsidRPr="00FB5CA4">
        <w:rPr>
          <w:rFonts w:ascii="Rockwell" w:hAnsi="Rockwell"/>
          <w:sz w:val="28"/>
        </w:rPr>
        <w:t xml:space="preserve">ANNEXE C—Personnel </w:t>
      </w:r>
      <w:r w:rsidR="002D640D" w:rsidRPr="00FB5CA4">
        <w:rPr>
          <w:rFonts w:ascii="Rockwell" w:hAnsi="Rockwell"/>
          <w:sz w:val="28"/>
        </w:rPr>
        <w:t>clé</w:t>
      </w:r>
      <w:r w:rsidRPr="00FB5CA4">
        <w:rPr>
          <w:rFonts w:ascii="Rockwell" w:hAnsi="Rockwell"/>
          <w:sz w:val="28"/>
        </w:rPr>
        <w:t xml:space="preserve"> – Horaire du personnel clé.</w:t>
      </w:r>
      <w:bookmarkEnd w:id="157"/>
      <w:bookmarkEnd w:id="158"/>
      <w:bookmarkEnd w:id="159"/>
      <w:bookmarkEnd w:id="160"/>
      <w:bookmarkEnd w:id="161"/>
      <w:bookmarkEnd w:id="162"/>
    </w:p>
    <w:p w14:paraId="032A8EC0" w14:textId="77777777" w:rsidR="00C17183" w:rsidRPr="005949EC" w:rsidRDefault="00C17183" w:rsidP="00C17183">
      <w:pPr>
        <w:jc w:val="both"/>
        <w:rPr>
          <w:rFonts w:ascii="Rockwell" w:hAnsi="Rockwell"/>
        </w:rPr>
      </w:pPr>
    </w:p>
    <w:p w14:paraId="12B2FE5F" w14:textId="77777777" w:rsidR="00C17183" w:rsidRPr="005949EC" w:rsidRDefault="00C17183" w:rsidP="00C17183">
      <w:pPr>
        <w:ind w:left="2160" w:hanging="2160"/>
        <w:jc w:val="both"/>
        <w:rPr>
          <w:rFonts w:ascii="Rockwell" w:hAnsi="Rockwell"/>
          <w:i/>
        </w:rPr>
      </w:pPr>
      <w:r w:rsidRPr="005949EC">
        <w:rPr>
          <w:rFonts w:ascii="Rockwell" w:hAnsi="Rockwell"/>
          <w:b/>
          <w:i/>
        </w:rPr>
        <w:t xml:space="preserve">Note : </w:t>
      </w:r>
      <w:r w:rsidRPr="005949EC">
        <w:rPr>
          <w:rFonts w:ascii="Rockwell" w:hAnsi="Rockwell"/>
          <w:i/>
        </w:rPr>
        <w:t>Porter sous:</w:t>
      </w:r>
      <w:r w:rsidRPr="005949EC">
        <w:rPr>
          <w:rFonts w:ascii="Rockwell" w:hAnsi="Rockwell"/>
          <w:i/>
        </w:rPr>
        <w:tab/>
      </w:r>
    </w:p>
    <w:p w14:paraId="77D532D7" w14:textId="77777777" w:rsidR="00C17183" w:rsidRPr="005949EC" w:rsidRDefault="00C17183" w:rsidP="00C17183">
      <w:pPr>
        <w:ind w:left="2160" w:hanging="2160"/>
        <w:jc w:val="both"/>
        <w:rPr>
          <w:rFonts w:ascii="Rockwell" w:hAnsi="Rockwell"/>
          <w:i/>
        </w:rPr>
      </w:pPr>
    </w:p>
    <w:p w14:paraId="490C5904" w14:textId="77777777" w:rsidR="00C17183" w:rsidRPr="005949EC" w:rsidRDefault="00C17183" w:rsidP="00C17183">
      <w:pPr>
        <w:ind w:left="2160" w:hanging="2160"/>
        <w:jc w:val="both"/>
        <w:rPr>
          <w:rFonts w:ascii="Rockwell" w:hAnsi="Rockwell"/>
          <w:i/>
        </w:rPr>
      </w:pPr>
      <w:r w:rsidRPr="005949EC">
        <w:rPr>
          <w:rFonts w:ascii="Rockwell" w:hAnsi="Rockwell"/>
          <w:i/>
        </w:rPr>
        <w:t xml:space="preserve">C-1    Titres [et noms, si possible], description détaillée des tâches et qualifications minimales </w:t>
      </w:r>
      <w:r w:rsidRPr="005949EC">
        <w:rPr>
          <w:rFonts w:ascii="Rockwell" w:hAnsi="Rockwell"/>
          <w:i/>
        </w:rPr>
        <w:tab/>
      </w:r>
    </w:p>
    <w:p w14:paraId="79BFD27B" w14:textId="77777777" w:rsidR="00C17183" w:rsidRPr="005949EC" w:rsidRDefault="00C17183" w:rsidP="00A006C2">
      <w:pPr>
        <w:jc w:val="both"/>
        <w:rPr>
          <w:rFonts w:ascii="Rockwell" w:hAnsi="Rockwell"/>
          <w:i/>
        </w:rPr>
      </w:pPr>
      <w:r w:rsidRPr="005949EC">
        <w:rPr>
          <w:rFonts w:ascii="Rockwell" w:hAnsi="Rockwell"/>
          <w:i/>
        </w:rPr>
        <w:t xml:space="preserve">         du Personnel clé étranger appelé à travailler </w:t>
      </w:r>
      <w:r w:rsidR="00A006C2" w:rsidRPr="005949EC">
        <w:rPr>
          <w:rFonts w:ascii="Rockwell" w:hAnsi="Rockwell"/>
          <w:i/>
        </w:rPr>
        <w:t>au Burkina Faso</w:t>
      </w:r>
      <w:r w:rsidRPr="005949EC">
        <w:rPr>
          <w:rFonts w:ascii="Rockwell" w:hAnsi="Rockwell"/>
          <w:i/>
        </w:rPr>
        <w:t>,  nombre de  mois de travail  par individu.</w:t>
      </w:r>
    </w:p>
    <w:p w14:paraId="4EFAA554" w14:textId="77777777" w:rsidR="00C17183" w:rsidRPr="005949EC" w:rsidRDefault="00C17183" w:rsidP="00C17183">
      <w:pPr>
        <w:pStyle w:val="BankNormal"/>
        <w:spacing w:after="0"/>
        <w:jc w:val="both"/>
        <w:rPr>
          <w:rFonts w:ascii="Rockwell" w:hAnsi="Rockwell"/>
          <w:i/>
        </w:rPr>
      </w:pPr>
    </w:p>
    <w:p w14:paraId="00A5700B" w14:textId="77777777" w:rsidR="00C17183" w:rsidRPr="005949EC" w:rsidRDefault="00C17183" w:rsidP="00C17183">
      <w:pPr>
        <w:ind w:left="720" w:hanging="720"/>
        <w:jc w:val="both"/>
        <w:rPr>
          <w:rFonts w:ascii="Rockwell" w:hAnsi="Rockwell"/>
          <w:i/>
        </w:rPr>
      </w:pPr>
      <w:r w:rsidRPr="005949EC">
        <w:rPr>
          <w:rFonts w:ascii="Rockwell" w:hAnsi="Rockwell"/>
          <w:i/>
        </w:rPr>
        <w:t>C-2</w:t>
      </w:r>
      <w:r w:rsidRPr="005949EC">
        <w:rPr>
          <w:rFonts w:ascii="Rockwell" w:hAnsi="Rockwell"/>
          <w:i/>
        </w:rPr>
        <w:tab/>
        <w:t xml:space="preserve"> Idem pour le Personnel clé local.</w:t>
      </w:r>
    </w:p>
    <w:p w14:paraId="65C81861" w14:textId="77777777" w:rsidR="00C17183" w:rsidRPr="005949EC" w:rsidRDefault="00C17183" w:rsidP="00C17183">
      <w:pPr>
        <w:ind w:left="2160" w:hanging="720"/>
        <w:jc w:val="both"/>
        <w:rPr>
          <w:rFonts w:ascii="Rockwell" w:hAnsi="Rockwell"/>
          <w:i/>
        </w:rPr>
      </w:pPr>
    </w:p>
    <w:p w14:paraId="485C3EE5" w14:textId="77777777" w:rsidR="00C17183" w:rsidRPr="005949EC" w:rsidRDefault="00C17183" w:rsidP="00C17183">
      <w:pPr>
        <w:jc w:val="both"/>
        <w:rPr>
          <w:rFonts w:ascii="Rockwell" w:hAnsi="Rockwell"/>
          <w:i/>
        </w:rPr>
      </w:pPr>
      <w:r w:rsidRPr="005949EC">
        <w:rPr>
          <w:rFonts w:ascii="Rockwell" w:hAnsi="Rockwell"/>
          <w:i/>
        </w:rPr>
        <w:t>C-3</w:t>
      </w:r>
      <w:r w:rsidRPr="005949EC">
        <w:rPr>
          <w:rFonts w:ascii="Rockwell" w:hAnsi="Rockwell"/>
          <w:i/>
        </w:rPr>
        <w:tab/>
        <w:t xml:space="preserve"> Idem pour le Personnel clé appelé à travailler en dehors </w:t>
      </w:r>
      <w:r w:rsidR="00A006C2" w:rsidRPr="005949EC">
        <w:rPr>
          <w:rFonts w:ascii="Rockwell" w:hAnsi="Rockwell"/>
          <w:i/>
        </w:rPr>
        <w:t>du Burkina Faso</w:t>
      </w:r>
    </w:p>
    <w:p w14:paraId="15E5AD96" w14:textId="77777777" w:rsidR="00C17183" w:rsidRPr="005949EC" w:rsidRDefault="00C17183" w:rsidP="00C17183">
      <w:pPr>
        <w:ind w:left="2160" w:hanging="720"/>
        <w:jc w:val="both"/>
        <w:rPr>
          <w:rFonts w:ascii="Rockwell" w:hAnsi="Rockwell"/>
          <w:i/>
        </w:rPr>
      </w:pPr>
    </w:p>
    <w:p w14:paraId="27411787" w14:textId="77777777" w:rsidR="00C17183" w:rsidRPr="005949EC" w:rsidRDefault="00C17183" w:rsidP="00C17183">
      <w:pPr>
        <w:jc w:val="both"/>
        <w:rPr>
          <w:rFonts w:ascii="Rockwell" w:hAnsi="Rockwell"/>
          <w:i/>
        </w:rPr>
      </w:pPr>
      <w:r w:rsidRPr="005949EC">
        <w:rPr>
          <w:rFonts w:ascii="Rockwell" w:hAnsi="Rockwell"/>
          <w:i/>
        </w:rPr>
        <w:t xml:space="preserve">Indiquer l’horaire du Personnel clé ; la durée des voyages à destination et en provenance </w:t>
      </w:r>
      <w:r w:rsidR="00A006C2" w:rsidRPr="005949EC">
        <w:rPr>
          <w:rFonts w:ascii="Rockwell" w:hAnsi="Rockwell"/>
          <w:i/>
        </w:rPr>
        <w:t>du</w:t>
      </w:r>
      <w:r w:rsidR="004A4140" w:rsidRPr="005949EC">
        <w:rPr>
          <w:rFonts w:ascii="Rockwell" w:hAnsi="Rockwell"/>
          <w:i/>
        </w:rPr>
        <w:t xml:space="preserve"> </w:t>
      </w:r>
      <w:r w:rsidR="00A006C2" w:rsidRPr="005949EC">
        <w:rPr>
          <w:rFonts w:ascii="Rockwell" w:hAnsi="Rockwell"/>
          <w:i/>
        </w:rPr>
        <w:t xml:space="preserve">Burkina Faso </w:t>
      </w:r>
      <w:r w:rsidRPr="005949EC">
        <w:rPr>
          <w:rFonts w:ascii="Rockwell" w:hAnsi="Rockwell"/>
          <w:i/>
        </w:rPr>
        <w:t>pour le Personnel étranger ; le cas échéant, le droit à paiement au titre des heures supplémentaires, de congé de maladie, de congés, etc.</w:t>
      </w:r>
    </w:p>
    <w:p w14:paraId="07306D30" w14:textId="77777777" w:rsidR="00C17183" w:rsidRPr="005949EC" w:rsidRDefault="00C17183" w:rsidP="00C17183">
      <w:pPr>
        <w:jc w:val="both"/>
        <w:rPr>
          <w:rFonts w:ascii="Rockwell" w:hAnsi="Rockwell"/>
          <w:i/>
        </w:rPr>
      </w:pPr>
    </w:p>
    <w:p w14:paraId="67D9876D" w14:textId="77777777" w:rsidR="00C17183" w:rsidRPr="00FB5CA4" w:rsidRDefault="00C17183" w:rsidP="0082107D">
      <w:pPr>
        <w:pStyle w:val="A1-heading2"/>
        <w:numPr>
          <w:ilvl w:val="0"/>
          <w:numId w:val="0"/>
        </w:numPr>
        <w:ind w:left="720"/>
        <w:jc w:val="both"/>
        <w:rPr>
          <w:rFonts w:ascii="Rockwell" w:hAnsi="Rockwell"/>
          <w:sz w:val="28"/>
        </w:rPr>
      </w:pPr>
      <w:bookmarkStart w:id="163" w:name="_Toc298343354"/>
      <w:bookmarkStart w:id="164" w:name="_Toc298343937"/>
      <w:bookmarkStart w:id="165" w:name="_Toc72514741"/>
      <w:bookmarkStart w:id="166" w:name="_Toc72515138"/>
      <w:bookmarkStart w:id="167" w:name="_Toc95112724"/>
      <w:bookmarkStart w:id="168" w:name="_Toc500181157"/>
      <w:r w:rsidRPr="00FB5CA4">
        <w:rPr>
          <w:rFonts w:ascii="Rockwell" w:hAnsi="Rockwell"/>
          <w:sz w:val="28"/>
        </w:rPr>
        <w:t>Annexe D</w:t>
      </w:r>
      <w:r w:rsidR="00D94F29" w:rsidRPr="00FB5CA4">
        <w:rPr>
          <w:rFonts w:ascii="Rockwell" w:hAnsi="Rockwell"/>
          <w:sz w:val="28"/>
        </w:rPr>
        <w:t xml:space="preserve"> - </w:t>
      </w:r>
      <w:r w:rsidRPr="00FB5CA4">
        <w:rPr>
          <w:rFonts w:ascii="Rockwell" w:hAnsi="Rockwell"/>
          <w:sz w:val="28"/>
        </w:rPr>
        <w:t>Estimation des Coûts</w:t>
      </w:r>
      <w:bookmarkEnd w:id="163"/>
      <w:bookmarkEnd w:id="164"/>
      <w:bookmarkEnd w:id="165"/>
      <w:bookmarkEnd w:id="166"/>
      <w:bookmarkEnd w:id="167"/>
      <w:bookmarkEnd w:id="168"/>
    </w:p>
    <w:p w14:paraId="1F2D5B42" w14:textId="77777777" w:rsidR="00C17183" w:rsidRPr="005949EC" w:rsidRDefault="00C17183" w:rsidP="00C17183">
      <w:pPr>
        <w:jc w:val="both"/>
        <w:rPr>
          <w:rFonts w:ascii="Rockwell" w:hAnsi="Rockwell"/>
          <w:i/>
        </w:rPr>
      </w:pPr>
      <w:r w:rsidRPr="005949EC">
        <w:rPr>
          <w:rFonts w:ascii="Rockwell" w:hAnsi="Rockwell"/>
          <w:i/>
        </w:rPr>
        <w:t>Indiquer ci-après les estimations des coûts:</w:t>
      </w:r>
    </w:p>
    <w:p w14:paraId="2A12B3B7" w14:textId="77777777" w:rsidR="00C17183" w:rsidRPr="005949EC" w:rsidRDefault="00C17183" w:rsidP="00C17183">
      <w:pPr>
        <w:jc w:val="both"/>
        <w:rPr>
          <w:rFonts w:ascii="Rockwell" w:hAnsi="Rockwell"/>
          <w:i/>
        </w:rPr>
      </w:pPr>
    </w:p>
    <w:p w14:paraId="2A854AEC" w14:textId="77777777" w:rsidR="00C17183" w:rsidRPr="005949EC" w:rsidRDefault="00C17183" w:rsidP="00C17183">
      <w:pPr>
        <w:tabs>
          <w:tab w:val="left" w:pos="540"/>
          <w:tab w:val="left" w:pos="1080"/>
        </w:tabs>
        <w:ind w:left="1080" w:hanging="1080"/>
        <w:jc w:val="both"/>
        <w:rPr>
          <w:rFonts w:ascii="Rockwell" w:hAnsi="Rockwell"/>
          <w:i/>
        </w:rPr>
      </w:pPr>
      <w:r w:rsidRPr="005949EC">
        <w:rPr>
          <w:rFonts w:ascii="Rockwell" w:hAnsi="Rockwell"/>
          <w:i/>
        </w:rPr>
        <w:t>1.</w:t>
      </w:r>
      <w:r w:rsidRPr="005949EC">
        <w:rPr>
          <w:rFonts w:ascii="Rockwell" w:hAnsi="Rockwell"/>
          <w:i/>
        </w:rPr>
        <w:tab/>
        <w:t>(a) Taux mensuels pour le Personnel étranger (Personnel clé et autres membres du Personnel)</w:t>
      </w:r>
    </w:p>
    <w:p w14:paraId="56981899" w14:textId="77777777" w:rsidR="00C17183" w:rsidRPr="005949EC" w:rsidRDefault="00C17183" w:rsidP="00C17183">
      <w:pPr>
        <w:tabs>
          <w:tab w:val="left" w:pos="1080"/>
        </w:tabs>
        <w:ind w:left="1080" w:hanging="540"/>
        <w:jc w:val="both"/>
        <w:rPr>
          <w:rFonts w:ascii="Rockwell" w:hAnsi="Rockwell"/>
          <w:i/>
        </w:rPr>
      </w:pPr>
      <w:r w:rsidRPr="005949EC">
        <w:rPr>
          <w:rFonts w:ascii="Rockwell" w:hAnsi="Rockwell"/>
          <w:i/>
        </w:rPr>
        <w:t>(b)</w:t>
      </w:r>
      <w:r w:rsidRPr="005949EC">
        <w:rPr>
          <w:rFonts w:ascii="Rockwell" w:hAnsi="Rockwell"/>
          <w:i/>
        </w:rPr>
        <w:tab/>
        <w:t>Taux mensuels pour le Personnel local (Personnel clé et autres membres du Personnel).</w:t>
      </w:r>
    </w:p>
    <w:p w14:paraId="23F48FC2" w14:textId="77777777" w:rsidR="00C17183" w:rsidRPr="005949EC" w:rsidRDefault="00C17183" w:rsidP="00C17183">
      <w:pPr>
        <w:jc w:val="both"/>
        <w:rPr>
          <w:rFonts w:ascii="Rockwell" w:hAnsi="Rockwell"/>
          <w:i/>
        </w:rPr>
      </w:pPr>
    </w:p>
    <w:p w14:paraId="783BC7B6" w14:textId="77777777" w:rsidR="00C17183" w:rsidRPr="005949EC" w:rsidRDefault="00C17183" w:rsidP="00592FB7">
      <w:pPr>
        <w:numPr>
          <w:ilvl w:val="0"/>
          <w:numId w:val="1"/>
        </w:numPr>
        <w:tabs>
          <w:tab w:val="left" w:pos="540"/>
        </w:tabs>
        <w:jc w:val="both"/>
        <w:rPr>
          <w:rFonts w:ascii="Rockwell" w:hAnsi="Rockwell"/>
          <w:i/>
        </w:rPr>
      </w:pPr>
      <w:r w:rsidRPr="005949EC">
        <w:rPr>
          <w:rFonts w:ascii="Rockwell" w:hAnsi="Rockwell"/>
          <w:i/>
        </w:rPr>
        <w:lastRenderedPageBreak/>
        <w:t>Dépenses remboursables (les dépenses non applicables doivent être supprimées ; d’autres dépenses peuvent être ajoutées) :</w:t>
      </w:r>
    </w:p>
    <w:p w14:paraId="286980D6" w14:textId="77777777" w:rsidR="00C17183" w:rsidRPr="005949EC" w:rsidRDefault="00C17183" w:rsidP="00C17183">
      <w:pPr>
        <w:tabs>
          <w:tab w:val="left" w:pos="540"/>
        </w:tabs>
        <w:jc w:val="both"/>
        <w:rPr>
          <w:rFonts w:ascii="Rockwell" w:hAnsi="Rockwell"/>
          <w:i/>
        </w:rPr>
      </w:pPr>
    </w:p>
    <w:p w14:paraId="728064FC" w14:textId="77777777" w:rsidR="00C17183" w:rsidRPr="005949EC" w:rsidRDefault="00C17183" w:rsidP="00C17183">
      <w:pPr>
        <w:ind w:left="1080" w:hanging="540"/>
        <w:jc w:val="both"/>
        <w:rPr>
          <w:rFonts w:ascii="Rockwell" w:hAnsi="Rockwell"/>
          <w:i/>
        </w:rPr>
      </w:pPr>
      <w:r w:rsidRPr="005949EC">
        <w:rPr>
          <w:rFonts w:ascii="Rockwell" w:hAnsi="Rockwell"/>
          <w:i/>
        </w:rPr>
        <w:t>(a)</w:t>
      </w:r>
      <w:r w:rsidRPr="005949EC">
        <w:rPr>
          <w:rFonts w:ascii="Rockwell" w:hAnsi="Rockwell"/>
          <w:i/>
        </w:rPr>
        <w:tab/>
        <w:t xml:space="preserve">Une indemnité journalière (per diem) versée à chacun des membres du Personnel étranger ou local pour chaque journée au cours de laquelle il sera absent du siège et se trouvera à l’extérieur </w:t>
      </w:r>
      <w:r w:rsidR="00DE7333" w:rsidRPr="005949EC">
        <w:rPr>
          <w:rFonts w:ascii="Rockwell" w:hAnsi="Rockwell"/>
          <w:i/>
        </w:rPr>
        <w:t>du Burkina Faso</w:t>
      </w:r>
    </w:p>
    <w:p w14:paraId="42AF102E" w14:textId="77777777" w:rsidR="00C17183" w:rsidRPr="005949EC" w:rsidRDefault="00C17183" w:rsidP="00592FB7">
      <w:pPr>
        <w:numPr>
          <w:ilvl w:val="0"/>
          <w:numId w:val="6"/>
        </w:numPr>
        <w:jc w:val="both"/>
        <w:rPr>
          <w:rFonts w:ascii="Rockwell" w:hAnsi="Rockwell"/>
          <w:i/>
        </w:rPr>
      </w:pPr>
      <w:r w:rsidRPr="005949EC">
        <w:rPr>
          <w:rFonts w:ascii="Rockwell" w:hAnsi="Rockwell"/>
          <w:i/>
        </w:rPr>
        <w:t>Transport aérien pour le Personnel étranger : le coût des voyages internationaux du Personnel étranger en utilisant les moyens de transport les mieux appropriés et par l’itinéraire le plus direct aller-retour ; en cas de voyage aérien, ce voyage s’effectuera en classe inférieure à la première classe ;</w:t>
      </w:r>
    </w:p>
    <w:p w14:paraId="510C9FA2" w14:textId="77777777" w:rsidR="00C17183" w:rsidRPr="005949EC" w:rsidRDefault="00C17183" w:rsidP="00592FB7">
      <w:pPr>
        <w:numPr>
          <w:ilvl w:val="0"/>
          <w:numId w:val="6"/>
        </w:numPr>
        <w:tabs>
          <w:tab w:val="left" w:pos="1080"/>
        </w:tabs>
        <w:jc w:val="both"/>
        <w:rPr>
          <w:rFonts w:ascii="Rockwell" w:hAnsi="Rockwell"/>
          <w:i/>
        </w:rPr>
      </w:pPr>
      <w:r w:rsidRPr="005949EC">
        <w:rPr>
          <w:rFonts w:ascii="Rockwell" w:hAnsi="Rockwell"/>
          <w:i/>
        </w:rPr>
        <w:t>Frais de voyage divers (i) dans le cas des voyages aériens de chaque membre du Personnel étranger, les dépenses d’excès de bagage dans la limite de vingt (20) kilos par personne, ou un montant équivalent en bagages non accompagnés ou en fret aérien ; (ii) le montant unitaire par voyage aller-retour au titre de frais de voyage divers tels que les dépenses de transfert à destination et en provenance des aéroports, taxes d’aéroport, frais de passeport, de visa, de permis de voyage, de vaccinations, etc.</w:t>
      </w:r>
    </w:p>
    <w:p w14:paraId="6C54EB68" w14:textId="77777777" w:rsidR="00C17183" w:rsidRPr="005949EC" w:rsidRDefault="00C17183" w:rsidP="00592FB7">
      <w:pPr>
        <w:numPr>
          <w:ilvl w:val="0"/>
          <w:numId w:val="6"/>
        </w:numPr>
        <w:jc w:val="both"/>
        <w:rPr>
          <w:rFonts w:ascii="Rockwell" w:hAnsi="Rockwell"/>
          <w:i/>
        </w:rPr>
      </w:pPr>
      <w:r w:rsidRPr="005949EC">
        <w:rPr>
          <w:rFonts w:ascii="Rockwell" w:hAnsi="Rockwell"/>
          <w:i/>
        </w:rPr>
        <w:t>Communications internationales:</w:t>
      </w:r>
      <w:r w:rsidR="004A4140" w:rsidRPr="005949EC">
        <w:rPr>
          <w:rFonts w:ascii="Rockwell" w:hAnsi="Rockwell"/>
          <w:i/>
        </w:rPr>
        <w:t xml:space="preserve"> </w:t>
      </w:r>
      <w:r w:rsidRPr="005949EC">
        <w:rPr>
          <w:rFonts w:ascii="Rockwell" w:hAnsi="Rockwell"/>
          <w:i/>
        </w:rPr>
        <w:t>le coût des communications raisonnablement requises par le Consultant pour l’exécution des Prestations ;</w:t>
      </w:r>
    </w:p>
    <w:p w14:paraId="10D7E1A8" w14:textId="77777777" w:rsidR="00C17183" w:rsidRPr="005949EC" w:rsidRDefault="00C17183" w:rsidP="00C17183">
      <w:pPr>
        <w:ind w:left="1080"/>
        <w:jc w:val="both"/>
        <w:rPr>
          <w:rFonts w:ascii="Rockwell" w:hAnsi="Rockwell"/>
          <w:i/>
        </w:rPr>
      </w:pPr>
      <w:r w:rsidRPr="005949EC">
        <w:rPr>
          <w:rFonts w:ascii="Rockwell" w:hAnsi="Rockwell"/>
          <w:i/>
        </w:rPr>
        <w:t xml:space="preserve">Le coût des postes suivants: espace de bureaux, installations des campements, services aux campements, services analyses de sols, location d'équipements, fournitures, services publics et frais de communications encourus </w:t>
      </w:r>
      <w:r w:rsidR="00A3160A" w:rsidRPr="005949EC">
        <w:rPr>
          <w:rFonts w:ascii="Rockwell" w:hAnsi="Rockwell"/>
          <w:i/>
        </w:rPr>
        <w:t>au Burkina Faso</w:t>
      </w:r>
      <w:r w:rsidR="004A4140" w:rsidRPr="005949EC">
        <w:rPr>
          <w:rFonts w:ascii="Rockwell" w:hAnsi="Rockwell"/>
          <w:i/>
        </w:rPr>
        <w:t xml:space="preserve"> </w:t>
      </w:r>
      <w:r w:rsidRPr="005949EC">
        <w:rPr>
          <w:rFonts w:ascii="Rockwell" w:hAnsi="Rockwell"/>
          <w:i/>
        </w:rPr>
        <w:t>dans la mesure où ils sont indispensables à l'exécution de la Mission.</w:t>
      </w:r>
    </w:p>
    <w:p w14:paraId="44F89AA9" w14:textId="77777777" w:rsidR="00C17183" w:rsidRPr="005949EC" w:rsidRDefault="00C17183" w:rsidP="00592FB7">
      <w:pPr>
        <w:numPr>
          <w:ilvl w:val="0"/>
          <w:numId w:val="6"/>
        </w:numPr>
        <w:jc w:val="both"/>
        <w:rPr>
          <w:rFonts w:ascii="Rockwell" w:hAnsi="Rockwell"/>
          <w:i/>
        </w:rPr>
      </w:pPr>
      <w:r w:rsidRPr="005949EC">
        <w:rPr>
          <w:rFonts w:ascii="Rockwell" w:hAnsi="Rockwell"/>
          <w:i/>
        </w:rPr>
        <w:t>les frais d’impression, de reproduction et d’expédition des documents, rapports, plans, etc.</w:t>
      </w:r>
    </w:p>
    <w:p w14:paraId="10521AD1" w14:textId="217A5792" w:rsidR="00C17183" w:rsidRPr="005949EC" w:rsidRDefault="00C17183" w:rsidP="00592FB7">
      <w:pPr>
        <w:numPr>
          <w:ilvl w:val="0"/>
          <w:numId w:val="6"/>
        </w:numPr>
        <w:jc w:val="both"/>
        <w:rPr>
          <w:rFonts w:ascii="Rockwell" w:hAnsi="Rockwell"/>
          <w:i/>
        </w:rPr>
      </w:pPr>
      <w:r w:rsidRPr="005949EC">
        <w:rPr>
          <w:rFonts w:ascii="Rockwell" w:hAnsi="Rockwell"/>
          <w:i/>
        </w:rPr>
        <w:t>Les frais d’achat, de transport et de manutention des équipements, instruments, matériels et fournitures nécessaire</w:t>
      </w:r>
      <w:r w:rsidR="009462A8" w:rsidRPr="005949EC">
        <w:rPr>
          <w:rFonts w:ascii="Rockwell" w:hAnsi="Rockwell"/>
          <w:i/>
        </w:rPr>
        <w:t>s</w:t>
      </w:r>
      <w:r w:rsidRPr="005949EC">
        <w:rPr>
          <w:rFonts w:ascii="Rockwell" w:hAnsi="Rockwell"/>
          <w:i/>
        </w:rPr>
        <w:t xml:space="preserve"> à l’exécution des Prestations, devant être importés par le Consultant et payés par l’Autorité contractante (y compris le transport à destination </w:t>
      </w:r>
      <w:r w:rsidR="00A3160A" w:rsidRPr="005949EC">
        <w:rPr>
          <w:rFonts w:ascii="Rockwell" w:hAnsi="Rockwell"/>
          <w:i/>
        </w:rPr>
        <w:t>du</w:t>
      </w:r>
      <w:r w:rsidR="004A4140" w:rsidRPr="005949EC">
        <w:rPr>
          <w:rFonts w:ascii="Rockwell" w:hAnsi="Rockwell"/>
          <w:i/>
        </w:rPr>
        <w:t xml:space="preserve"> </w:t>
      </w:r>
      <w:r w:rsidR="00A3160A" w:rsidRPr="005949EC">
        <w:rPr>
          <w:rFonts w:ascii="Rockwell" w:hAnsi="Rockwell"/>
          <w:i/>
        </w:rPr>
        <w:t xml:space="preserve">Burkina Faso </w:t>
      </w:r>
      <w:r w:rsidRPr="005949EC">
        <w:rPr>
          <w:rFonts w:ascii="Rockwell" w:hAnsi="Rockwell"/>
          <w:i/>
        </w:rPr>
        <w:t>).</w:t>
      </w:r>
    </w:p>
    <w:p w14:paraId="38DB7A1A" w14:textId="6D7E3834" w:rsidR="00C17183" w:rsidRPr="005949EC" w:rsidRDefault="00D405B2" w:rsidP="00D405B2">
      <w:pPr>
        <w:jc w:val="both"/>
        <w:rPr>
          <w:rFonts w:ascii="Rockwell" w:hAnsi="Rockwell"/>
          <w:i/>
        </w:rPr>
      </w:pPr>
      <w:r w:rsidRPr="005949EC">
        <w:rPr>
          <w:rFonts w:ascii="Rockwell" w:hAnsi="Rockwell"/>
          <w:i/>
        </w:rPr>
        <w:t xml:space="preserve">(g) </w:t>
      </w:r>
      <w:r w:rsidR="00C17183" w:rsidRPr="005949EC">
        <w:rPr>
          <w:rFonts w:ascii="Rockwell" w:hAnsi="Rockwell"/>
          <w:i/>
        </w:rPr>
        <w:t>Les frais de programmation, d’utilisation d’ordinateurs, et de communications entre ordinateurs qui sont nécessaire</w:t>
      </w:r>
      <w:r w:rsidR="009462A8" w:rsidRPr="005949EC">
        <w:rPr>
          <w:rFonts w:ascii="Rockwell" w:hAnsi="Rockwell"/>
          <w:i/>
        </w:rPr>
        <w:t>s</w:t>
      </w:r>
      <w:r w:rsidR="00C17183" w:rsidRPr="005949EC">
        <w:rPr>
          <w:rFonts w:ascii="Rockwell" w:hAnsi="Rockwell"/>
          <w:i/>
        </w:rPr>
        <w:t xml:space="preserve"> à l’exécution des Prestations.</w:t>
      </w:r>
    </w:p>
    <w:p w14:paraId="56E7F76F" w14:textId="77777777" w:rsidR="00C17183" w:rsidRPr="005949EC" w:rsidRDefault="00C17183" w:rsidP="00592FB7">
      <w:pPr>
        <w:numPr>
          <w:ilvl w:val="0"/>
          <w:numId w:val="5"/>
        </w:numPr>
        <w:tabs>
          <w:tab w:val="clear" w:pos="540"/>
          <w:tab w:val="num" w:pos="1080"/>
        </w:tabs>
        <w:ind w:left="1080"/>
        <w:jc w:val="both"/>
        <w:rPr>
          <w:rFonts w:ascii="Rockwell" w:hAnsi="Rockwell"/>
          <w:i/>
        </w:rPr>
      </w:pPr>
      <w:r w:rsidRPr="005949EC">
        <w:rPr>
          <w:rFonts w:ascii="Rockwell" w:hAnsi="Rockwell"/>
          <w:i/>
        </w:rPr>
        <w:t>Les frais d’essai en laboratoire des matériels, des essais sur modèle et des autres prestations techniques qui ont été autorisés ou demandés par l’Autorité contractante.</w:t>
      </w:r>
    </w:p>
    <w:p w14:paraId="1C0C3BD0" w14:textId="77777777" w:rsidR="00C17183" w:rsidRPr="005949EC" w:rsidRDefault="00C17183" w:rsidP="00592FB7">
      <w:pPr>
        <w:numPr>
          <w:ilvl w:val="0"/>
          <w:numId w:val="5"/>
        </w:numPr>
        <w:tabs>
          <w:tab w:val="clear" w:pos="540"/>
          <w:tab w:val="num" w:pos="1080"/>
        </w:tabs>
        <w:ind w:left="1080"/>
        <w:jc w:val="both"/>
        <w:rPr>
          <w:rFonts w:ascii="Rockwell" w:hAnsi="Rockwell"/>
          <w:i/>
        </w:rPr>
      </w:pPr>
      <w:r w:rsidRPr="005949EC">
        <w:rPr>
          <w:rFonts w:ascii="Rockwell" w:hAnsi="Rockwell"/>
          <w:i/>
        </w:rPr>
        <w:t>Les frais de formation du Personnel de l’Autorité contractante, si la formation est un élément essentiel de la Mission, spécifié en tant que tels dans les Termes de référence.</w:t>
      </w:r>
    </w:p>
    <w:p w14:paraId="1C5F4FEA" w14:textId="77777777" w:rsidR="00C17183" w:rsidRPr="005949EC" w:rsidRDefault="00C17183" w:rsidP="00592FB7">
      <w:pPr>
        <w:numPr>
          <w:ilvl w:val="0"/>
          <w:numId w:val="5"/>
        </w:numPr>
        <w:tabs>
          <w:tab w:val="clear" w:pos="540"/>
          <w:tab w:val="num" w:pos="1080"/>
        </w:tabs>
        <w:ind w:left="1080"/>
        <w:rPr>
          <w:rFonts w:ascii="Rockwell" w:hAnsi="Rockwell"/>
          <w:i/>
        </w:rPr>
      </w:pPr>
      <w:r w:rsidRPr="005949EC">
        <w:rPr>
          <w:rFonts w:ascii="Rockwell" w:hAnsi="Rockwell"/>
          <w:i/>
        </w:rPr>
        <w:t>Le coût des postes non couverts ci-dessus mais pour des dépenses nécessaires à l’exécution des Prestations, sous réserve de l’approbation préalable  écrite de l’Autorité contractante.</w:t>
      </w:r>
    </w:p>
    <w:p w14:paraId="0F898413" w14:textId="77777777" w:rsidR="00C17183" w:rsidRPr="005949EC" w:rsidRDefault="00C17183" w:rsidP="00C17183">
      <w:pPr>
        <w:rPr>
          <w:rFonts w:ascii="Rockwell" w:hAnsi="Rockwell"/>
        </w:rPr>
      </w:pPr>
    </w:p>
    <w:p w14:paraId="299C8BFE" w14:textId="77777777" w:rsidR="00C17183" w:rsidRPr="00FB5CA4" w:rsidRDefault="00C17183" w:rsidP="00ED07B9">
      <w:pPr>
        <w:pStyle w:val="A1-heading2"/>
        <w:numPr>
          <w:ilvl w:val="0"/>
          <w:numId w:val="0"/>
        </w:numPr>
        <w:ind w:left="360"/>
        <w:rPr>
          <w:rFonts w:ascii="Rockwell" w:hAnsi="Rockwell"/>
          <w:sz w:val="28"/>
        </w:rPr>
      </w:pPr>
      <w:bookmarkStart w:id="169" w:name="_Toc72514743"/>
      <w:bookmarkStart w:id="170" w:name="_Toc72515140"/>
      <w:bookmarkStart w:id="171" w:name="_Toc95112726"/>
      <w:bookmarkStart w:id="172" w:name="_Toc298343355"/>
      <w:bookmarkStart w:id="173" w:name="_Toc298343938"/>
      <w:bookmarkStart w:id="174" w:name="_Toc500181158"/>
      <w:r w:rsidRPr="00FB5CA4">
        <w:rPr>
          <w:rFonts w:ascii="Rockwell" w:hAnsi="Rockwell"/>
          <w:sz w:val="28"/>
        </w:rPr>
        <w:lastRenderedPageBreak/>
        <w:t>Annexe E – Obligations de l’Autorité contractante</w:t>
      </w:r>
      <w:bookmarkEnd w:id="169"/>
      <w:bookmarkEnd w:id="170"/>
      <w:bookmarkEnd w:id="171"/>
      <w:bookmarkEnd w:id="172"/>
      <w:bookmarkEnd w:id="173"/>
      <w:bookmarkEnd w:id="174"/>
    </w:p>
    <w:p w14:paraId="75B366DD" w14:textId="77777777" w:rsidR="00C17183" w:rsidRPr="005949EC" w:rsidRDefault="00C17183" w:rsidP="00ED07B9">
      <w:pPr>
        <w:pStyle w:val="Titre2"/>
        <w:numPr>
          <w:ilvl w:val="0"/>
          <w:numId w:val="0"/>
        </w:numPr>
        <w:ind w:left="360"/>
        <w:jc w:val="left"/>
        <w:rPr>
          <w:rFonts w:ascii="Rockwell" w:hAnsi="Rockwell"/>
          <w:b w:val="0"/>
          <w:i/>
          <w:smallCaps/>
        </w:rPr>
      </w:pPr>
      <w:bookmarkStart w:id="175" w:name="_Toc72514744"/>
      <w:bookmarkStart w:id="176" w:name="_Toc72515141"/>
      <w:bookmarkStart w:id="177" w:name="_Toc298343356"/>
      <w:bookmarkStart w:id="178" w:name="_Toc298343939"/>
      <w:r w:rsidRPr="005949EC">
        <w:rPr>
          <w:rFonts w:ascii="Rockwell" w:hAnsi="Rockwell"/>
          <w:i/>
          <w:smallCaps/>
        </w:rPr>
        <w:t xml:space="preserve">Note : </w:t>
      </w:r>
      <w:r w:rsidRPr="005949EC">
        <w:rPr>
          <w:rFonts w:ascii="Rockwell" w:hAnsi="Rockwell"/>
          <w:b w:val="0"/>
          <w:i/>
          <w:smallCaps/>
        </w:rPr>
        <w:t>Indiquer sous :</w:t>
      </w:r>
      <w:bookmarkEnd w:id="175"/>
      <w:bookmarkEnd w:id="176"/>
      <w:bookmarkEnd w:id="177"/>
      <w:bookmarkEnd w:id="178"/>
    </w:p>
    <w:p w14:paraId="7E7E1315" w14:textId="669426FE" w:rsidR="00C17183" w:rsidRPr="005949EC" w:rsidRDefault="00CB32D6" w:rsidP="00ED07B9">
      <w:pPr>
        <w:pStyle w:val="Titre2"/>
        <w:numPr>
          <w:ilvl w:val="0"/>
          <w:numId w:val="0"/>
        </w:numPr>
        <w:ind w:left="360"/>
        <w:jc w:val="left"/>
        <w:rPr>
          <w:rFonts w:ascii="Rockwell" w:hAnsi="Rockwell"/>
          <w:b w:val="0"/>
          <w:i/>
          <w:smallCaps/>
        </w:rPr>
      </w:pPr>
      <w:bookmarkStart w:id="179" w:name="_Toc72514745"/>
      <w:bookmarkStart w:id="180" w:name="_Toc72515142"/>
      <w:bookmarkStart w:id="181" w:name="_Toc298343357"/>
      <w:bookmarkStart w:id="182" w:name="_Toc298343940"/>
      <w:r w:rsidRPr="005949EC">
        <w:rPr>
          <w:rFonts w:ascii="Rockwell" w:hAnsi="Rockwell"/>
          <w:b w:val="0"/>
          <w:i/>
          <w:smallCaps/>
        </w:rPr>
        <w:t>E</w:t>
      </w:r>
      <w:r w:rsidR="00C17183" w:rsidRPr="005949EC">
        <w:rPr>
          <w:rFonts w:ascii="Rockwell" w:hAnsi="Rockwell"/>
          <w:b w:val="0"/>
          <w:i/>
          <w:smallCaps/>
        </w:rPr>
        <w:t>-1 Les services, installations et biens devant être mis à la disposition du Consultant par l’Autorité contractante.</w:t>
      </w:r>
      <w:bookmarkEnd w:id="179"/>
      <w:bookmarkEnd w:id="180"/>
      <w:bookmarkEnd w:id="181"/>
      <w:bookmarkEnd w:id="182"/>
    </w:p>
    <w:p w14:paraId="45AF14EC" w14:textId="5CA8DC9A" w:rsidR="00C17183" w:rsidRPr="005949EC" w:rsidRDefault="00CB32D6" w:rsidP="00C17183">
      <w:pPr>
        <w:rPr>
          <w:rFonts w:ascii="Rockwell" w:hAnsi="Rockwell"/>
          <w:i/>
          <w:iCs/>
        </w:rPr>
      </w:pPr>
      <w:bookmarkStart w:id="183" w:name="_Toc72514746"/>
      <w:bookmarkStart w:id="184" w:name="_Toc72515143"/>
      <w:r w:rsidRPr="005949EC">
        <w:rPr>
          <w:rFonts w:ascii="Rockwell" w:hAnsi="Rockwell"/>
          <w:i/>
          <w:iCs/>
        </w:rPr>
        <w:t>E</w:t>
      </w:r>
      <w:r w:rsidR="00C17183" w:rsidRPr="005949EC">
        <w:rPr>
          <w:rFonts w:ascii="Rockwell" w:hAnsi="Rockwell"/>
          <w:i/>
          <w:iCs/>
        </w:rPr>
        <w:t>-2 Le Personnel de contrepartie et d’appui devant être mis à la disposition du Consultant par l’Autorité contractante.</w:t>
      </w:r>
    </w:p>
    <w:p w14:paraId="68C28B28" w14:textId="77777777" w:rsidR="00C17183" w:rsidRPr="00FB5CA4" w:rsidRDefault="00C17183" w:rsidP="00ED07B9">
      <w:pPr>
        <w:pStyle w:val="A1-heading2"/>
        <w:numPr>
          <w:ilvl w:val="0"/>
          <w:numId w:val="0"/>
        </w:numPr>
        <w:ind w:left="360"/>
        <w:jc w:val="both"/>
        <w:rPr>
          <w:rFonts w:ascii="Rockwell" w:hAnsi="Rockwell"/>
          <w:sz w:val="28"/>
        </w:rPr>
      </w:pPr>
      <w:bookmarkStart w:id="185" w:name="_Toc72514747"/>
      <w:bookmarkStart w:id="186" w:name="_Toc72515144"/>
      <w:bookmarkStart w:id="187" w:name="_Toc298343358"/>
      <w:bookmarkStart w:id="188" w:name="_Toc298343941"/>
      <w:bookmarkStart w:id="189" w:name="_Toc500181159"/>
      <w:r w:rsidRPr="00FB5CA4">
        <w:rPr>
          <w:rFonts w:ascii="Rockwell" w:hAnsi="Rockwell"/>
          <w:sz w:val="28"/>
        </w:rPr>
        <w:t>Annexe F—Garantie bancaire</w:t>
      </w:r>
      <w:r w:rsidR="00473A91" w:rsidRPr="00FB5CA4">
        <w:rPr>
          <w:rFonts w:ascii="Rockwell" w:hAnsi="Rockwell"/>
          <w:sz w:val="28"/>
        </w:rPr>
        <w:t xml:space="preserve"> </w:t>
      </w:r>
      <w:r w:rsidR="00FF6D86" w:rsidRPr="00FB5CA4">
        <w:rPr>
          <w:rFonts w:ascii="Rockwell" w:hAnsi="Rockwell"/>
          <w:sz w:val="28"/>
        </w:rPr>
        <w:t>ou d’établissements financiers</w:t>
      </w:r>
      <w:r w:rsidRPr="00FB5CA4">
        <w:rPr>
          <w:rFonts w:ascii="Rockwell" w:hAnsi="Rockwell"/>
          <w:sz w:val="28"/>
        </w:rPr>
        <w:t xml:space="preserve"> pour le Remboursement de l’Avance de </w:t>
      </w:r>
      <w:bookmarkEnd w:id="183"/>
      <w:bookmarkEnd w:id="184"/>
      <w:bookmarkEnd w:id="185"/>
      <w:bookmarkEnd w:id="186"/>
      <w:r w:rsidRPr="00FB5CA4">
        <w:rPr>
          <w:rFonts w:ascii="Rockwell" w:hAnsi="Rockwell"/>
          <w:sz w:val="28"/>
        </w:rPr>
        <w:t>démarrage</w:t>
      </w:r>
      <w:bookmarkEnd w:id="187"/>
      <w:bookmarkEnd w:id="188"/>
      <w:bookmarkEnd w:id="189"/>
    </w:p>
    <w:p w14:paraId="0A616D2E" w14:textId="77777777" w:rsidR="00C17183" w:rsidRPr="005949EC" w:rsidRDefault="00C17183" w:rsidP="00C17183">
      <w:pPr>
        <w:jc w:val="both"/>
        <w:rPr>
          <w:rFonts w:ascii="Rockwell" w:hAnsi="Rockwell"/>
        </w:rPr>
      </w:pPr>
    </w:p>
    <w:p w14:paraId="56A6238C" w14:textId="77777777" w:rsidR="00C17183" w:rsidRPr="005949EC" w:rsidRDefault="00C17183" w:rsidP="00C17183">
      <w:pPr>
        <w:jc w:val="both"/>
        <w:rPr>
          <w:rFonts w:ascii="Rockwell" w:hAnsi="Rockwell"/>
          <w:i/>
          <w:sz w:val="22"/>
        </w:rPr>
      </w:pPr>
      <w:r w:rsidRPr="005949EC">
        <w:rPr>
          <w:rFonts w:ascii="Rockwell" w:hAnsi="Rockwell"/>
          <w:b/>
          <w:i/>
          <w:sz w:val="22"/>
        </w:rPr>
        <w:t>Note</w:t>
      </w:r>
      <w:r w:rsidRPr="005949EC">
        <w:rPr>
          <w:rFonts w:ascii="Rockwell" w:hAnsi="Rockwell"/>
          <w:i/>
          <w:sz w:val="22"/>
        </w:rPr>
        <w:t xml:space="preserve">: Se reporter à la Clause CG 6.4(a) et à la Clause CP 6.4(a). </w:t>
      </w:r>
    </w:p>
    <w:p w14:paraId="3EAEA7A6" w14:textId="77777777" w:rsidR="00C17183" w:rsidRPr="005949EC" w:rsidRDefault="00C17183" w:rsidP="00C17183">
      <w:pPr>
        <w:jc w:val="both"/>
        <w:rPr>
          <w:rFonts w:ascii="Rockwell" w:hAnsi="Rockwell"/>
          <w:i/>
          <w:sz w:val="22"/>
        </w:rPr>
      </w:pPr>
      <w:r w:rsidRPr="005949EC">
        <w:rPr>
          <w:rFonts w:ascii="Rockwell" w:hAnsi="Rockwell"/>
          <w:i/>
          <w:sz w:val="22"/>
        </w:rPr>
        <w:tab/>
      </w:r>
    </w:p>
    <w:p w14:paraId="4D625376" w14:textId="52EE7D07" w:rsidR="00C17183" w:rsidRPr="005949EC" w:rsidRDefault="00C17183" w:rsidP="00C17183">
      <w:pPr>
        <w:jc w:val="both"/>
        <w:rPr>
          <w:rFonts w:ascii="Rockwell" w:hAnsi="Rockwell"/>
          <w:b/>
          <w:sz w:val="22"/>
        </w:rPr>
      </w:pPr>
      <w:r w:rsidRPr="005949EC">
        <w:rPr>
          <w:rFonts w:ascii="Rockwell" w:hAnsi="Rockwell"/>
          <w:i/>
          <w:sz w:val="22"/>
        </w:rPr>
        <w:tab/>
      </w:r>
      <w:r w:rsidRPr="005949EC">
        <w:rPr>
          <w:rFonts w:ascii="Rockwell" w:hAnsi="Rockwell"/>
          <w:b/>
          <w:sz w:val="22"/>
        </w:rPr>
        <w:t>Garantie bancaire</w:t>
      </w:r>
      <w:r w:rsidR="00CA2E63" w:rsidRPr="005949EC">
        <w:rPr>
          <w:rFonts w:ascii="Rockwell" w:hAnsi="Rockwell"/>
        </w:rPr>
        <w:t xml:space="preserve"> ou d’établissements financiers</w:t>
      </w:r>
      <w:r w:rsidR="004A4140" w:rsidRPr="005949EC">
        <w:rPr>
          <w:rFonts w:ascii="Rockwell" w:hAnsi="Rockwell"/>
        </w:rPr>
        <w:t xml:space="preserve"> </w:t>
      </w:r>
      <w:r w:rsidRPr="005949EC">
        <w:rPr>
          <w:rFonts w:ascii="Rockwell" w:hAnsi="Rockwell"/>
          <w:b/>
          <w:sz w:val="22"/>
        </w:rPr>
        <w:t>d</w:t>
      </w:r>
      <w:r w:rsidR="00DD2C13" w:rsidRPr="005949EC">
        <w:rPr>
          <w:rFonts w:ascii="Rockwell" w:hAnsi="Rockwell"/>
          <w:b/>
          <w:sz w:val="22"/>
        </w:rPr>
        <w:t>e restitution de l</w:t>
      </w:r>
      <w:r w:rsidRPr="005949EC">
        <w:rPr>
          <w:rFonts w:ascii="Rockwell" w:hAnsi="Rockwell"/>
          <w:b/>
          <w:sz w:val="22"/>
        </w:rPr>
        <w:t>'avance de démarrage</w:t>
      </w:r>
    </w:p>
    <w:p w14:paraId="5028ACA2" w14:textId="77777777" w:rsidR="00C17183" w:rsidRPr="005949EC" w:rsidRDefault="00C17183" w:rsidP="00C17183">
      <w:pPr>
        <w:jc w:val="both"/>
        <w:rPr>
          <w:rFonts w:ascii="Rockwell" w:hAnsi="Rockwell"/>
        </w:rPr>
      </w:pPr>
    </w:p>
    <w:p w14:paraId="4373A9BA" w14:textId="77777777" w:rsidR="00C17183" w:rsidRPr="005949EC" w:rsidRDefault="00C17183" w:rsidP="00C17183">
      <w:pPr>
        <w:jc w:val="both"/>
        <w:rPr>
          <w:rFonts w:ascii="Rockwell" w:hAnsi="Rockwell"/>
          <w:i/>
        </w:rPr>
      </w:pPr>
      <w:r w:rsidRPr="005949EC">
        <w:rPr>
          <w:rFonts w:ascii="Rockwell" w:hAnsi="Rockwell"/>
        </w:rPr>
        <w:t>_____________</w:t>
      </w:r>
      <w:r w:rsidRPr="005949EC">
        <w:rPr>
          <w:rFonts w:ascii="Rockwell" w:hAnsi="Rockwell"/>
          <w:i/>
        </w:rPr>
        <w:t xml:space="preserve"> [Nom de la Banque et adresse de la succursale émettrice]</w:t>
      </w:r>
    </w:p>
    <w:p w14:paraId="47432D78" w14:textId="77777777" w:rsidR="00C17183" w:rsidRPr="005949EC" w:rsidRDefault="00C17183" w:rsidP="00C17183">
      <w:pPr>
        <w:jc w:val="both"/>
        <w:rPr>
          <w:rFonts w:ascii="Rockwell" w:hAnsi="Rockwell"/>
          <w:i/>
          <w:sz w:val="20"/>
        </w:rPr>
      </w:pPr>
      <w:r w:rsidRPr="005949EC">
        <w:rPr>
          <w:rFonts w:ascii="Rockwell" w:hAnsi="Rockwell"/>
        </w:rPr>
        <w:t>Bénéficiaire</w:t>
      </w:r>
      <w:r w:rsidRPr="005949EC">
        <w:rPr>
          <w:rFonts w:ascii="Rockwell" w:hAnsi="Rockwell"/>
          <w:b/>
        </w:rPr>
        <w:t> :___________</w:t>
      </w:r>
      <w:r w:rsidRPr="005949EC">
        <w:rPr>
          <w:rFonts w:ascii="Rockwell" w:hAnsi="Rockwell"/>
        </w:rPr>
        <w:tab/>
      </w:r>
      <w:r w:rsidRPr="005949EC">
        <w:rPr>
          <w:rFonts w:ascii="Rockwell" w:hAnsi="Rockwell"/>
          <w:i/>
          <w:sz w:val="20"/>
        </w:rPr>
        <w:t>[nom et adresse de l’Autorité contractante]</w:t>
      </w:r>
    </w:p>
    <w:p w14:paraId="773439D2" w14:textId="77777777" w:rsidR="00C17183" w:rsidRPr="005949EC" w:rsidRDefault="00C17183" w:rsidP="00C17183">
      <w:pPr>
        <w:jc w:val="both"/>
        <w:rPr>
          <w:rFonts w:ascii="Rockwell" w:hAnsi="Rockwell"/>
          <w:b/>
        </w:rPr>
      </w:pPr>
    </w:p>
    <w:p w14:paraId="299B1657" w14:textId="74CD3A38" w:rsidR="00C17183" w:rsidRPr="005949EC" w:rsidRDefault="00C17183" w:rsidP="00C17183">
      <w:pPr>
        <w:jc w:val="both"/>
        <w:rPr>
          <w:rFonts w:ascii="Rockwell" w:hAnsi="Rockwell"/>
          <w:szCs w:val="24"/>
        </w:rPr>
      </w:pPr>
      <w:r w:rsidRPr="005949EC">
        <w:rPr>
          <w:rFonts w:ascii="Rockwell" w:hAnsi="Rockwell"/>
        </w:rPr>
        <w:t>Date : ___________________</w:t>
      </w:r>
      <w:r w:rsidR="002C71EE" w:rsidRPr="005949EC">
        <w:rPr>
          <w:rFonts w:ascii="Rockwell" w:hAnsi="Rockwell"/>
        </w:rPr>
        <w:t xml:space="preserve"> </w:t>
      </w:r>
      <w:r w:rsidR="002C71EE" w:rsidRPr="005949EC">
        <w:rPr>
          <w:rFonts w:ascii="Rockwell" w:hAnsi="Rockwell"/>
          <w:i/>
          <w:szCs w:val="24"/>
        </w:rPr>
        <w:t>[indiquer la date d’établissement]</w:t>
      </w:r>
    </w:p>
    <w:p w14:paraId="3DB4D48F" w14:textId="77777777" w:rsidR="00C17183" w:rsidRPr="005949EC" w:rsidRDefault="00C17183" w:rsidP="00C17183">
      <w:pPr>
        <w:jc w:val="both"/>
        <w:rPr>
          <w:rFonts w:ascii="Rockwell" w:hAnsi="Rockwell"/>
        </w:rPr>
      </w:pPr>
    </w:p>
    <w:p w14:paraId="5D4B3A54" w14:textId="44520DE4" w:rsidR="00C17183" w:rsidRPr="005949EC" w:rsidRDefault="00C17183" w:rsidP="00C17183">
      <w:pPr>
        <w:jc w:val="both"/>
        <w:rPr>
          <w:rFonts w:ascii="Rockwell" w:hAnsi="Rockwell"/>
        </w:rPr>
      </w:pPr>
      <w:r w:rsidRPr="005949EC">
        <w:rPr>
          <w:rFonts w:ascii="Rockwell" w:hAnsi="Rockwell"/>
          <w:b/>
        </w:rPr>
        <w:t>Garantie d'avance de démarrage Numéro :</w:t>
      </w:r>
      <w:r w:rsidR="002C71EE" w:rsidRPr="005949EC">
        <w:rPr>
          <w:rFonts w:ascii="Rockwell" w:hAnsi="Rockwell"/>
          <w:b/>
        </w:rPr>
        <w:t xml:space="preserve"> ……………………….</w:t>
      </w:r>
    </w:p>
    <w:p w14:paraId="2A099430" w14:textId="77777777" w:rsidR="00C17183" w:rsidRPr="005949EC" w:rsidRDefault="00C17183" w:rsidP="00C17183">
      <w:pPr>
        <w:jc w:val="both"/>
        <w:rPr>
          <w:rFonts w:ascii="Rockwell" w:hAnsi="Rockwell"/>
        </w:rPr>
      </w:pPr>
      <w:r w:rsidRPr="005949EC">
        <w:rPr>
          <w:rFonts w:ascii="Rockwell" w:hAnsi="Rockwell"/>
        </w:rPr>
        <w:t xml:space="preserve">Nous avons été informés que ………. </w:t>
      </w:r>
      <w:r w:rsidRPr="005949EC">
        <w:rPr>
          <w:rFonts w:ascii="Rockwell" w:hAnsi="Rockwell"/>
          <w:i/>
        </w:rPr>
        <w:t>[Nom de la société de conseil]</w:t>
      </w:r>
      <w:r w:rsidRPr="005949EC">
        <w:rPr>
          <w:rFonts w:ascii="Rockwell" w:hAnsi="Rockwell"/>
        </w:rPr>
        <w:t xml:space="preserve"> (ci-après dénommé le Consultant ») a signé avec vous le Marché No………..</w:t>
      </w:r>
      <w:r w:rsidRPr="005949EC">
        <w:rPr>
          <w:rFonts w:ascii="Rockwell" w:hAnsi="Rockwell"/>
          <w:i/>
        </w:rPr>
        <w:t xml:space="preserve">[numéro de référence du Marché] </w:t>
      </w:r>
      <w:r w:rsidRPr="005949EC">
        <w:rPr>
          <w:rFonts w:ascii="Rockwell" w:hAnsi="Rockwell"/>
        </w:rPr>
        <w:t>en date du……… pour la prestation de …….</w:t>
      </w:r>
      <w:r w:rsidRPr="005949EC">
        <w:rPr>
          <w:rFonts w:ascii="Rockwell" w:hAnsi="Rockwell"/>
          <w:i/>
        </w:rPr>
        <w:t>[brève description des prestations]</w:t>
      </w:r>
      <w:r w:rsidRPr="005949EC">
        <w:rPr>
          <w:rFonts w:ascii="Rockwell" w:hAnsi="Rockwell"/>
        </w:rPr>
        <w:t xml:space="preserve"> (ci-après dénommé « le Marché »).</w:t>
      </w:r>
    </w:p>
    <w:p w14:paraId="4C86CFF3" w14:textId="77777777" w:rsidR="00C17183" w:rsidRPr="005949EC" w:rsidRDefault="00C17183" w:rsidP="00C17183">
      <w:pPr>
        <w:jc w:val="both"/>
        <w:rPr>
          <w:rFonts w:ascii="Rockwell" w:hAnsi="Rockwell"/>
        </w:rPr>
      </w:pPr>
    </w:p>
    <w:p w14:paraId="6AE4874C" w14:textId="44F26E5D" w:rsidR="00C17183" w:rsidRPr="005949EC" w:rsidRDefault="00C17183" w:rsidP="00C17183">
      <w:pPr>
        <w:jc w:val="both"/>
        <w:rPr>
          <w:rFonts w:ascii="Rockwell" w:hAnsi="Rockwell"/>
        </w:rPr>
      </w:pPr>
      <w:r w:rsidRPr="005949EC">
        <w:rPr>
          <w:rFonts w:ascii="Rockwell" w:hAnsi="Rockwell"/>
        </w:rPr>
        <w:t xml:space="preserve">En outre, nous reconnaissons que, en vertu des clauses du Marché, une </w:t>
      </w:r>
      <w:r w:rsidR="00392853" w:rsidRPr="005949EC">
        <w:rPr>
          <w:rFonts w:ascii="Rockwell" w:hAnsi="Rockwell"/>
        </w:rPr>
        <w:t>garantie d</w:t>
      </w:r>
      <w:r w:rsidR="00453F27" w:rsidRPr="005949EC">
        <w:rPr>
          <w:rFonts w:ascii="Rockwell" w:hAnsi="Rockwell"/>
        </w:rPr>
        <w:t xml:space="preserve">e </w:t>
      </w:r>
      <w:r w:rsidR="00DD2C13" w:rsidRPr="005949EC">
        <w:rPr>
          <w:rFonts w:ascii="Rockwell" w:hAnsi="Rockwell"/>
        </w:rPr>
        <w:t>restitution</w:t>
      </w:r>
      <w:r w:rsidR="00453F27" w:rsidRPr="005949EC">
        <w:rPr>
          <w:rFonts w:ascii="Rockwell" w:hAnsi="Rockwell"/>
        </w:rPr>
        <w:t xml:space="preserve"> de l</w:t>
      </w:r>
      <w:r w:rsidR="00392853" w:rsidRPr="005949EC">
        <w:rPr>
          <w:rFonts w:ascii="Rockwell" w:hAnsi="Rockwell"/>
        </w:rPr>
        <w:t>’</w:t>
      </w:r>
      <w:r w:rsidRPr="005949EC">
        <w:rPr>
          <w:rFonts w:ascii="Rockwell" w:hAnsi="Rockwell"/>
        </w:rPr>
        <w:t>avance de démarrage pour un montant de……………</w:t>
      </w:r>
      <w:r w:rsidRPr="005949EC">
        <w:rPr>
          <w:rFonts w:ascii="Rockwell" w:hAnsi="Rockwell"/>
          <w:i/>
        </w:rPr>
        <w:t>[montant en</w:t>
      </w:r>
      <w:r w:rsidR="00392853" w:rsidRPr="005949EC">
        <w:rPr>
          <w:rFonts w:ascii="Rockwell" w:hAnsi="Rockwell"/>
          <w:i/>
        </w:rPr>
        <w:t xml:space="preserve"> lettres</w:t>
      </w:r>
      <w:r w:rsidRPr="005949EC">
        <w:rPr>
          <w:rFonts w:ascii="Rockwell" w:hAnsi="Rockwell"/>
          <w:i/>
        </w:rPr>
        <w:t>] ………..</w:t>
      </w:r>
      <w:r w:rsidRPr="005949EC">
        <w:rPr>
          <w:rFonts w:ascii="Rockwell" w:hAnsi="Rockwell"/>
        </w:rPr>
        <w:t xml:space="preserve"> </w:t>
      </w:r>
      <w:r w:rsidR="00453F27" w:rsidRPr="005949EC">
        <w:rPr>
          <w:rFonts w:ascii="Rockwell" w:hAnsi="Rockwell"/>
        </w:rPr>
        <w:t>(</w:t>
      </w:r>
      <w:r w:rsidR="007D2276" w:rsidRPr="005949EC">
        <w:rPr>
          <w:rFonts w:ascii="Rockwell" w:hAnsi="Rockwell"/>
          <w:i/>
        </w:rPr>
        <w:t>[</w:t>
      </w:r>
      <w:r w:rsidRPr="005949EC">
        <w:rPr>
          <w:rFonts w:ascii="Rockwell" w:hAnsi="Rockwell"/>
          <w:i/>
        </w:rPr>
        <w:t>montant</w:t>
      </w:r>
      <w:r w:rsidR="004A4140" w:rsidRPr="005949EC">
        <w:rPr>
          <w:rFonts w:ascii="Rockwell" w:hAnsi="Rockwell"/>
          <w:i/>
        </w:rPr>
        <w:t xml:space="preserve"> </w:t>
      </w:r>
      <w:r w:rsidRPr="005949EC">
        <w:rPr>
          <w:rFonts w:ascii="Rockwell" w:hAnsi="Rockwell"/>
          <w:i/>
        </w:rPr>
        <w:t>en</w:t>
      </w:r>
      <w:r w:rsidR="004A4140" w:rsidRPr="005949EC">
        <w:rPr>
          <w:rFonts w:ascii="Rockwell" w:hAnsi="Rockwell"/>
          <w:i/>
        </w:rPr>
        <w:t xml:space="preserve"> </w:t>
      </w:r>
      <w:r w:rsidR="00392853" w:rsidRPr="005949EC">
        <w:rPr>
          <w:rFonts w:ascii="Rockwell" w:hAnsi="Rockwell"/>
          <w:i/>
        </w:rPr>
        <w:t>chiffres</w:t>
      </w:r>
      <w:r w:rsidR="007D2276" w:rsidRPr="005949EC">
        <w:rPr>
          <w:rFonts w:ascii="Rockwell" w:hAnsi="Rockwell"/>
          <w:i/>
        </w:rPr>
        <w:t>]</w:t>
      </w:r>
      <w:r w:rsidR="004A4140" w:rsidRPr="005949EC">
        <w:rPr>
          <w:rFonts w:ascii="Rockwell" w:hAnsi="Rockwell"/>
        </w:rPr>
        <w:t xml:space="preserve">) </w:t>
      </w:r>
      <w:r w:rsidR="00453F27" w:rsidRPr="005949EC">
        <w:rPr>
          <w:rFonts w:ascii="Rockwell" w:hAnsi="Rockwell"/>
        </w:rPr>
        <w:t>est</w:t>
      </w:r>
      <w:r w:rsidRPr="005949EC">
        <w:rPr>
          <w:rFonts w:ascii="Rockwell" w:hAnsi="Rockwell"/>
        </w:rPr>
        <w:t xml:space="preserve"> déposé</w:t>
      </w:r>
      <w:r w:rsidR="00BE6300" w:rsidRPr="005949EC">
        <w:rPr>
          <w:rFonts w:ascii="Rockwell" w:hAnsi="Rockwell"/>
        </w:rPr>
        <w:t>e</w:t>
      </w:r>
      <w:r w:rsidR="00453F27" w:rsidRPr="005949EC">
        <w:rPr>
          <w:rFonts w:ascii="Rockwell" w:hAnsi="Rockwell"/>
        </w:rPr>
        <w:t>s</w:t>
      </w:r>
      <w:r w:rsidRPr="005949EC">
        <w:rPr>
          <w:rFonts w:ascii="Rockwell" w:hAnsi="Rockwell"/>
        </w:rPr>
        <w:t xml:space="preserve"> en garantie du versement de l’avance de démarrage.</w:t>
      </w:r>
    </w:p>
    <w:p w14:paraId="5C276FA2" w14:textId="77777777" w:rsidR="00C17183" w:rsidRPr="005949EC" w:rsidRDefault="00C17183" w:rsidP="00C17183">
      <w:pPr>
        <w:jc w:val="both"/>
        <w:rPr>
          <w:rFonts w:ascii="Rockwell" w:hAnsi="Rockwell"/>
        </w:rPr>
      </w:pPr>
    </w:p>
    <w:p w14:paraId="6FF291F6" w14:textId="5E0007E5" w:rsidR="00C17183" w:rsidRPr="005949EC" w:rsidRDefault="00C17183" w:rsidP="00C17183">
      <w:pPr>
        <w:jc w:val="both"/>
        <w:rPr>
          <w:rFonts w:ascii="Rockwell" w:hAnsi="Rockwell"/>
        </w:rPr>
      </w:pPr>
      <w:r w:rsidRPr="005949EC">
        <w:rPr>
          <w:rFonts w:ascii="Rockwell" w:hAnsi="Rockwell"/>
        </w:rPr>
        <w:t>A la demande des Consultants, nous ……….</w:t>
      </w:r>
      <w:r w:rsidRPr="005949EC">
        <w:rPr>
          <w:rFonts w:ascii="Rockwell" w:hAnsi="Rockwell"/>
          <w:i/>
        </w:rPr>
        <w:t xml:space="preserve">[nom de </w:t>
      </w:r>
      <w:r w:rsidR="00BE6300" w:rsidRPr="005949EC">
        <w:rPr>
          <w:rFonts w:ascii="Rockwell" w:hAnsi="Rockwell"/>
          <w:i/>
        </w:rPr>
        <w:t>l’institution financière</w:t>
      </w:r>
      <w:r w:rsidRPr="005949EC">
        <w:rPr>
          <w:rFonts w:ascii="Rockwell" w:hAnsi="Rockwell"/>
          <w:i/>
        </w:rPr>
        <w:t>]</w:t>
      </w:r>
      <w:r w:rsidRPr="005949EC">
        <w:rPr>
          <w:rFonts w:ascii="Rockwell" w:hAnsi="Rockwell"/>
        </w:rPr>
        <w:t xml:space="preserve"> nous engageons inconditionnellement à vous verser tout montant ne dépassant pas un total de …………</w:t>
      </w:r>
      <w:r w:rsidRPr="005949EC">
        <w:rPr>
          <w:rFonts w:ascii="Rockwell" w:hAnsi="Rockwell"/>
          <w:i/>
        </w:rPr>
        <w:t xml:space="preserve">[montant en </w:t>
      </w:r>
      <w:r w:rsidR="00453F27" w:rsidRPr="005949EC">
        <w:rPr>
          <w:rFonts w:ascii="Rockwell" w:hAnsi="Rockwell"/>
          <w:i/>
        </w:rPr>
        <w:t>lettres</w:t>
      </w:r>
      <w:r w:rsidRPr="005949EC">
        <w:rPr>
          <w:rFonts w:ascii="Rockwell" w:hAnsi="Rockwell"/>
          <w:i/>
        </w:rPr>
        <w:t>]</w:t>
      </w:r>
      <w:r w:rsidRPr="005949EC">
        <w:rPr>
          <w:rFonts w:ascii="Rockwell" w:hAnsi="Rockwell"/>
        </w:rPr>
        <w:t>………….</w:t>
      </w:r>
      <w:r w:rsidR="00453F27" w:rsidRPr="005949EC">
        <w:rPr>
          <w:rFonts w:ascii="Rockwell" w:hAnsi="Rockwell"/>
        </w:rPr>
        <w:t>(</w:t>
      </w:r>
      <w:r w:rsidRPr="005949EC">
        <w:rPr>
          <w:rFonts w:ascii="Rockwell" w:hAnsi="Rockwell"/>
        </w:rPr>
        <w:t>[</w:t>
      </w:r>
      <w:r w:rsidRPr="005949EC">
        <w:rPr>
          <w:rFonts w:ascii="Rockwell" w:hAnsi="Rockwell"/>
          <w:i/>
        </w:rPr>
        <w:t xml:space="preserve">montant en </w:t>
      </w:r>
      <w:r w:rsidR="00453F27" w:rsidRPr="005949EC">
        <w:rPr>
          <w:rFonts w:ascii="Rockwell" w:hAnsi="Rockwell"/>
          <w:i/>
        </w:rPr>
        <w:t>chiffres</w:t>
      </w:r>
      <w:r w:rsidRPr="005949EC">
        <w:rPr>
          <w:rFonts w:ascii="Rockwell" w:hAnsi="Rockwell"/>
          <w:i/>
        </w:rPr>
        <w:t>]</w:t>
      </w:r>
      <w:r w:rsidRPr="005949EC">
        <w:rPr>
          <w:rStyle w:val="Appelnotedebasdep"/>
          <w:rFonts w:ascii="Rockwell" w:hAnsi="Rockwell"/>
          <w:i/>
        </w:rPr>
        <w:footnoteReference w:customMarkFollows="1" w:id="13"/>
        <w:t>1</w:t>
      </w:r>
      <w:r w:rsidR="00453F27" w:rsidRPr="005949EC">
        <w:rPr>
          <w:rFonts w:ascii="Rockwell" w:hAnsi="Rockwell"/>
          <w:i/>
        </w:rPr>
        <w:t xml:space="preserve">) </w:t>
      </w:r>
      <w:r w:rsidRPr="005949EC">
        <w:rPr>
          <w:rFonts w:ascii="Rockwell" w:hAnsi="Rockwell"/>
        </w:rPr>
        <w:t>sur présentation de votre part de votre première demande par écrit accompagnée d'une attestation écrite stipulant que le Consultant a enfreint les obligations acceptées en vertu du Marché étant donné qu’il a utilisé le montant de l’avance dans un but autre que la Prestation de services stipulée dans le Marché.</w:t>
      </w:r>
    </w:p>
    <w:p w14:paraId="47D66ABA" w14:textId="77777777" w:rsidR="00C17183" w:rsidRPr="005949EC" w:rsidRDefault="00C17183" w:rsidP="00C17183">
      <w:pPr>
        <w:jc w:val="both"/>
        <w:rPr>
          <w:rFonts w:ascii="Rockwell" w:hAnsi="Rockwell"/>
        </w:rPr>
      </w:pPr>
    </w:p>
    <w:p w14:paraId="3D7A6311" w14:textId="77777777" w:rsidR="00FB5CA4" w:rsidRDefault="00FB5CA4" w:rsidP="00C17183">
      <w:pPr>
        <w:jc w:val="both"/>
        <w:rPr>
          <w:rFonts w:ascii="Rockwell" w:hAnsi="Rockwell"/>
        </w:rPr>
      </w:pPr>
    </w:p>
    <w:p w14:paraId="07C92BD4" w14:textId="423BB941" w:rsidR="00C17183" w:rsidRPr="005949EC" w:rsidRDefault="00C17183" w:rsidP="00C17183">
      <w:pPr>
        <w:jc w:val="both"/>
        <w:rPr>
          <w:rFonts w:ascii="Rockwell" w:hAnsi="Rockwell"/>
        </w:rPr>
      </w:pPr>
      <w:r w:rsidRPr="005949EC">
        <w:rPr>
          <w:rFonts w:ascii="Rockwell" w:hAnsi="Rockwell"/>
        </w:rPr>
        <w:lastRenderedPageBreak/>
        <w:t>L’une des conditions de toute prétention à un paiement en vertu de la présente garantie est que l’avance de démarrage mentionnée ci-dessus aura d</w:t>
      </w:r>
      <w:r w:rsidR="00D405B2" w:rsidRPr="005949EC">
        <w:rPr>
          <w:rFonts w:ascii="Rockwell" w:hAnsi="Rockwell"/>
        </w:rPr>
        <w:t>û</w:t>
      </w:r>
      <w:r w:rsidRPr="005949EC">
        <w:rPr>
          <w:rFonts w:ascii="Rockwell" w:hAnsi="Rockwell"/>
        </w:rPr>
        <w:t xml:space="preserve"> être déposée au compte numéro……………… à ……………….</w:t>
      </w:r>
      <w:r w:rsidR="00A52D89" w:rsidRPr="005949EC">
        <w:rPr>
          <w:rFonts w:ascii="Rockwell" w:hAnsi="Rockwell"/>
        </w:rPr>
        <w:t xml:space="preserve"> </w:t>
      </w:r>
      <w:r w:rsidRPr="005949EC">
        <w:rPr>
          <w:rFonts w:ascii="Rockwell" w:hAnsi="Rockwell"/>
          <w:i/>
        </w:rPr>
        <w:t>[nom et adresse de l</w:t>
      </w:r>
      <w:r w:rsidR="00DD2C13" w:rsidRPr="005949EC">
        <w:rPr>
          <w:rFonts w:ascii="Rockwell" w:hAnsi="Rockwell"/>
          <w:i/>
        </w:rPr>
        <w:t>’institution financière</w:t>
      </w:r>
      <w:r w:rsidRPr="005949EC">
        <w:rPr>
          <w:rFonts w:ascii="Rockwell" w:hAnsi="Rockwell"/>
          <w:i/>
        </w:rPr>
        <w:t xml:space="preserve">] </w:t>
      </w:r>
      <w:r w:rsidRPr="005949EC">
        <w:rPr>
          <w:rFonts w:ascii="Rockwell" w:hAnsi="Rockwell"/>
        </w:rPr>
        <w:t>du Consultant.</w:t>
      </w:r>
    </w:p>
    <w:p w14:paraId="4BA317B7" w14:textId="77777777" w:rsidR="00C17183" w:rsidRPr="005949EC" w:rsidRDefault="00C17183" w:rsidP="00C17183">
      <w:pPr>
        <w:jc w:val="both"/>
        <w:rPr>
          <w:rFonts w:ascii="Rockwell" w:hAnsi="Rockwell"/>
        </w:rPr>
      </w:pPr>
    </w:p>
    <w:p w14:paraId="4AD1AE0F" w14:textId="77777777" w:rsidR="00C17183" w:rsidRPr="005949EC" w:rsidRDefault="00C17183" w:rsidP="00C17183">
      <w:pPr>
        <w:jc w:val="both"/>
        <w:rPr>
          <w:rFonts w:ascii="Rockwell" w:hAnsi="Rockwell"/>
        </w:rPr>
      </w:pPr>
      <w:r w:rsidRPr="005949EC">
        <w:rPr>
          <w:rFonts w:ascii="Rockwell" w:hAnsi="Rockwell"/>
        </w:rPr>
        <w:t>Le montant maximum de cette garantie sera progressivement réduit du montant de l'avance de démarrage remboursé par le Consultant et indiqué sur la facture mensuelle certifiée qui nous sera présentée. La garantie s’éteindra, au plus tard, soit sur réception par nous du certificat mensuel de paiement indiquant que le Consultant a versé la totalité du montant de l’avance, soit le …….</w:t>
      </w:r>
      <w:r w:rsidRPr="005949EC">
        <w:rPr>
          <w:rFonts w:ascii="Rockwell" w:hAnsi="Rockwell"/>
          <w:i/>
        </w:rPr>
        <w:t>[jour, mois, année]</w:t>
      </w:r>
      <w:r w:rsidRPr="005949EC">
        <w:rPr>
          <w:rStyle w:val="Appelnotedebasdep"/>
          <w:rFonts w:ascii="Rockwell" w:hAnsi="Rockwell"/>
          <w:i/>
        </w:rPr>
        <w:footnoteReference w:customMarkFollows="1" w:id="14"/>
        <w:t>2</w:t>
      </w:r>
      <w:r w:rsidRPr="005949EC">
        <w:rPr>
          <w:rFonts w:ascii="Rockwell" w:hAnsi="Rockwell"/>
        </w:rPr>
        <w:t>, la première date échue des deux étant retenue. Par conséquent, toute demande de paiement en application de la présente garantie doit être reçue à nos bureaux à cette date ou avant elle.</w:t>
      </w:r>
    </w:p>
    <w:p w14:paraId="690F4279" w14:textId="77777777" w:rsidR="00C17183" w:rsidRPr="005949EC" w:rsidRDefault="00C17183" w:rsidP="00C17183">
      <w:pPr>
        <w:jc w:val="both"/>
        <w:rPr>
          <w:rFonts w:ascii="Rockwell" w:hAnsi="Rockwell"/>
        </w:rPr>
      </w:pPr>
    </w:p>
    <w:p w14:paraId="097611AC" w14:textId="3DF7827A" w:rsidR="00C17183" w:rsidRPr="00FB5CA4" w:rsidRDefault="000029B5" w:rsidP="00C17183">
      <w:pPr>
        <w:jc w:val="both"/>
        <w:rPr>
          <w:rFonts w:ascii="Rockwell" w:hAnsi="Rockwell"/>
        </w:rPr>
      </w:pPr>
      <w:r w:rsidRPr="00FB5CA4">
        <w:rPr>
          <w:rFonts w:ascii="Rockwell" w:hAnsi="Rockwell"/>
        </w:rPr>
        <w:t xml:space="preserve">La présente garantie </w:t>
      </w:r>
      <w:r w:rsidR="007D2276" w:rsidRPr="00FB5CA4">
        <w:rPr>
          <w:rFonts w:ascii="Rockwell" w:hAnsi="Rockwell"/>
        </w:rPr>
        <w:t>est</w:t>
      </w:r>
      <w:r w:rsidRPr="00FB5CA4">
        <w:rPr>
          <w:rFonts w:ascii="Rockwell" w:hAnsi="Rockwell"/>
        </w:rPr>
        <w:t xml:space="preserve"> établie en conformité avec l’Acte Uniforme </w:t>
      </w:r>
      <w:r w:rsidR="00DE2C27" w:rsidRPr="00FB5CA4">
        <w:rPr>
          <w:rFonts w:ascii="Rockwell" w:hAnsi="Rockwell"/>
        </w:rPr>
        <w:t>révisée de l’</w:t>
      </w:r>
      <w:r w:rsidRPr="00FB5CA4">
        <w:rPr>
          <w:rFonts w:ascii="Rockwell" w:hAnsi="Rockwell"/>
        </w:rPr>
        <w:t>OHADA</w:t>
      </w:r>
      <w:r w:rsidR="00CE1B3D" w:rsidRPr="00FB5CA4">
        <w:rPr>
          <w:rFonts w:ascii="Rockwell" w:hAnsi="Rockwell"/>
        </w:rPr>
        <w:t xml:space="preserve"> </w:t>
      </w:r>
      <w:r w:rsidRPr="00FB5CA4">
        <w:rPr>
          <w:rFonts w:ascii="Rockwell" w:hAnsi="Rockwell"/>
        </w:rPr>
        <w:t>portant organisation des sûretés du 15 décembre 2010 (JO OHADA n° 22 du 15</w:t>
      </w:r>
      <w:r w:rsidR="00CE1B3D" w:rsidRPr="00FB5CA4">
        <w:rPr>
          <w:rFonts w:ascii="Rockwell" w:hAnsi="Rockwell"/>
        </w:rPr>
        <w:t xml:space="preserve"> </w:t>
      </w:r>
      <w:r w:rsidRPr="00FB5CA4">
        <w:rPr>
          <w:rFonts w:ascii="Rockwell" w:hAnsi="Rockwell"/>
        </w:rPr>
        <w:t>février 2011) dont les articles 40 et 41 sont respectivement relatifs aux règles de formation de la lettre de garantie et à ses mentions obligatoires</w:t>
      </w:r>
      <w:r w:rsidR="00374B09" w:rsidRPr="00FB5CA4">
        <w:rPr>
          <w:rFonts w:ascii="Rockwell" w:hAnsi="Rockwell"/>
        </w:rPr>
        <w:t>.</w:t>
      </w:r>
    </w:p>
    <w:p w14:paraId="1190B4AD" w14:textId="77777777" w:rsidR="000029B5" w:rsidRPr="00FB5CA4" w:rsidRDefault="000029B5" w:rsidP="00C17183">
      <w:pPr>
        <w:jc w:val="both"/>
        <w:rPr>
          <w:rFonts w:ascii="Rockwell" w:hAnsi="Rockwell"/>
        </w:rPr>
      </w:pPr>
    </w:p>
    <w:p w14:paraId="7770055F" w14:textId="77777777" w:rsidR="00C17183" w:rsidRPr="005949EC" w:rsidRDefault="00C17183" w:rsidP="00C17183">
      <w:pPr>
        <w:jc w:val="both"/>
        <w:rPr>
          <w:rFonts w:ascii="Rockwell" w:hAnsi="Rockwell"/>
          <w:b/>
          <w:u w:val="single"/>
        </w:rPr>
      </w:pPr>
      <w:r w:rsidRPr="00FB5CA4">
        <w:rPr>
          <w:rFonts w:ascii="Rockwell" w:hAnsi="Rockwell"/>
          <w:b/>
          <w:i/>
          <w:u w:val="single"/>
        </w:rPr>
        <w:t>Signature(s)</w:t>
      </w:r>
    </w:p>
    <w:p w14:paraId="1F8AF404" w14:textId="77777777" w:rsidR="00C17183" w:rsidRPr="005949EC" w:rsidRDefault="00C17183" w:rsidP="00C17183">
      <w:pPr>
        <w:jc w:val="both"/>
        <w:rPr>
          <w:rFonts w:ascii="Rockwell" w:hAnsi="Rockwell"/>
        </w:rPr>
      </w:pPr>
    </w:p>
    <w:p w14:paraId="30C00383" w14:textId="77777777" w:rsidR="00C17183" w:rsidRPr="005949EC" w:rsidRDefault="00C17183" w:rsidP="00C17183">
      <w:pPr>
        <w:jc w:val="both"/>
        <w:rPr>
          <w:rFonts w:ascii="Rockwell" w:hAnsi="Rockwell"/>
          <w:i/>
        </w:rPr>
      </w:pPr>
      <w:r w:rsidRPr="005949EC">
        <w:rPr>
          <w:rFonts w:ascii="Rockwell" w:hAnsi="Rockwell"/>
          <w:i/>
        </w:rPr>
        <w:t>Note : Le texte en italique est destiné à aider à la préparation de ce formulaire et doit être éliminé</w:t>
      </w:r>
      <w:r w:rsidR="004A4140" w:rsidRPr="005949EC">
        <w:rPr>
          <w:rFonts w:ascii="Rockwell" w:hAnsi="Rockwell"/>
          <w:i/>
        </w:rPr>
        <w:t xml:space="preserve"> </w:t>
      </w:r>
      <w:r w:rsidRPr="005949EC">
        <w:rPr>
          <w:rFonts w:ascii="Rockwell" w:hAnsi="Rockwell"/>
          <w:i/>
        </w:rPr>
        <w:t>du document final.</w:t>
      </w:r>
    </w:p>
    <w:p w14:paraId="51538C0F" w14:textId="77777777" w:rsidR="00C17183" w:rsidRPr="005949EC" w:rsidRDefault="00C17183" w:rsidP="00C17183">
      <w:pPr>
        <w:jc w:val="both"/>
        <w:rPr>
          <w:rFonts w:ascii="Rockwell" w:hAnsi="Rockwell"/>
        </w:rPr>
      </w:pPr>
    </w:p>
    <w:p w14:paraId="0D3102A1" w14:textId="77777777" w:rsidR="00C17183" w:rsidRPr="005949EC" w:rsidRDefault="00C17183" w:rsidP="00C17183">
      <w:pPr>
        <w:jc w:val="both"/>
        <w:rPr>
          <w:rFonts w:ascii="Rockwell" w:hAnsi="Rockwell"/>
        </w:rPr>
      </w:pPr>
    </w:p>
    <w:p w14:paraId="2C3E9289" w14:textId="77777777" w:rsidR="00C17183" w:rsidRPr="005949EC" w:rsidRDefault="00C17183" w:rsidP="00C17183">
      <w:pPr>
        <w:pStyle w:val="A1-heading2"/>
        <w:rPr>
          <w:rFonts w:ascii="Rockwell" w:hAnsi="Rockwell"/>
          <w:b w:val="0"/>
        </w:rPr>
      </w:pPr>
      <w:r w:rsidRPr="005949EC">
        <w:rPr>
          <w:rFonts w:ascii="Rockwell" w:hAnsi="Rockwell"/>
        </w:rPr>
        <w:br w:type="page"/>
      </w:r>
    </w:p>
    <w:p w14:paraId="77886683" w14:textId="77777777" w:rsidR="00C17183" w:rsidRPr="005949EC" w:rsidRDefault="00C17183" w:rsidP="00C17183">
      <w:pPr>
        <w:jc w:val="center"/>
        <w:rPr>
          <w:rFonts w:ascii="Rockwell" w:hAnsi="Rockwell"/>
          <w:b/>
        </w:rPr>
      </w:pPr>
    </w:p>
    <w:p w14:paraId="46D19A23" w14:textId="77777777" w:rsidR="00C17183" w:rsidRPr="005949EC" w:rsidRDefault="00C17183" w:rsidP="00C17183">
      <w:pPr>
        <w:jc w:val="center"/>
        <w:rPr>
          <w:rFonts w:ascii="Rockwell" w:hAnsi="Rockwell"/>
          <w:b/>
        </w:rPr>
      </w:pPr>
    </w:p>
    <w:p w14:paraId="721315F1" w14:textId="77777777" w:rsidR="00C17183" w:rsidRPr="005949EC" w:rsidRDefault="00C17183" w:rsidP="00C17183">
      <w:pPr>
        <w:jc w:val="center"/>
        <w:rPr>
          <w:rFonts w:ascii="Rockwell" w:hAnsi="Rockwell"/>
          <w:b/>
        </w:rPr>
      </w:pPr>
    </w:p>
    <w:p w14:paraId="7A189B17" w14:textId="77777777" w:rsidR="00A44A90" w:rsidRPr="005949EC" w:rsidRDefault="00A44A90" w:rsidP="00C17183">
      <w:pPr>
        <w:jc w:val="center"/>
        <w:rPr>
          <w:rFonts w:ascii="Rockwell" w:hAnsi="Rockwell"/>
          <w:b/>
        </w:rPr>
      </w:pPr>
    </w:p>
    <w:p w14:paraId="1B702DD2" w14:textId="77777777" w:rsidR="00A44A90" w:rsidRPr="005949EC" w:rsidRDefault="00A44A90" w:rsidP="00C17183">
      <w:pPr>
        <w:jc w:val="center"/>
        <w:rPr>
          <w:rFonts w:ascii="Rockwell" w:hAnsi="Rockwell"/>
          <w:b/>
        </w:rPr>
      </w:pPr>
    </w:p>
    <w:p w14:paraId="399A9001" w14:textId="77777777" w:rsidR="00A44A90" w:rsidRPr="005949EC" w:rsidRDefault="00A44A90" w:rsidP="00C17183">
      <w:pPr>
        <w:jc w:val="center"/>
        <w:rPr>
          <w:rFonts w:ascii="Rockwell" w:hAnsi="Rockwell"/>
          <w:b/>
        </w:rPr>
      </w:pPr>
    </w:p>
    <w:p w14:paraId="79935179" w14:textId="77777777" w:rsidR="00A44A90" w:rsidRPr="005949EC" w:rsidRDefault="00A44A90" w:rsidP="00C17183">
      <w:pPr>
        <w:jc w:val="center"/>
        <w:rPr>
          <w:rFonts w:ascii="Rockwell" w:hAnsi="Rockwell"/>
          <w:b/>
        </w:rPr>
      </w:pPr>
    </w:p>
    <w:p w14:paraId="23A98A5E" w14:textId="77777777" w:rsidR="00A44A90" w:rsidRPr="005949EC" w:rsidRDefault="00A44A90" w:rsidP="00C17183">
      <w:pPr>
        <w:jc w:val="center"/>
        <w:rPr>
          <w:rFonts w:ascii="Rockwell" w:hAnsi="Rockwell"/>
          <w:b/>
        </w:rPr>
      </w:pPr>
    </w:p>
    <w:p w14:paraId="3A2DF1EB" w14:textId="77777777" w:rsidR="00A44A90" w:rsidRPr="005949EC" w:rsidRDefault="00A44A90" w:rsidP="00C17183">
      <w:pPr>
        <w:jc w:val="center"/>
        <w:rPr>
          <w:rFonts w:ascii="Rockwell" w:hAnsi="Rockwell"/>
          <w:b/>
        </w:rPr>
      </w:pPr>
    </w:p>
    <w:p w14:paraId="0FA69FF0" w14:textId="77777777" w:rsidR="00A44A90" w:rsidRPr="005949EC" w:rsidRDefault="00A44A90" w:rsidP="00C17183">
      <w:pPr>
        <w:jc w:val="center"/>
        <w:rPr>
          <w:rFonts w:ascii="Rockwell" w:hAnsi="Rockwell"/>
          <w:b/>
        </w:rPr>
      </w:pPr>
    </w:p>
    <w:p w14:paraId="06526C52" w14:textId="77777777" w:rsidR="00A44A90" w:rsidRPr="005949EC" w:rsidRDefault="00A44A90" w:rsidP="00C17183">
      <w:pPr>
        <w:jc w:val="center"/>
        <w:rPr>
          <w:rFonts w:ascii="Rockwell" w:hAnsi="Rockwell"/>
          <w:b/>
        </w:rPr>
      </w:pPr>
    </w:p>
    <w:p w14:paraId="231226C2" w14:textId="77777777" w:rsidR="00A44A90" w:rsidRPr="005949EC" w:rsidRDefault="00A44A90" w:rsidP="00C17183">
      <w:pPr>
        <w:jc w:val="center"/>
        <w:rPr>
          <w:rFonts w:ascii="Rockwell" w:hAnsi="Rockwell"/>
          <w:b/>
        </w:rPr>
      </w:pPr>
    </w:p>
    <w:p w14:paraId="0A65B752" w14:textId="77777777" w:rsidR="00A44A90" w:rsidRPr="005949EC" w:rsidRDefault="00A44A90" w:rsidP="00C17183">
      <w:pPr>
        <w:jc w:val="center"/>
        <w:rPr>
          <w:rFonts w:ascii="Rockwell" w:hAnsi="Rockwell"/>
          <w:b/>
        </w:rPr>
      </w:pPr>
    </w:p>
    <w:p w14:paraId="7B368C44" w14:textId="77777777" w:rsidR="00A44A90" w:rsidRPr="005949EC" w:rsidRDefault="00A44A90" w:rsidP="00C17183">
      <w:pPr>
        <w:jc w:val="center"/>
        <w:rPr>
          <w:rFonts w:ascii="Rockwell" w:hAnsi="Rockwell"/>
          <w:b/>
        </w:rPr>
      </w:pPr>
    </w:p>
    <w:p w14:paraId="76B017D8" w14:textId="77777777" w:rsidR="00A44A90" w:rsidRPr="005949EC" w:rsidRDefault="00A44A90" w:rsidP="00C17183">
      <w:pPr>
        <w:jc w:val="center"/>
        <w:rPr>
          <w:rFonts w:ascii="Rockwell" w:hAnsi="Rockwell"/>
          <w:b/>
        </w:rPr>
      </w:pPr>
    </w:p>
    <w:p w14:paraId="5C8F9F25" w14:textId="77777777" w:rsidR="00A44A90" w:rsidRPr="005949EC" w:rsidRDefault="00A44A90" w:rsidP="00C17183">
      <w:pPr>
        <w:jc w:val="center"/>
        <w:rPr>
          <w:rFonts w:ascii="Rockwell" w:hAnsi="Rockwell"/>
          <w:b/>
        </w:rPr>
      </w:pPr>
    </w:p>
    <w:p w14:paraId="0CD93B04" w14:textId="77777777" w:rsidR="00A44A90" w:rsidRPr="005949EC" w:rsidRDefault="00A44A90" w:rsidP="00C17183">
      <w:pPr>
        <w:jc w:val="center"/>
        <w:rPr>
          <w:rFonts w:ascii="Rockwell" w:hAnsi="Rockwell"/>
          <w:b/>
        </w:rPr>
      </w:pPr>
    </w:p>
    <w:p w14:paraId="04B9C380" w14:textId="77777777" w:rsidR="00A44A90" w:rsidRPr="005949EC" w:rsidRDefault="00A44A90" w:rsidP="00C17183">
      <w:pPr>
        <w:jc w:val="center"/>
        <w:rPr>
          <w:rFonts w:ascii="Rockwell" w:hAnsi="Rockwell"/>
          <w:b/>
        </w:rPr>
      </w:pPr>
    </w:p>
    <w:p w14:paraId="658DBE12" w14:textId="77777777" w:rsidR="00A44A90" w:rsidRPr="005949EC" w:rsidRDefault="00A44A90" w:rsidP="00C17183">
      <w:pPr>
        <w:jc w:val="center"/>
        <w:rPr>
          <w:rFonts w:ascii="Rockwell" w:hAnsi="Rockwell"/>
          <w:b/>
        </w:rPr>
      </w:pPr>
    </w:p>
    <w:p w14:paraId="079C2950" w14:textId="77777777" w:rsidR="00C17183" w:rsidRPr="005949EC" w:rsidRDefault="00C17183" w:rsidP="00064800">
      <w:pPr>
        <w:pStyle w:val="Titre1"/>
        <w:numPr>
          <w:ilvl w:val="0"/>
          <w:numId w:val="0"/>
        </w:numPr>
        <w:ind w:left="720" w:hanging="360"/>
        <w:rPr>
          <w:rFonts w:ascii="Rockwell" w:hAnsi="Rockwell"/>
          <w:szCs w:val="32"/>
        </w:rPr>
      </w:pPr>
      <w:bookmarkStart w:id="190" w:name="_Toc189450398"/>
      <w:bookmarkStart w:id="191" w:name="_Toc298343942"/>
      <w:bookmarkStart w:id="192" w:name="_Toc502837054"/>
      <w:r w:rsidRPr="005949EC">
        <w:rPr>
          <w:rFonts w:ascii="Rockwell" w:hAnsi="Rockwell"/>
          <w:szCs w:val="32"/>
        </w:rPr>
        <w:t>ANNEXE II - Marché à rémunération forfaitaire</w:t>
      </w:r>
      <w:bookmarkEnd w:id="190"/>
      <w:bookmarkEnd w:id="191"/>
      <w:bookmarkEnd w:id="192"/>
    </w:p>
    <w:p w14:paraId="0CE98E20" w14:textId="77777777" w:rsidR="00C17183" w:rsidRPr="005949EC" w:rsidRDefault="00C17183" w:rsidP="00C17183">
      <w:pPr>
        <w:jc w:val="center"/>
        <w:rPr>
          <w:rFonts w:ascii="Rockwell" w:hAnsi="Rockwell"/>
          <w:b/>
          <w:sz w:val="36"/>
        </w:rPr>
      </w:pPr>
    </w:p>
    <w:p w14:paraId="76FE0D9B" w14:textId="77777777" w:rsidR="00C17183" w:rsidRPr="005949EC" w:rsidRDefault="00C17183" w:rsidP="00C17183">
      <w:pPr>
        <w:jc w:val="center"/>
        <w:rPr>
          <w:rFonts w:ascii="Rockwell" w:hAnsi="Rockwell"/>
          <w:b/>
          <w:sz w:val="36"/>
        </w:rPr>
      </w:pPr>
    </w:p>
    <w:p w14:paraId="0B5CE50E" w14:textId="77777777" w:rsidR="00C17183" w:rsidRPr="005949EC" w:rsidRDefault="00933AF4" w:rsidP="00C17183">
      <w:pPr>
        <w:jc w:val="center"/>
        <w:rPr>
          <w:rFonts w:ascii="Rockwell" w:hAnsi="Rockwell"/>
          <w:b/>
          <w:sz w:val="36"/>
        </w:rPr>
      </w:pPr>
      <w:r w:rsidRPr="005949EC">
        <w:rPr>
          <w:rFonts w:ascii="Rockwell" w:hAnsi="Rockwell"/>
          <w:b/>
          <w:sz w:val="36"/>
        </w:rPr>
        <w:br w:type="page"/>
      </w:r>
    </w:p>
    <w:p w14:paraId="05CBF360" w14:textId="77777777" w:rsidR="00C17183" w:rsidRPr="005949EC" w:rsidRDefault="00C17183" w:rsidP="00C17183">
      <w:pPr>
        <w:jc w:val="center"/>
        <w:rPr>
          <w:rFonts w:ascii="Rockwell" w:hAnsi="Rockwell"/>
          <w:b/>
          <w:sz w:val="32"/>
          <w:szCs w:val="32"/>
        </w:rPr>
      </w:pPr>
      <w:r w:rsidRPr="005949EC">
        <w:rPr>
          <w:rFonts w:ascii="Rockwell" w:hAnsi="Rockwell"/>
          <w:b/>
          <w:sz w:val="32"/>
          <w:szCs w:val="32"/>
        </w:rPr>
        <w:lastRenderedPageBreak/>
        <w:t>MODELE TYPE DE MARCHE</w:t>
      </w:r>
    </w:p>
    <w:p w14:paraId="7C446092" w14:textId="77777777" w:rsidR="00C17183" w:rsidRPr="005949EC" w:rsidRDefault="00C17183" w:rsidP="00C17183">
      <w:pPr>
        <w:rPr>
          <w:rFonts w:ascii="Rockwell" w:hAnsi="Rockwell"/>
        </w:rPr>
      </w:pPr>
    </w:p>
    <w:p w14:paraId="6639B1CE" w14:textId="77777777" w:rsidR="00C17183" w:rsidRPr="005949EC" w:rsidRDefault="00C17183" w:rsidP="00C17183">
      <w:pPr>
        <w:rPr>
          <w:rFonts w:ascii="Rockwell" w:hAnsi="Rockwell"/>
        </w:rPr>
      </w:pPr>
    </w:p>
    <w:p w14:paraId="4E6713E9" w14:textId="77777777" w:rsidR="00C17183" w:rsidRPr="005949EC" w:rsidRDefault="00C17183" w:rsidP="00C17183">
      <w:pPr>
        <w:rPr>
          <w:rFonts w:ascii="Rockwell" w:hAnsi="Rockwell"/>
        </w:rPr>
      </w:pPr>
    </w:p>
    <w:p w14:paraId="6373B6F2" w14:textId="77777777" w:rsidR="00C17183" w:rsidRPr="005949EC" w:rsidRDefault="00C17183" w:rsidP="00C17183">
      <w:pPr>
        <w:rPr>
          <w:rFonts w:ascii="Rockwell" w:hAnsi="Rockwell"/>
        </w:rPr>
      </w:pPr>
    </w:p>
    <w:p w14:paraId="693E51EE" w14:textId="77777777" w:rsidR="00D94F29" w:rsidRPr="005949EC" w:rsidRDefault="00D94F29" w:rsidP="00C17183">
      <w:pPr>
        <w:rPr>
          <w:rFonts w:ascii="Rockwell" w:hAnsi="Rockwell"/>
        </w:rPr>
      </w:pPr>
    </w:p>
    <w:p w14:paraId="16DA0682" w14:textId="77777777" w:rsidR="00D94F29" w:rsidRPr="005949EC" w:rsidRDefault="00D94F29" w:rsidP="00C17183">
      <w:pPr>
        <w:rPr>
          <w:rFonts w:ascii="Rockwell" w:hAnsi="Rockwell"/>
        </w:rPr>
      </w:pPr>
    </w:p>
    <w:p w14:paraId="4538640C" w14:textId="77777777" w:rsidR="00D94F29" w:rsidRPr="005949EC" w:rsidRDefault="00D94F29" w:rsidP="00C17183">
      <w:pPr>
        <w:rPr>
          <w:rFonts w:ascii="Rockwell" w:hAnsi="Rockwell"/>
        </w:rPr>
      </w:pPr>
    </w:p>
    <w:p w14:paraId="1F62EA64" w14:textId="77777777" w:rsidR="00D94F29" w:rsidRPr="005949EC" w:rsidRDefault="00D94F29" w:rsidP="00C17183">
      <w:pPr>
        <w:rPr>
          <w:rFonts w:ascii="Rockwell" w:hAnsi="Rockwell"/>
        </w:rPr>
      </w:pPr>
    </w:p>
    <w:p w14:paraId="30C6C37D" w14:textId="77777777" w:rsidR="00D94F29" w:rsidRPr="005949EC" w:rsidRDefault="00D94F29" w:rsidP="00C17183">
      <w:pPr>
        <w:rPr>
          <w:rFonts w:ascii="Rockwell" w:hAnsi="Rockwell"/>
        </w:rPr>
      </w:pPr>
    </w:p>
    <w:p w14:paraId="54465EFC" w14:textId="77777777" w:rsidR="00D94F29" w:rsidRPr="005949EC" w:rsidRDefault="00D94F29" w:rsidP="00C17183">
      <w:pPr>
        <w:rPr>
          <w:rFonts w:ascii="Rockwell" w:hAnsi="Rockwell"/>
        </w:rPr>
      </w:pPr>
    </w:p>
    <w:p w14:paraId="2AB6DBD0" w14:textId="77777777" w:rsidR="00D94F29" w:rsidRPr="005949EC" w:rsidRDefault="00D94F29" w:rsidP="00C17183">
      <w:pPr>
        <w:rPr>
          <w:rFonts w:ascii="Rockwell" w:hAnsi="Rockwell"/>
        </w:rPr>
      </w:pPr>
    </w:p>
    <w:p w14:paraId="441B947A" w14:textId="77777777" w:rsidR="00D94F29" w:rsidRPr="005949EC" w:rsidRDefault="00D94F29" w:rsidP="00C17183">
      <w:pPr>
        <w:rPr>
          <w:rFonts w:ascii="Rockwell" w:hAnsi="Rockwell"/>
        </w:rPr>
      </w:pPr>
    </w:p>
    <w:p w14:paraId="711BE4F5" w14:textId="77777777" w:rsidR="00D94F29" w:rsidRPr="005949EC" w:rsidRDefault="00D94F29" w:rsidP="00C17183">
      <w:pPr>
        <w:rPr>
          <w:rFonts w:ascii="Rockwell" w:hAnsi="Rockwell"/>
        </w:rPr>
      </w:pPr>
    </w:p>
    <w:p w14:paraId="562B86A2" w14:textId="77777777" w:rsidR="00D94F29" w:rsidRPr="005949EC" w:rsidRDefault="00D94F29" w:rsidP="00C17183">
      <w:pPr>
        <w:rPr>
          <w:rFonts w:ascii="Rockwell" w:hAnsi="Rockwell"/>
        </w:rPr>
      </w:pPr>
    </w:p>
    <w:p w14:paraId="5ED8E9F7" w14:textId="77777777" w:rsidR="00D94F29" w:rsidRPr="005949EC" w:rsidRDefault="00D94F29" w:rsidP="00C17183">
      <w:pPr>
        <w:rPr>
          <w:rFonts w:ascii="Rockwell" w:hAnsi="Rockwell"/>
        </w:rPr>
      </w:pPr>
    </w:p>
    <w:p w14:paraId="42947EE6" w14:textId="77777777" w:rsidR="00D94F29" w:rsidRPr="005949EC" w:rsidRDefault="00D94F29" w:rsidP="00C17183">
      <w:pPr>
        <w:rPr>
          <w:rFonts w:ascii="Rockwell" w:hAnsi="Rockwell"/>
        </w:rPr>
      </w:pPr>
    </w:p>
    <w:p w14:paraId="55D5130C" w14:textId="77777777" w:rsidR="00C17183" w:rsidRPr="005949EC" w:rsidRDefault="00C17183" w:rsidP="00C17183">
      <w:pPr>
        <w:rPr>
          <w:rFonts w:ascii="Rockwell" w:hAnsi="Rockwell"/>
        </w:rPr>
      </w:pPr>
    </w:p>
    <w:p w14:paraId="6A4896DD" w14:textId="77777777" w:rsidR="00C17183" w:rsidRPr="005949EC" w:rsidRDefault="00C17183" w:rsidP="00C17183">
      <w:pPr>
        <w:jc w:val="center"/>
        <w:rPr>
          <w:rFonts w:ascii="Rockwell" w:hAnsi="Rockwell"/>
          <w:b/>
          <w:sz w:val="40"/>
          <w:szCs w:val="40"/>
        </w:rPr>
      </w:pPr>
      <w:r w:rsidRPr="005949EC">
        <w:rPr>
          <w:rFonts w:ascii="Rockwell" w:hAnsi="Rockwell"/>
          <w:b/>
          <w:sz w:val="40"/>
          <w:szCs w:val="40"/>
        </w:rPr>
        <w:t>Services de Consultants</w:t>
      </w:r>
    </w:p>
    <w:p w14:paraId="7DD07E83" w14:textId="77777777" w:rsidR="00C17183" w:rsidRPr="005949EC" w:rsidRDefault="00C17183" w:rsidP="00C17183">
      <w:pPr>
        <w:jc w:val="center"/>
        <w:rPr>
          <w:rFonts w:ascii="Rockwell" w:hAnsi="Rockwell"/>
          <w:b/>
          <w:smallCaps/>
          <w:sz w:val="32"/>
        </w:rPr>
      </w:pPr>
    </w:p>
    <w:p w14:paraId="42926CD0" w14:textId="77777777" w:rsidR="00C17183" w:rsidRPr="005949EC" w:rsidRDefault="00C17183" w:rsidP="00C17183">
      <w:pPr>
        <w:jc w:val="center"/>
        <w:rPr>
          <w:rFonts w:ascii="Rockwell" w:hAnsi="Rockwell"/>
          <w:b/>
          <w:smallCaps/>
          <w:sz w:val="32"/>
        </w:rPr>
      </w:pPr>
      <w:r w:rsidRPr="005949EC">
        <w:rPr>
          <w:rFonts w:ascii="Rockwell" w:hAnsi="Rockwell"/>
          <w:b/>
          <w:smallCaps/>
          <w:sz w:val="32"/>
        </w:rPr>
        <w:t>(Prestations intellectuelles)</w:t>
      </w:r>
    </w:p>
    <w:p w14:paraId="06653FE8" w14:textId="77777777" w:rsidR="00C17183" w:rsidRPr="005949EC" w:rsidRDefault="00C17183" w:rsidP="00C17183">
      <w:pPr>
        <w:jc w:val="center"/>
        <w:rPr>
          <w:rFonts w:ascii="Rockwell" w:hAnsi="Rockwell"/>
          <w:b/>
          <w:szCs w:val="24"/>
        </w:rPr>
      </w:pPr>
    </w:p>
    <w:p w14:paraId="755160AC" w14:textId="77777777" w:rsidR="00C17183" w:rsidRPr="005949EC" w:rsidRDefault="00C17183" w:rsidP="00C17183">
      <w:pPr>
        <w:jc w:val="center"/>
        <w:rPr>
          <w:rFonts w:ascii="Rockwell" w:hAnsi="Rockwell"/>
        </w:rPr>
      </w:pPr>
      <w:r w:rsidRPr="005949EC">
        <w:rPr>
          <w:rFonts w:ascii="Rockwell" w:hAnsi="Rockwell"/>
          <w:b/>
          <w:sz w:val="48"/>
        </w:rPr>
        <w:t>Marché à rémunération forfaitaire</w:t>
      </w:r>
    </w:p>
    <w:p w14:paraId="4DF6ABEE" w14:textId="77777777" w:rsidR="00C17183" w:rsidRPr="005949EC" w:rsidRDefault="00C17183" w:rsidP="00C17183">
      <w:pPr>
        <w:rPr>
          <w:rFonts w:ascii="Rockwell" w:hAnsi="Rockwell"/>
        </w:rPr>
      </w:pPr>
    </w:p>
    <w:p w14:paraId="0B2EB6A3" w14:textId="77777777" w:rsidR="00C17183" w:rsidRPr="005949EC" w:rsidRDefault="00C17183" w:rsidP="00C17183">
      <w:pPr>
        <w:jc w:val="center"/>
        <w:rPr>
          <w:rFonts w:ascii="Rockwell" w:hAnsi="Rockwell"/>
          <w:b/>
          <w:sz w:val="32"/>
        </w:rPr>
      </w:pPr>
    </w:p>
    <w:p w14:paraId="1A213148" w14:textId="77777777" w:rsidR="00F80C3C" w:rsidRPr="005949EC" w:rsidRDefault="00C17183" w:rsidP="00C17183">
      <w:pPr>
        <w:jc w:val="center"/>
        <w:rPr>
          <w:rFonts w:ascii="Rockwell" w:hAnsi="Rockwell"/>
          <w:b/>
          <w:sz w:val="32"/>
        </w:rPr>
      </w:pPr>
      <w:r w:rsidRPr="005949EC">
        <w:rPr>
          <w:rFonts w:ascii="Rockwell" w:hAnsi="Rockwell"/>
          <w:b/>
          <w:sz w:val="32"/>
        </w:rPr>
        <w:t>Source de financement :_____________________</w:t>
      </w:r>
    </w:p>
    <w:p w14:paraId="066C5520" w14:textId="77777777" w:rsidR="00F80C3C" w:rsidRPr="005949EC" w:rsidRDefault="00F80C3C" w:rsidP="00C17183">
      <w:pPr>
        <w:jc w:val="center"/>
        <w:rPr>
          <w:rFonts w:ascii="Rockwell" w:hAnsi="Rockwell"/>
          <w:b/>
          <w:sz w:val="32"/>
        </w:rPr>
      </w:pPr>
    </w:p>
    <w:p w14:paraId="050A686C" w14:textId="2197955B" w:rsidR="00C17183" w:rsidRPr="005949EC" w:rsidRDefault="00C17183" w:rsidP="00C17183">
      <w:pPr>
        <w:jc w:val="center"/>
        <w:rPr>
          <w:rFonts w:ascii="Rockwell" w:hAnsi="Rockwell"/>
          <w:b/>
          <w:sz w:val="32"/>
        </w:rPr>
      </w:pPr>
      <w:r w:rsidRPr="005949EC">
        <w:rPr>
          <w:rFonts w:ascii="Rockwell" w:hAnsi="Rockwell"/>
          <w:b/>
          <w:sz w:val="32"/>
        </w:rPr>
        <w:br w:type="page"/>
      </w:r>
      <w:r w:rsidR="00564FF3" w:rsidRPr="005949EC">
        <w:rPr>
          <w:rFonts w:ascii="Rockwell" w:hAnsi="Rockwell"/>
          <w:b/>
          <w:sz w:val="32"/>
        </w:rPr>
        <w:lastRenderedPageBreak/>
        <w:t>TABLE DES MATIERES</w:t>
      </w:r>
    </w:p>
    <w:p w14:paraId="7069FDF9" w14:textId="77777777" w:rsidR="00ED07B9" w:rsidRPr="005949EC" w:rsidRDefault="00ED07B9" w:rsidP="00C17183">
      <w:pPr>
        <w:jc w:val="center"/>
        <w:rPr>
          <w:rFonts w:ascii="Rockwell" w:hAnsi="Rockwell"/>
          <w:b/>
          <w:sz w:val="32"/>
        </w:rPr>
      </w:pPr>
    </w:p>
    <w:p w14:paraId="7B54A8C2" w14:textId="77777777" w:rsidR="00C17183" w:rsidRPr="005949EC" w:rsidRDefault="00C17183" w:rsidP="00C17183">
      <w:pPr>
        <w:rPr>
          <w:rFonts w:ascii="Rockwell" w:hAnsi="Rockwell"/>
        </w:rPr>
      </w:pPr>
    </w:p>
    <w:p w14:paraId="30DB4816" w14:textId="77777777" w:rsidR="00A23FFA" w:rsidRDefault="00C07C3A">
      <w:pPr>
        <w:pStyle w:val="TM1"/>
        <w:rPr>
          <w:rFonts w:asciiTheme="minorHAnsi" w:eastAsiaTheme="minorEastAsia" w:hAnsiTheme="minorHAnsi" w:cstheme="minorBidi"/>
          <w:noProof/>
          <w:sz w:val="22"/>
          <w:szCs w:val="22"/>
          <w:lang w:eastAsia="fr-FR"/>
        </w:rPr>
      </w:pPr>
      <w:r w:rsidRPr="005949EC">
        <w:rPr>
          <w:rFonts w:ascii="Rockwell" w:hAnsi="Rockwell"/>
        </w:rPr>
        <w:fldChar w:fldCharType="begin"/>
      </w:r>
      <w:r w:rsidR="00C17183" w:rsidRPr="005949EC">
        <w:rPr>
          <w:rFonts w:ascii="Rockwell" w:hAnsi="Rockwell"/>
        </w:rPr>
        <w:instrText xml:space="preserve"> TOC \h \z \t "A2-heading3;3;A2-heading4;4;A2-heading2;2;A2-heading1;1" </w:instrText>
      </w:r>
      <w:r w:rsidRPr="005949EC">
        <w:rPr>
          <w:rFonts w:ascii="Rockwell" w:hAnsi="Rockwell"/>
        </w:rPr>
        <w:fldChar w:fldCharType="separate"/>
      </w:r>
      <w:hyperlink w:anchor="_Toc494893936" w:history="1">
        <w:r w:rsidR="00A23FFA" w:rsidRPr="006D22DB">
          <w:rPr>
            <w:rStyle w:val="Lienhypertexte"/>
            <w:rFonts w:ascii="Rockwell" w:hAnsi="Rockwell"/>
            <w:noProof/>
          </w:rPr>
          <w:t>PREFACE</w:t>
        </w:r>
        <w:r w:rsidR="00A23FFA">
          <w:rPr>
            <w:noProof/>
            <w:webHidden/>
          </w:rPr>
          <w:tab/>
        </w:r>
        <w:r w:rsidR="00A23FFA">
          <w:rPr>
            <w:noProof/>
            <w:webHidden/>
          </w:rPr>
          <w:fldChar w:fldCharType="begin"/>
        </w:r>
        <w:r w:rsidR="00A23FFA">
          <w:rPr>
            <w:noProof/>
            <w:webHidden/>
          </w:rPr>
          <w:instrText xml:space="preserve"> PAGEREF _Toc494893936 \h </w:instrText>
        </w:r>
        <w:r w:rsidR="00A23FFA">
          <w:rPr>
            <w:noProof/>
            <w:webHidden/>
          </w:rPr>
        </w:r>
        <w:r w:rsidR="00A23FFA">
          <w:rPr>
            <w:noProof/>
            <w:webHidden/>
          </w:rPr>
          <w:fldChar w:fldCharType="separate"/>
        </w:r>
        <w:r w:rsidR="00076D3B">
          <w:rPr>
            <w:noProof/>
            <w:webHidden/>
          </w:rPr>
          <w:t>57</w:t>
        </w:r>
        <w:r w:rsidR="00A23FFA">
          <w:rPr>
            <w:noProof/>
            <w:webHidden/>
          </w:rPr>
          <w:fldChar w:fldCharType="end"/>
        </w:r>
      </w:hyperlink>
    </w:p>
    <w:p w14:paraId="67694164" w14:textId="77777777" w:rsidR="00A23FFA" w:rsidRDefault="00F85BD5">
      <w:pPr>
        <w:pStyle w:val="TM1"/>
        <w:tabs>
          <w:tab w:val="left" w:pos="720"/>
        </w:tabs>
        <w:rPr>
          <w:rFonts w:asciiTheme="minorHAnsi" w:eastAsiaTheme="minorEastAsia" w:hAnsiTheme="minorHAnsi" w:cstheme="minorBidi"/>
          <w:noProof/>
          <w:sz w:val="22"/>
          <w:szCs w:val="22"/>
          <w:lang w:eastAsia="fr-FR"/>
        </w:rPr>
      </w:pPr>
      <w:hyperlink w:anchor="_Toc494893937" w:history="1">
        <w:r w:rsidR="00A23FFA" w:rsidRPr="006D22DB">
          <w:rPr>
            <w:rStyle w:val="Lienhypertexte"/>
            <w:rFonts w:ascii="Rockwell" w:hAnsi="Rockwell"/>
            <w:noProof/>
          </w:rPr>
          <w:t>III.</w:t>
        </w:r>
        <w:r w:rsidR="00A23FFA">
          <w:rPr>
            <w:rFonts w:asciiTheme="minorHAnsi" w:eastAsiaTheme="minorEastAsia" w:hAnsiTheme="minorHAnsi" w:cstheme="minorBidi"/>
            <w:noProof/>
            <w:sz w:val="22"/>
            <w:szCs w:val="22"/>
            <w:lang w:eastAsia="fr-FR"/>
          </w:rPr>
          <w:tab/>
        </w:r>
        <w:r w:rsidR="00A23FFA" w:rsidRPr="006D22DB">
          <w:rPr>
            <w:rStyle w:val="Lienhypertexte"/>
            <w:rFonts w:ascii="Rockwell" w:hAnsi="Rockwell"/>
            <w:noProof/>
          </w:rPr>
          <w:t>Annexes</w:t>
        </w:r>
        <w:r w:rsidR="00A23FFA">
          <w:rPr>
            <w:noProof/>
            <w:webHidden/>
          </w:rPr>
          <w:tab/>
        </w:r>
        <w:r w:rsidR="00A23FFA">
          <w:rPr>
            <w:noProof/>
            <w:webHidden/>
          </w:rPr>
          <w:fldChar w:fldCharType="begin"/>
        </w:r>
        <w:r w:rsidR="00A23FFA">
          <w:rPr>
            <w:noProof/>
            <w:webHidden/>
          </w:rPr>
          <w:instrText xml:space="preserve"> PAGEREF _Toc494893937 \h </w:instrText>
        </w:r>
        <w:r w:rsidR="00A23FFA">
          <w:rPr>
            <w:noProof/>
            <w:webHidden/>
          </w:rPr>
        </w:r>
        <w:r w:rsidR="00A23FFA">
          <w:rPr>
            <w:noProof/>
            <w:webHidden/>
          </w:rPr>
          <w:fldChar w:fldCharType="separate"/>
        </w:r>
        <w:r w:rsidR="00076D3B">
          <w:rPr>
            <w:noProof/>
            <w:webHidden/>
          </w:rPr>
          <w:t>67</w:t>
        </w:r>
        <w:r w:rsidR="00A23FFA">
          <w:rPr>
            <w:noProof/>
            <w:webHidden/>
          </w:rPr>
          <w:fldChar w:fldCharType="end"/>
        </w:r>
      </w:hyperlink>
    </w:p>
    <w:p w14:paraId="4BFE8B85" w14:textId="77777777" w:rsidR="00A23FFA" w:rsidRDefault="00F85BD5">
      <w:pPr>
        <w:pStyle w:val="TM2"/>
        <w:rPr>
          <w:rFonts w:asciiTheme="minorHAnsi" w:eastAsiaTheme="minorEastAsia" w:hAnsiTheme="minorHAnsi" w:cstheme="minorBidi"/>
          <w:sz w:val="22"/>
          <w:szCs w:val="22"/>
          <w:lang w:eastAsia="fr-FR"/>
        </w:rPr>
      </w:pPr>
      <w:hyperlink w:anchor="_Toc494893938" w:history="1">
        <w:r w:rsidR="00A23FFA" w:rsidRPr="006D22DB">
          <w:rPr>
            <w:rStyle w:val="Lienhypertexte"/>
            <w:rFonts w:ascii="Rockwell" w:hAnsi="Rockwell"/>
          </w:rPr>
          <w:t>Annexe A—Description des Prestations</w:t>
        </w:r>
        <w:r w:rsidR="00A23FFA">
          <w:rPr>
            <w:webHidden/>
          </w:rPr>
          <w:tab/>
        </w:r>
        <w:r w:rsidR="00A23FFA">
          <w:rPr>
            <w:webHidden/>
          </w:rPr>
          <w:fldChar w:fldCharType="begin"/>
        </w:r>
        <w:r w:rsidR="00A23FFA">
          <w:rPr>
            <w:webHidden/>
          </w:rPr>
          <w:instrText xml:space="preserve"> PAGEREF _Toc494893938 \h </w:instrText>
        </w:r>
        <w:r w:rsidR="00A23FFA">
          <w:rPr>
            <w:webHidden/>
          </w:rPr>
        </w:r>
        <w:r w:rsidR="00A23FFA">
          <w:rPr>
            <w:webHidden/>
          </w:rPr>
          <w:fldChar w:fldCharType="separate"/>
        </w:r>
        <w:r w:rsidR="00076D3B">
          <w:rPr>
            <w:webHidden/>
          </w:rPr>
          <w:t>67</w:t>
        </w:r>
        <w:r w:rsidR="00A23FFA">
          <w:rPr>
            <w:webHidden/>
          </w:rPr>
          <w:fldChar w:fldCharType="end"/>
        </w:r>
      </w:hyperlink>
    </w:p>
    <w:p w14:paraId="7F3B4042" w14:textId="77777777" w:rsidR="00A23FFA" w:rsidRDefault="00F85BD5">
      <w:pPr>
        <w:pStyle w:val="TM2"/>
        <w:rPr>
          <w:rFonts w:asciiTheme="minorHAnsi" w:eastAsiaTheme="minorEastAsia" w:hAnsiTheme="minorHAnsi" w:cstheme="minorBidi"/>
          <w:sz w:val="22"/>
          <w:szCs w:val="22"/>
          <w:lang w:eastAsia="fr-FR"/>
        </w:rPr>
      </w:pPr>
      <w:hyperlink w:anchor="_Toc494893939" w:history="1">
        <w:r w:rsidR="00A23FFA" w:rsidRPr="006D22DB">
          <w:rPr>
            <w:rStyle w:val="Lienhypertexte"/>
            <w:rFonts w:ascii="Rockwell" w:hAnsi="Rockwell"/>
          </w:rPr>
          <w:t>Annexe B - Rapports</w:t>
        </w:r>
        <w:r w:rsidR="00A23FFA">
          <w:rPr>
            <w:webHidden/>
          </w:rPr>
          <w:tab/>
        </w:r>
        <w:r w:rsidR="00A23FFA">
          <w:rPr>
            <w:webHidden/>
          </w:rPr>
          <w:fldChar w:fldCharType="begin"/>
        </w:r>
        <w:r w:rsidR="00A23FFA">
          <w:rPr>
            <w:webHidden/>
          </w:rPr>
          <w:instrText xml:space="preserve"> PAGEREF _Toc494893939 \h </w:instrText>
        </w:r>
        <w:r w:rsidR="00A23FFA">
          <w:rPr>
            <w:webHidden/>
          </w:rPr>
        </w:r>
        <w:r w:rsidR="00A23FFA">
          <w:rPr>
            <w:webHidden/>
          </w:rPr>
          <w:fldChar w:fldCharType="separate"/>
        </w:r>
        <w:r w:rsidR="00076D3B">
          <w:rPr>
            <w:webHidden/>
          </w:rPr>
          <w:t>67</w:t>
        </w:r>
        <w:r w:rsidR="00A23FFA">
          <w:rPr>
            <w:webHidden/>
          </w:rPr>
          <w:fldChar w:fldCharType="end"/>
        </w:r>
      </w:hyperlink>
    </w:p>
    <w:p w14:paraId="1F1D271A" w14:textId="77777777" w:rsidR="00A23FFA" w:rsidRDefault="00F85BD5">
      <w:pPr>
        <w:pStyle w:val="TM2"/>
        <w:rPr>
          <w:rFonts w:asciiTheme="minorHAnsi" w:eastAsiaTheme="minorEastAsia" w:hAnsiTheme="minorHAnsi" w:cstheme="minorBidi"/>
          <w:sz w:val="22"/>
          <w:szCs w:val="22"/>
          <w:lang w:eastAsia="fr-FR"/>
        </w:rPr>
      </w:pPr>
      <w:hyperlink w:anchor="_Toc494893940" w:history="1">
        <w:r w:rsidR="00A23FFA" w:rsidRPr="006D22DB">
          <w:rPr>
            <w:rStyle w:val="Lienhypertexte"/>
            <w:rFonts w:ascii="Rockwell" w:hAnsi="Rockwell"/>
          </w:rPr>
          <w:t>Annexe C - Personnel Clé et Sous-traitants</w:t>
        </w:r>
        <w:r w:rsidR="00A23FFA">
          <w:rPr>
            <w:webHidden/>
          </w:rPr>
          <w:tab/>
        </w:r>
        <w:r w:rsidR="00A23FFA">
          <w:rPr>
            <w:webHidden/>
          </w:rPr>
          <w:fldChar w:fldCharType="begin"/>
        </w:r>
        <w:r w:rsidR="00A23FFA">
          <w:rPr>
            <w:webHidden/>
          </w:rPr>
          <w:instrText xml:space="preserve"> PAGEREF _Toc494893940 \h </w:instrText>
        </w:r>
        <w:r w:rsidR="00A23FFA">
          <w:rPr>
            <w:webHidden/>
          </w:rPr>
        </w:r>
        <w:r w:rsidR="00A23FFA">
          <w:rPr>
            <w:webHidden/>
          </w:rPr>
          <w:fldChar w:fldCharType="separate"/>
        </w:r>
        <w:r w:rsidR="00076D3B">
          <w:rPr>
            <w:webHidden/>
          </w:rPr>
          <w:t>67</w:t>
        </w:r>
        <w:r w:rsidR="00A23FFA">
          <w:rPr>
            <w:webHidden/>
          </w:rPr>
          <w:fldChar w:fldCharType="end"/>
        </w:r>
      </w:hyperlink>
    </w:p>
    <w:p w14:paraId="3C71E57D" w14:textId="77777777" w:rsidR="00A23FFA" w:rsidRDefault="00F85BD5">
      <w:pPr>
        <w:pStyle w:val="TM2"/>
        <w:rPr>
          <w:rFonts w:asciiTheme="minorHAnsi" w:eastAsiaTheme="minorEastAsia" w:hAnsiTheme="minorHAnsi" w:cstheme="minorBidi"/>
          <w:sz w:val="22"/>
          <w:szCs w:val="22"/>
          <w:lang w:eastAsia="fr-FR"/>
        </w:rPr>
      </w:pPr>
      <w:hyperlink w:anchor="_Toc494893941" w:history="1">
        <w:r w:rsidR="00A23FFA" w:rsidRPr="006D22DB">
          <w:rPr>
            <w:rStyle w:val="Lienhypertexte"/>
            <w:rFonts w:ascii="Rockwell" w:hAnsi="Rockwell"/>
          </w:rPr>
          <w:t>Annexe D - Ventilation du Prix du Marché</w:t>
        </w:r>
        <w:r w:rsidR="00A23FFA">
          <w:rPr>
            <w:webHidden/>
          </w:rPr>
          <w:tab/>
        </w:r>
        <w:r w:rsidR="00A23FFA">
          <w:rPr>
            <w:webHidden/>
          </w:rPr>
          <w:fldChar w:fldCharType="begin"/>
        </w:r>
        <w:r w:rsidR="00A23FFA">
          <w:rPr>
            <w:webHidden/>
          </w:rPr>
          <w:instrText xml:space="preserve"> PAGEREF _Toc494893941 \h </w:instrText>
        </w:r>
        <w:r w:rsidR="00A23FFA">
          <w:rPr>
            <w:webHidden/>
          </w:rPr>
        </w:r>
        <w:r w:rsidR="00A23FFA">
          <w:rPr>
            <w:webHidden/>
          </w:rPr>
          <w:fldChar w:fldCharType="separate"/>
        </w:r>
        <w:r w:rsidR="00076D3B">
          <w:rPr>
            <w:webHidden/>
          </w:rPr>
          <w:t>67</w:t>
        </w:r>
        <w:r w:rsidR="00A23FFA">
          <w:rPr>
            <w:webHidden/>
          </w:rPr>
          <w:fldChar w:fldCharType="end"/>
        </w:r>
      </w:hyperlink>
    </w:p>
    <w:p w14:paraId="787DCC77" w14:textId="77777777" w:rsidR="00A23FFA" w:rsidRDefault="00F85BD5">
      <w:pPr>
        <w:pStyle w:val="TM2"/>
        <w:rPr>
          <w:rFonts w:asciiTheme="minorHAnsi" w:eastAsiaTheme="minorEastAsia" w:hAnsiTheme="minorHAnsi" w:cstheme="minorBidi"/>
          <w:sz w:val="22"/>
          <w:szCs w:val="22"/>
          <w:lang w:eastAsia="fr-FR"/>
        </w:rPr>
      </w:pPr>
      <w:hyperlink w:anchor="_Toc494893942" w:history="1">
        <w:r w:rsidR="00A23FFA" w:rsidRPr="006D22DB">
          <w:rPr>
            <w:rStyle w:val="Lienhypertexte"/>
            <w:rFonts w:ascii="Rockwell" w:hAnsi="Rockwell"/>
          </w:rPr>
          <w:t>Annexe E. Services et Installations Fournis par l’Autorité contractante</w:t>
        </w:r>
        <w:r w:rsidR="00A23FFA">
          <w:rPr>
            <w:webHidden/>
          </w:rPr>
          <w:tab/>
        </w:r>
        <w:r w:rsidR="00A23FFA">
          <w:rPr>
            <w:webHidden/>
          </w:rPr>
          <w:fldChar w:fldCharType="begin"/>
        </w:r>
        <w:r w:rsidR="00A23FFA">
          <w:rPr>
            <w:webHidden/>
          </w:rPr>
          <w:instrText xml:space="preserve"> PAGEREF _Toc494893942 \h </w:instrText>
        </w:r>
        <w:r w:rsidR="00A23FFA">
          <w:rPr>
            <w:webHidden/>
          </w:rPr>
        </w:r>
        <w:r w:rsidR="00A23FFA">
          <w:rPr>
            <w:webHidden/>
          </w:rPr>
          <w:fldChar w:fldCharType="separate"/>
        </w:r>
        <w:r w:rsidR="00076D3B">
          <w:rPr>
            <w:webHidden/>
          </w:rPr>
          <w:t>67</w:t>
        </w:r>
        <w:r w:rsidR="00A23FFA">
          <w:rPr>
            <w:webHidden/>
          </w:rPr>
          <w:fldChar w:fldCharType="end"/>
        </w:r>
      </w:hyperlink>
    </w:p>
    <w:p w14:paraId="0D19EC31" w14:textId="77777777" w:rsidR="00A23FFA" w:rsidRDefault="00F85BD5">
      <w:pPr>
        <w:pStyle w:val="TM2"/>
        <w:rPr>
          <w:rFonts w:asciiTheme="minorHAnsi" w:eastAsiaTheme="minorEastAsia" w:hAnsiTheme="minorHAnsi" w:cstheme="minorBidi"/>
          <w:sz w:val="22"/>
          <w:szCs w:val="22"/>
          <w:lang w:eastAsia="fr-FR"/>
        </w:rPr>
      </w:pPr>
      <w:hyperlink w:anchor="_Toc494893943" w:history="1">
        <w:r w:rsidR="00A23FFA" w:rsidRPr="006D22DB">
          <w:rPr>
            <w:rStyle w:val="Lienhypertexte"/>
            <w:rFonts w:ascii="Rockwell" w:hAnsi="Rockwell"/>
            <w:spacing w:val="-3"/>
          </w:rPr>
          <w:t>ANNEXE</w:t>
        </w:r>
        <w:r w:rsidR="00A23FFA">
          <w:rPr>
            <w:webHidden/>
          </w:rPr>
          <w:tab/>
        </w:r>
        <w:r w:rsidR="00A23FFA">
          <w:rPr>
            <w:webHidden/>
          </w:rPr>
          <w:fldChar w:fldCharType="begin"/>
        </w:r>
        <w:r w:rsidR="00A23FFA">
          <w:rPr>
            <w:webHidden/>
          </w:rPr>
          <w:instrText xml:space="preserve"> PAGEREF _Toc494893943 \h </w:instrText>
        </w:r>
        <w:r w:rsidR="00A23FFA">
          <w:rPr>
            <w:webHidden/>
          </w:rPr>
        </w:r>
        <w:r w:rsidR="00A23FFA">
          <w:rPr>
            <w:webHidden/>
          </w:rPr>
          <w:fldChar w:fldCharType="separate"/>
        </w:r>
        <w:r w:rsidR="00076D3B">
          <w:rPr>
            <w:webHidden/>
          </w:rPr>
          <w:t>70</w:t>
        </w:r>
        <w:r w:rsidR="00A23FFA">
          <w:rPr>
            <w:webHidden/>
          </w:rPr>
          <w:fldChar w:fldCharType="end"/>
        </w:r>
      </w:hyperlink>
    </w:p>
    <w:p w14:paraId="6065EFA6" w14:textId="77777777" w:rsidR="00F80C3C" w:rsidRPr="005949EC" w:rsidRDefault="00C07C3A" w:rsidP="00C17183">
      <w:pPr>
        <w:rPr>
          <w:rFonts w:ascii="Rockwell" w:hAnsi="Rockwell"/>
        </w:rPr>
      </w:pPr>
      <w:r w:rsidRPr="005949EC">
        <w:rPr>
          <w:rFonts w:ascii="Rockwell" w:hAnsi="Rockwell"/>
        </w:rPr>
        <w:fldChar w:fldCharType="end"/>
      </w:r>
    </w:p>
    <w:p w14:paraId="41A7ADB3" w14:textId="77777777" w:rsidR="00C17183" w:rsidRPr="005949EC" w:rsidRDefault="00F80C3C" w:rsidP="00C17183">
      <w:pPr>
        <w:rPr>
          <w:rFonts w:ascii="Rockwell" w:hAnsi="Rockwell"/>
        </w:rPr>
      </w:pPr>
      <w:r w:rsidRPr="005949EC">
        <w:rPr>
          <w:rFonts w:ascii="Rockwell" w:hAnsi="Rockwell"/>
        </w:rPr>
        <w:br w:type="page"/>
      </w:r>
    </w:p>
    <w:p w14:paraId="58BF8DE2" w14:textId="358772C9" w:rsidR="00C17183" w:rsidRDefault="00102601" w:rsidP="00A23FFA">
      <w:pPr>
        <w:pStyle w:val="A2-heading1"/>
        <w:numPr>
          <w:ilvl w:val="0"/>
          <w:numId w:val="0"/>
        </w:numPr>
        <w:ind w:left="720"/>
        <w:rPr>
          <w:rFonts w:ascii="Rockwell" w:hAnsi="Rockwell"/>
        </w:rPr>
      </w:pPr>
      <w:bookmarkStart w:id="193" w:name="_Toc356621425"/>
      <w:bookmarkStart w:id="194" w:name="_Toc72514748"/>
      <w:bookmarkStart w:id="195" w:name="_Toc72515145"/>
      <w:bookmarkStart w:id="196" w:name="_Toc298343360"/>
      <w:bookmarkStart w:id="197" w:name="_Toc298343943"/>
      <w:bookmarkStart w:id="198" w:name="_Toc494893936"/>
      <w:bookmarkStart w:id="199" w:name="_Toc502837055"/>
      <w:r w:rsidRPr="005949EC">
        <w:rPr>
          <w:rFonts w:ascii="Rockwell" w:hAnsi="Rockwell"/>
        </w:rPr>
        <w:lastRenderedPageBreak/>
        <w:t>PRE</w:t>
      </w:r>
      <w:bookmarkEnd w:id="193"/>
      <w:bookmarkEnd w:id="194"/>
      <w:bookmarkEnd w:id="195"/>
      <w:bookmarkEnd w:id="196"/>
      <w:bookmarkEnd w:id="197"/>
      <w:r w:rsidRPr="005949EC">
        <w:rPr>
          <w:rFonts w:ascii="Rockwell" w:hAnsi="Rockwell"/>
        </w:rPr>
        <w:t>FACE</w:t>
      </w:r>
      <w:bookmarkEnd w:id="198"/>
      <w:bookmarkEnd w:id="199"/>
    </w:p>
    <w:p w14:paraId="3686CA20" w14:textId="77777777" w:rsidR="00A23FFA" w:rsidRPr="005949EC" w:rsidRDefault="00A23FFA" w:rsidP="002F36A7">
      <w:pPr>
        <w:pStyle w:val="A2-heading1"/>
        <w:numPr>
          <w:ilvl w:val="0"/>
          <w:numId w:val="0"/>
        </w:numPr>
        <w:ind w:left="720"/>
        <w:rPr>
          <w:rFonts w:ascii="Rockwell" w:hAnsi="Rockwell"/>
          <w:b w:val="0"/>
          <w:bCs/>
        </w:rPr>
      </w:pPr>
    </w:p>
    <w:p w14:paraId="47B2F97B" w14:textId="6CB8B864" w:rsidR="00C17183" w:rsidRPr="00A23FFA" w:rsidRDefault="00C17183" w:rsidP="00A23FFA">
      <w:pPr>
        <w:pStyle w:val="Paragraphedeliste"/>
        <w:numPr>
          <w:ilvl w:val="0"/>
          <w:numId w:val="37"/>
        </w:numPr>
        <w:jc w:val="both"/>
        <w:rPr>
          <w:rFonts w:ascii="Rockwell" w:hAnsi="Rockwell"/>
        </w:rPr>
      </w:pPr>
      <w:r w:rsidRPr="00A23FFA">
        <w:rPr>
          <w:rFonts w:ascii="Rockwell" w:hAnsi="Rockwell"/>
        </w:rPr>
        <w:t xml:space="preserve">Ce marché type convient lorsque l’Autorité contractante entend recruter une société de conseil (ci-après dénommé le Consultant) pour réaliser des prestations rémunérées sur une base forfaitaire. </w:t>
      </w:r>
    </w:p>
    <w:p w14:paraId="3819D07B" w14:textId="77777777" w:rsidR="00C17183" w:rsidRPr="005949EC" w:rsidRDefault="00C17183" w:rsidP="00C17183">
      <w:pPr>
        <w:jc w:val="both"/>
        <w:rPr>
          <w:rFonts w:ascii="Rockwell" w:hAnsi="Rockwell"/>
        </w:rPr>
      </w:pPr>
    </w:p>
    <w:p w14:paraId="515FCEA2" w14:textId="1CDFA1D5" w:rsidR="00C17183" w:rsidRPr="005949EC" w:rsidRDefault="00C17183" w:rsidP="00A23FFA">
      <w:pPr>
        <w:pStyle w:val="Corpsdetexte"/>
        <w:numPr>
          <w:ilvl w:val="0"/>
          <w:numId w:val="37"/>
        </w:numPr>
        <w:suppressAutoHyphens w:val="0"/>
        <w:spacing w:after="0"/>
        <w:rPr>
          <w:rFonts w:ascii="Rockwell" w:hAnsi="Rockwell"/>
        </w:rPr>
      </w:pPr>
      <w:r w:rsidRPr="005949EC">
        <w:rPr>
          <w:rFonts w:ascii="Rockwell" w:hAnsi="Rockwell"/>
        </w:rPr>
        <w:t xml:space="preserve">Le Marché comporte quatre parties : Le modèle de Marché (qui doit être signé par l’Autorité contractante et par le Consultant), les Conditions générales (CG), les Conditions particulières (CP) et les Annexes. L’Autorité contractante qui utilise ce Marché type ne doit pas en modifier les Conditions générales. Tout changement nécessaire pour satisfaire aux exigences du projet doit être effectué dans les Conditions particulières seulement. </w:t>
      </w:r>
    </w:p>
    <w:p w14:paraId="6386EF6C" w14:textId="77777777" w:rsidR="00C17183" w:rsidRPr="005949EC" w:rsidRDefault="00C17183" w:rsidP="00C17183">
      <w:pPr>
        <w:jc w:val="both"/>
        <w:rPr>
          <w:rFonts w:ascii="Rockwell" w:hAnsi="Rockwell"/>
        </w:rPr>
      </w:pPr>
    </w:p>
    <w:p w14:paraId="4A9BE284" w14:textId="4A50339B" w:rsidR="00C17183" w:rsidRPr="00A23FFA" w:rsidRDefault="00C17183" w:rsidP="00A23FFA">
      <w:pPr>
        <w:pStyle w:val="Paragraphedeliste"/>
        <w:numPr>
          <w:ilvl w:val="0"/>
          <w:numId w:val="37"/>
        </w:numPr>
        <w:jc w:val="both"/>
        <w:rPr>
          <w:rFonts w:ascii="Rockwell" w:hAnsi="Rockwell"/>
        </w:rPr>
      </w:pPr>
      <w:r w:rsidRPr="00A23FFA">
        <w:rPr>
          <w:rFonts w:ascii="Rockwell" w:hAnsi="Rockwell"/>
        </w:rPr>
        <w:t>Les marchés à forfait sont employés lorsque les tâches à accomplir sont clairement définies, lorsque les risques commerciaux assumés par le Consultant sont minimes et lorsque le Consultant est donc prêt à exécuter sa mission pour un montant forfaitaire prédéterminé. Ce dernier montant est établi en fonction des éléments—y compris les taux de rémunération des experts—fournis par le Consultant. L’Autorité contractante rémunère le Consultant sur la base d’un échéancier de paiements correspondant habituellement à la présentation de rapports. L’un des principaux avantages du Marché à rémunération forfaitaire tient à la simplicité de sa gestion, l’Autorité contractante n’ayant pas à superviser les prestations du personnel, mais simplement à être satisfait de la qualité des prestations. Les études—plans directeurs, études économiques, sectorielles, de faisabilité et d’ingénierie, et les enquêtes—sont généralement réalisées dans le cadre d’un marché à rémunération forfaitaire.</w:t>
      </w:r>
    </w:p>
    <w:p w14:paraId="594DCB73" w14:textId="77777777" w:rsidR="00C17183" w:rsidRPr="005949EC" w:rsidRDefault="00C17183" w:rsidP="00C17183">
      <w:pPr>
        <w:rPr>
          <w:rFonts w:ascii="Rockwell" w:hAnsi="Rockwell"/>
        </w:rPr>
      </w:pPr>
    </w:p>
    <w:p w14:paraId="1882F164" w14:textId="77777777" w:rsidR="00C17183" w:rsidRPr="005949EC" w:rsidRDefault="00F80C3C" w:rsidP="00C17183">
      <w:pPr>
        <w:jc w:val="center"/>
        <w:rPr>
          <w:rFonts w:ascii="Rockwell" w:hAnsi="Rockwell"/>
          <w:b/>
          <w:smallCaps/>
          <w:sz w:val="32"/>
        </w:rPr>
      </w:pPr>
      <w:r w:rsidRPr="005949EC">
        <w:rPr>
          <w:rFonts w:ascii="Rockwell" w:hAnsi="Rockwell"/>
        </w:rPr>
        <w:br w:type="page"/>
      </w:r>
      <w:r w:rsidR="00C17183" w:rsidRPr="005949EC">
        <w:rPr>
          <w:rFonts w:ascii="Rockwell" w:hAnsi="Rockwell"/>
          <w:b/>
          <w:smallCaps/>
          <w:sz w:val="32"/>
        </w:rPr>
        <w:lastRenderedPageBreak/>
        <w:t>Marché de Consultant pour des Prestations intellectuelles</w:t>
      </w:r>
    </w:p>
    <w:p w14:paraId="72735168" w14:textId="77777777" w:rsidR="00C17183" w:rsidRPr="005949EC" w:rsidRDefault="00C17183" w:rsidP="00C17183">
      <w:pPr>
        <w:jc w:val="center"/>
        <w:rPr>
          <w:rFonts w:ascii="Rockwell" w:hAnsi="Rockwell"/>
          <w:b/>
          <w:smallCaps/>
          <w:sz w:val="32"/>
        </w:rPr>
      </w:pPr>
    </w:p>
    <w:p w14:paraId="4D06F8F1" w14:textId="77777777" w:rsidR="00C17183" w:rsidRPr="005949EC" w:rsidRDefault="00C17183" w:rsidP="00C17183">
      <w:pPr>
        <w:jc w:val="center"/>
        <w:rPr>
          <w:rFonts w:ascii="Rockwell" w:hAnsi="Rockwell"/>
        </w:rPr>
      </w:pPr>
    </w:p>
    <w:p w14:paraId="1F8920A0" w14:textId="77777777" w:rsidR="00C17183" w:rsidRPr="005949EC" w:rsidRDefault="00C17183" w:rsidP="00C17183">
      <w:pPr>
        <w:jc w:val="center"/>
        <w:rPr>
          <w:rFonts w:ascii="Rockwell" w:hAnsi="Rockwell"/>
          <w:sz w:val="28"/>
        </w:rPr>
      </w:pPr>
      <w:r w:rsidRPr="005949EC">
        <w:rPr>
          <w:rFonts w:ascii="Rockwell" w:hAnsi="Rockwell"/>
          <w:b/>
          <w:sz w:val="28"/>
        </w:rPr>
        <w:t>Marché à rémunération forfaitaire</w:t>
      </w:r>
    </w:p>
    <w:p w14:paraId="6AB56341" w14:textId="77777777" w:rsidR="00C17183" w:rsidRPr="005949EC" w:rsidRDefault="00C17183" w:rsidP="00C17183">
      <w:pPr>
        <w:rPr>
          <w:rFonts w:ascii="Rockwell" w:hAnsi="Rockwell"/>
        </w:rPr>
      </w:pPr>
    </w:p>
    <w:p w14:paraId="4BAD993E" w14:textId="77777777" w:rsidR="00C17183" w:rsidRPr="005949EC" w:rsidRDefault="00C17183" w:rsidP="00C17183">
      <w:pPr>
        <w:rPr>
          <w:rFonts w:ascii="Rockwell" w:hAnsi="Rockwell"/>
        </w:rPr>
      </w:pPr>
    </w:p>
    <w:p w14:paraId="5DDCB730" w14:textId="77777777" w:rsidR="00C17183" w:rsidRPr="005949EC" w:rsidRDefault="00C17183" w:rsidP="00C17183">
      <w:pPr>
        <w:rPr>
          <w:rFonts w:ascii="Rockwell" w:hAnsi="Rockwell"/>
        </w:rPr>
      </w:pPr>
    </w:p>
    <w:p w14:paraId="776C9A34" w14:textId="77777777" w:rsidR="00C17183" w:rsidRPr="005949EC" w:rsidRDefault="00C17183" w:rsidP="00C17183">
      <w:pPr>
        <w:rPr>
          <w:rFonts w:ascii="Rockwell" w:hAnsi="Rockwell"/>
        </w:rPr>
      </w:pPr>
    </w:p>
    <w:p w14:paraId="1C64C111" w14:textId="77777777" w:rsidR="00C17183" w:rsidRPr="005949EC" w:rsidRDefault="00C17183" w:rsidP="00C17183">
      <w:pPr>
        <w:jc w:val="center"/>
        <w:rPr>
          <w:rFonts w:ascii="Rockwell" w:hAnsi="Rockwell"/>
        </w:rPr>
      </w:pPr>
      <w:r w:rsidRPr="005949EC">
        <w:rPr>
          <w:rFonts w:ascii="Rockwell" w:hAnsi="Rockwell"/>
        </w:rPr>
        <w:t>passé entre</w:t>
      </w:r>
    </w:p>
    <w:p w14:paraId="604F6C89" w14:textId="77777777" w:rsidR="00C17183" w:rsidRPr="005949EC" w:rsidRDefault="00C17183" w:rsidP="00C17183">
      <w:pPr>
        <w:rPr>
          <w:rFonts w:ascii="Rockwell" w:hAnsi="Rockwell"/>
        </w:rPr>
      </w:pPr>
    </w:p>
    <w:p w14:paraId="6203A8EC" w14:textId="77777777" w:rsidR="00C17183" w:rsidRPr="005949EC" w:rsidRDefault="00C17183" w:rsidP="00C17183">
      <w:pPr>
        <w:rPr>
          <w:rFonts w:ascii="Rockwell" w:hAnsi="Rockwell"/>
        </w:rPr>
      </w:pPr>
    </w:p>
    <w:p w14:paraId="417447D1" w14:textId="77777777" w:rsidR="00C17183" w:rsidRPr="005949EC" w:rsidRDefault="00C17183" w:rsidP="00C17183">
      <w:pPr>
        <w:rPr>
          <w:rFonts w:ascii="Rockwell" w:hAnsi="Rockwell"/>
        </w:rPr>
      </w:pPr>
    </w:p>
    <w:p w14:paraId="24F3EDDA" w14:textId="77777777" w:rsidR="00C17183" w:rsidRPr="005949EC" w:rsidRDefault="00C17183" w:rsidP="00C17183">
      <w:pPr>
        <w:rPr>
          <w:rFonts w:ascii="Rockwell" w:hAnsi="Rockwell"/>
        </w:rPr>
      </w:pPr>
    </w:p>
    <w:p w14:paraId="3CF87E44" w14:textId="77777777" w:rsidR="00C17183" w:rsidRPr="005949EC" w:rsidRDefault="00C17183" w:rsidP="00C17183">
      <w:pPr>
        <w:rPr>
          <w:rFonts w:ascii="Rockwell" w:hAnsi="Rockwell"/>
        </w:rPr>
      </w:pPr>
    </w:p>
    <w:p w14:paraId="2410C7C7" w14:textId="77777777" w:rsidR="00C17183" w:rsidRPr="005949EC" w:rsidRDefault="00C17183" w:rsidP="00C17183">
      <w:pPr>
        <w:rPr>
          <w:rFonts w:ascii="Rockwell" w:hAnsi="Rockwell"/>
        </w:rPr>
      </w:pPr>
    </w:p>
    <w:p w14:paraId="32CCE54D" w14:textId="77777777" w:rsidR="00C17183" w:rsidRPr="005949EC" w:rsidRDefault="00C17183" w:rsidP="00C17183">
      <w:pPr>
        <w:tabs>
          <w:tab w:val="left" w:pos="4320"/>
        </w:tabs>
        <w:jc w:val="center"/>
        <w:rPr>
          <w:rFonts w:ascii="Rockwell" w:hAnsi="Rockwell"/>
        </w:rPr>
      </w:pPr>
      <w:r w:rsidRPr="005949EC">
        <w:rPr>
          <w:rFonts w:ascii="Rockwell" w:hAnsi="Rockwell"/>
          <w:u w:val="single"/>
        </w:rPr>
        <w:tab/>
      </w:r>
    </w:p>
    <w:p w14:paraId="798583CD" w14:textId="77777777" w:rsidR="00C17183" w:rsidRPr="005949EC" w:rsidRDefault="00C17183" w:rsidP="00C17183">
      <w:pPr>
        <w:jc w:val="center"/>
        <w:rPr>
          <w:rFonts w:ascii="Rockwell" w:hAnsi="Rockwell"/>
        </w:rPr>
      </w:pPr>
      <w:r w:rsidRPr="005949EC">
        <w:rPr>
          <w:rFonts w:ascii="Rockwell" w:hAnsi="Rockwell"/>
        </w:rPr>
        <w:t>[nom de l’Autorité contractante]</w:t>
      </w:r>
    </w:p>
    <w:p w14:paraId="121E3E98" w14:textId="77777777" w:rsidR="00C17183" w:rsidRPr="005949EC" w:rsidRDefault="00C17183" w:rsidP="00C17183">
      <w:pPr>
        <w:rPr>
          <w:rFonts w:ascii="Rockwell" w:hAnsi="Rockwell"/>
        </w:rPr>
      </w:pPr>
    </w:p>
    <w:p w14:paraId="2D540F15" w14:textId="77777777" w:rsidR="00C17183" w:rsidRPr="005949EC" w:rsidRDefault="00C17183" w:rsidP="00C17183">
      <w:pPr>
        <w:rPr>
          <w:rFonts w:ascii="Rockwell" w:hAnsi="Rockwell"/>
        </w:rPr>
      </w:pPr>
    </w:p>
    <w:p w14:paraId="0CD36582" w14:textId="77777777" w:rsidR="00C17183" w:rsidRPr="005949EC" w:rsidRDefault="00C17183" w:rsidP="00C17183">
      <w:pPr>
        <w:rPr>
          <w:rFonts w:ascii="Rockwell" w:hAnsi="Rockwell"/>
        </w:rPr>
      </w:pPr>
    </w:p>
    <w:p w14:paraId="24E9EDA4" w14:textId="77777777" w:rsidR="00C17183" w:rsidRPr="005949EC" w:rsidRDefault="00C17183" w:rsidP="00C17183">
      <w:pPr>
        <w:rPr>
          <w:rFonts w:ascii="Rockwell" w:hAnsi="Rockwell"/>
        </w:rPr>
      </w:pPr>
    </w:p>
    <w:p w14:paraId="3D4E7602" w14:textId="77777777" w:rsidR="00C17183" w:rsidRPr="005949EC" w:rsidRDefault="00C17183" w:rsidP="00C17183">
      <w:pPr>
        <w:rPr>
          <w:rFonts w:ascii="Rockwell" w:hAnsi="Rockwell"/>
        </w:rPr>
      </w:pPr>
    </w:p>
    <w:p w14:paraId="061204DF" w14:textId="77777777" w:rsidR="00C17183" w:rsidRPr="005949EC" w:rsidRDefault="00C17183" w:rsidP="00C17183">
      <w:pPr>
        <w:rPr>
          <w:rFonts w:ascii="Rockwell" w:hAnsi="Rockwell"/>
        </w:rPr>
      </w:pPr>
    </w:p>
    <w:p w14:paraId="7C517FD4" w14:textId="77777777" w:rsidR="00C17183" w:rsidRPr="005949EC" w:rsidRDefault="00C17183" w:rsidP="00C17183">
      <w:pPr>
        <w:jc w:val="center"/>
        <w:rPr>
          <w:rFonts w:ascii="Rockwell" w:hAnsi="Rockwell"/>
        </w:rPr>
      </w:pPr>
      <w:r w:rsidRPr="005949EC">
        <w:rPr>
          <w:rFonts w:ascii="Rockwell" w:hAnsi="Rockwell"/>
        </w:rPr>
        <w:t>et</w:t>
      </w:r>
    </w:p>
    <w:p w14:paraId="5DA1D748" w14:textId="77777777" w:rsidR="00C17183" w:rsidRPr="005949EC" w:rsidRDefault="00C17183" w:rsidP="00C17183">
      <w:pPr>
        <w:rPr>
          <w:rFonts w:ascii="Rockwell" w:hAnsi="Rockwell"/>
        </w:rPr>
      </w:pPr>
    </w:p>
    <w:p w14:paraId="24CCDB52" w14:textId="77777777" w:rsidR="00C17183" w:rsidRPr="005949EC" w:rsidRDefault="00C17183" w:rsidP="00C17183">
      <w:pPr>
        <w:rPr>
          <w:rFonts w:ascii="Rockwell" w:hAnsi="Rockwell"/>
        </w:rPr>
      </w:pPr>
    </w:p>
    <w:p w14:paraId="62069D6C" w14:textId="77777777" w:rsidR="00C17183" w:rsidRPr="005949EC" w:rsidRDefault="00C17183" w:rsidP="00C17183">
      <w:pPr>
        <w:rPr>
          <w:rFonts w:ascii="Rockwell" w:hAnsi="Rockwell"/>
        </w:rPr>
      </w:pPr>
    </w:p>
    <w:p w14:paraId="32D220C3" w14:textId="77777777" w:rsidR="00C17183" w:rsidRPr="005949EC" w:rsidRDefault="00C17183" w:rsidP="00C17183">
      <w:pPr>
        <w:rPr>
          <w:rFonts w:ascii="Rockwell" w:hAnsi="Rockwell"/>
        </w:rPr>
      </w:pPr>
    </w:p>
    <w:p w14:paraId="423F9B3A" w14:textId="77777777" w:rsidR="00C17183" w:rsidRPr="005949EC" w:rsidRDefault="00C17183" w:rsidP="00C17183">
      <w:pPr>
        <w:rPr>
          <w:rFonts w:ascii="Rockwell" w:hAnsi="Rockwell"/>
        </w:rPr>
      </w:pPr>
    </w:p>
    <w:p w14:paraId="1D32D75D" w14:textId="77777777" w:rsidR="00C17183" w:rsidRPr="005949EC" w:rsidRDefault="00C17183" w:rsidP="00C17183">
      <w:pPr>
        <w:rPr>
          <w:rFonts w:ascii="Rockwell" w:hAnsi="Rockwell"/>
        </w:rPr>
      </w:pPr>
    </w:p>
    <w:p w14:paraId="427CD5B7" w14:textId="77777777" w:rsidR="00C17183" w:rsidRPr="005949EC" w:rsidRDefault="00C17183" w:rsidP="00C17183">
      <w:pPr>
        <w:tabs>
          <w:tab w:val="left" w:pos="4320"/>
        </w:tabs>
        <w:jc w:val="center"/>
        <w:rPr>
          <w:rFonts w:ascii="Rockwell" w:hAnsi="Rockwell"/>
        </w:rPr>
      </w:pPr>
      <w:r w:rsidRPr="005949EC">
        <w:rPr>
          <w:rFonts w:ascii="Rockwell" w:hAnsi="Rockwell"/>
          <w:u w:val="single"/>
        </w:rPr>
        <w:tab/>
      </w:r>
    </w:p>
    <w:p w14:paraId="4A1F9988" w14:textId="77777777" w:rsidR="00C17183" w:rsidRPr="005949EC" w:rsidRDefault="00C17183" w:rsidP="00C17183">
      <w:pPr>
        <w:jc w:val="center"/>
        <w:rPr>
          <w:rFonts w:ascii="Rockwell" w:hAnsi="Rockwell"/>
        </w:rPr>
      </w:pPr>
      <w:r w:rsidRPr="005949EC">
        <w:rPr>
          <w:rFonts w:ascii="Rockwell" w:hAnsi="Rockwell"/>
        </w:rPr>
        <w:t>[nom du Consultant]</w:t>
      </w:r>
    </w:p>
    <w:p w14:paraId="3951DE42" w14:textId="77777777" w:rsidR="00C17183" w:rsidRPr="005949EC" w:rsidRDefault="00C17183" w:rsidP="00C17183">
      <w:pPr>
        <w:rPr>
          <w:rFonts w:ascii="Rockwell" w:hAnsi="Rockwell"/>
        </w:rPr>
      </w:pPr>
    </w:p>
    <w:p w14:paraId="14C85A61" w14:textId="77777777" w:rsidR="00C17183" w:rsidRPr="005949EC" w:rsidRDefault="00C17183" w:rsidP="00C17183">
      <w:pPr>
        <w:rPr>
          <w:rFonts w:ascii="Rockwell" w:hAnsi="Rockwell"/>
        </w:rPr>
      </w:pPr>
    </w:p>
    <w:p w14:paraId="653FEAE4" w14:textId="77777777" w:rsidR="00C17183" w:rsidRPr="005949EC" w:rsidRDefault="00C17183" w:rsidP="00C17183">
      <w:pPr>
        <w:rPr>
          <w:rFonts w:ascii="Rockwell" w:hAnsi="Rockwell"/>
        </w:rPr>
      </w:pPr>
    </w:p>
    <w:p w14:paraId="60231ABF" w14:textId="77777777" w:rsidR="00C17183" w:rsidRPr="005949EC" w:rsidRDefault="00C17183" w:rsidP="00C17183">
      <w:pPr>
        <w:rPr>
          <w:rFonts w:ascii="Rockwell" w:hAnsi="Rockwell"/>
        </w:rPr>
      </w:pPr>
    </w:p>
    <w:p w14:paraId="3DC5FD22" w14:textId="77777777" w:rsidR="00C17183" w:rsidRPr="005949EC" w:rsidRDefault="00C17183" w:rsidP="00C17183">
      <w:pPr>
        <w:rPr>
          <w:rFonts w:ascii="Rockwell" w:hAnsi="Rockwell"/>
        </w:rPr>
      </w:pPr>
    </w:p>
    <w:p w14:paraId="6F8CE2D5" w14:textId="77777777" w:rsidR="00C17183" w:rsidRPr="005949EC" w:rsidRDefault="00C17183" w:rsidP="00C17183">
      <w:pPr>
        <w:rPr>
          <w:rFonts w:ascii="Rockwell" w:hAnsi="Rockwell"/>
        </w:rPr>
      </w:pPr>
    </w:p>
    <w:p w14:paraId="0AE6EB49" w14:textId="77777777" w:rsidR="00C17183" w:rsidRPr="005949EC" w:rsidRDefault="00C17183" w:rsidP="00C17183">
      <w:pPr>
        <w:tabs>
          <w:tab w:val="left" w:pos="2880"/>
        </w:tabs>
        <w:jc w:val="center"/>
        <w:rPr>
          <w:rFonts w:ascii="Rockwell" w:hAnsi="Rockwell"/>
        </w:rPr>
      </w:pPr>
      <w:r w:rsidRPr="005949EC">
        <w:rPr>
          <w:rFonts w:ascii="Rockwell" w:hAnsi="Rockwell"/>
        </w:rPr>
        <w:t xml:space="preserve">Date: </w:t>
      </w:r>
      <w:r w:rsidRPr="005949EC">
        <w:rPr>
          <w:rFonts w:ascii="Rockwell" w:hAnsi="Rockwell"/>
          <w:u w:val="single"/>
        </w:rPr>
        <w:tab/>
      </w:r>
    </w:p>
    <w:p w14:paraId="57DD0431" w14:textId="77777777" w:rsidR="00C17183" w:rsidRPr="005949EC" w:rsidRDefault="00C17183" w:rsidP="00C17183">
      <w:pPr>
        <w:rPr>
          <w:rFonts w:ascii="Rockwell" w:hAnsi="Rockwell"/>
        </w:rPr>
      </w:pPr>
    </w:p>
    <w:p w14:paraId="54F6C03D" w14:textId="45F0B981" w:rsidR="00C17183" w:rsidRPr="005949EC" w:rsidRDefault="00F80C3C" w:rsidP="00421E49">
      <w:pPr>
        <w:pStyle w:val="Titre1"/>
        <w:numPr>
          <w:ilvl w:val="0"/>
          <w:numId w:val="29"/>
        </w:numPr>
        <w:jc w:val="left"/>
        <w:rPr>
          <w:rFonts w:ascii="Rockwell" w:hAnsi="Rockwell"/>
        </w:rPr>
      </w:pPr>
      <w:r w:rsidRPr="005949EC">
        <w:rPr>
          <w:rFonts w:ascii="Rockwell" w:hAnsi="Rockwell"/>
        </w:rPr>
        <w:br w:type="page"/>
      </w:r>
      <w:bookmarkStart w:id="200" w:name="_Toc356621426"/>
      <w:bookmarkStart w:id="201" w:name="_Toc72514749"/>
      <w:bookmarkStart w:id="202" w:name="_Toc72515146"/>
      <w:bookmarkStart w:id="203" w:name="_Toc298343361"/>
      <w:bookmarkStart w:id="204" w:name="_Toc298343944"/>
      <w:bookmarkStart w:id="205" w:name="_Toc502837056"/>
      <w:r w:rsidR="00C17183" w:rsidRPr="005949EC">
        <w:rPr>
          <w:rFonts w:ascii="Rockwell" w:hAnsi="Rockwell"/>
        </w:rPr>
        <w:lastRenderedPageBreak/>
        <w:t>Modèle de Marché</w:t>
      </w:r>
      <w:bookmarkEnd w:id="200"/>
      <w:bookmarkEnd w:id="201"/>
      <w:bookmarkEnd w:id="202"/>
      <w:bookmarkEnd w:id="203"/>
      <w:bookmarkEnd w:id="204"/>
      <w:bookmarkEnd w:id="205"/>
    </w:p>
    <w:p w14:paraId="58C785D3" w14:textId="77777777" w:rsidR="00C17183" w:rsidRPr="005949EC" w:rsidRDefault="00C17183" w:rsidP="00C17183">
      <w:pPr>
        <w:jc w:val="center"/>
        <w:rPr>
          <w:rFonts w:ascii="Rockwell" w:hAnsi="Rockwell"/>
          <w:b/>
          <w:smallCaps/>
        </w:rPr>
      </w:pPr>
      <w:r w:rsidRPr="005949EC">
        <w:rPr>
          <w:rFonts w:ascii="Rockwell" w:hAnsi="Rockwell"/>
          <w:b/>
          <w:smallCaps/>
        </w:rPr>
        <w:t>Rémunération Forfaitaire</w:t>
      </w:r>
    </w:p>
    <w:p w14:paraId="7965CFC8" w14:textId="77777777" w:rsidR="00C17183" w:rsidRPr="005949EC" w:rsidRDefault="00C17183" w:rsidP="00C17183">
      <w:pPr>
        <w:rPr>
          <w:rFonts w:ascii="Rockwell" w:hAnsi="Rockwell"/>
        </w:rPr>
      </w:pPr>
    </w:p>
    <w:p w14:paraId="51E12D95" w14:textId="77777777" w:rsidR="00C17183" w:rsidRPr="00A23FFA" w:rsidRDefault="00C17183" w:rsidP="00C17183">
      <w:pPr>
        <w:rPr>
          <w:rFonts w:ascii="Rockwell" w:hAnsi="Rockwell"/>
          <w:sz w:val="23"/>
          <w:szCs w:val="23"/>
        </w:rPr>
      </w:pPr>
    </w:p>
    <w:p w14:paraId="469E85C5" w14:textId="77777777" w:rsidR="00C17183" w:rsidRPr="00A23FFA" w:rsidRDefault="00C17183" w:rsidP="00C17183">
      <w:pPr>
        <w:jc w:val="both"/>
        <w:rPr>
          <w:rFonts w:ascii="Rockwell" w:hAnsi="Rockwell"/>
          <w:i/>
          <w:sz w:val="23"/>
          <w:szCs w:val="23"/>
        </w:rPr>
      </w:pPr>
      <w:r w:rsidRPr="00A23FFA">
        <w:rPr>
          <w:rFonts w:ascii="Rockwell" w:hAnsi="Rockwell"/>
          <w:i/>
          <w:sz w:val="23"/>
          <w:szCs w:val="23"/>
        </w:rPr>
        <w:t>(Le texte entre crochets [ ] est d’usage facultatif ; toutes les notes doivent être éliminées du texte final)</w:t>
      </w:r>
    </w:p>
    <w:p w14:paraId="4A7EABD6" w14:textId="77777777" w:rsidR="00C17183" w:rsidRPr="00A23FFA" w:rsidRDefault="00C17183" w:rsidP="00C17183">
      <w:pPr>
        <w:jc w:val="both"/>
        <w:rPr>
          <w:rFonts w:ascii="Rockwell" w:hAnsi="Rockwell"/>
          <w:i/>
          <w:sz w:val="23"/>
          <w:szCs w:val="23"/>
        </w:rPr>
      </w:pPr>
    </w:p>
    <w:p w14:paraId="493EEAF1" w14:textId="0DC7F7BF" w:rsidR="004F690C" w:rsidRPr="00A23FFA" w:rsidRDefault="004F690C" w:rsidP="00C17183">
      <w:pPr>
        <w:jc w:val="both"/>
        <w:rPr>
          <w:rFonts w:ascii="Rockwell" w:hAnsi="Rockwell"/>
          <w:i/>
          <w:sz w:val="23"/>
          <w:szCs w:val="23"/>
        </w:rPr>
      </w:pPr>
      <w:r w:rsidRPr="00A23FFA">
        <w:rPr>
          <w:rFonts w:ascii="Rockwell" w:hAnsi="Rockwell"/>
          <w:b/>
          <w:sz w:val="23"/>
          <w:szCs w:val="23"/>
        </w:rPr>
        <w:t>Marche n°……………………</w:t>
      </w:r>
      <w:r w:rsidRPr="00A23FFA">
        <w:rPr>
          <w:rFonts w:ascii="Rockwell" w:hAnsi="Rockwell"/>
          <w:sz w:val="23"/>
          <w:szCs w:val="23"/>
        </w:rPr>
        <w:t xml:space="preserve"> </w:t>
      </w:r>
      <w:r w:rsidRPr="00A23FFA">
        <w:rPr>
          <w:rFonts w:ascii="Rockwell" w:hAnsi="Rockwell"/>
          <w:i/>
          <w:sz w:val="23"/>
          <w:szCs w:val="23"/>
        </w:rPr>
        <w:t>[Insérer le numéro d’immatriculation du marché]</w:t>
      </w:r>
    </w:p>
    <w:p w14:paraId="4B7805D8" w14:textId="77777777" w:rsidR="004F690C" w:rsidRPr="00A23FFA" w:rsidRDefault="004F690C" w:rsidP="00C17183">
      <w:pPr>
        <w:jc w:val="both"/>
        <w:rPr>
          <w:rFonts w:ascii="Rockwell" w:hAnsi="Rockwell"/>
          <w:sz w:val="23"/>
          <w:szCs w:val="23"/>
        </w:rPr>
      </w:pPr>
    </w:p>
    <w:p w14:paraId="7892FF57" w14:textId="1DA49FC2" w:rsidR="00C17183" w:rsidRPr="00A23FFA" w:rsidRDefault="00C17183" w:rsidP="00C17183">
      <w:pPr>
        <w:jc w:val="both"/>
        <w:rPr>
          <w:rFonts w:ascii="Rockwell" w:hAnsi="Rockwell"/>
          <w:sz w:val="23"/>
          <w:szCs w:val="23"/>
        </w:rPr>
      </w:pPr>
      <w:r w:rsidRPr="00A23FFA">
        <w:rPr>
          <w:rFonts w:ascii="Rockwell" w:hAnsi="Rockwell"/>
          <w:sz w:val="23"/>
          <w:szCs w:val="23"/>
        </w:rPr>
        <w:t xml:space="preserve">Le présent MARCHE (intitulé ci-après le “Marché”) est passé le </w:t>
      </w:r>
      <w:r w:rsidRPr="00A23FFA">
        <w:rPr>
          <w:rFonts w:ascii="Rockwell" w:hAnsi="Rockwell"/>
          <w:i/>
          <w:sz w:val="23"/>
          <w:szCs w:val="23"/>
        </w:rPr>
        <w:t>[jour]</w:t>
      </w:r>
      <w:r w:rsidRPr="00A23FFA">
        <w:rPr>
          <w:rFonts w:ascii="Rockwell" w:hAnsi="Rockwell"/>
          <w:sz w:val="23"/>
          <w:szCs w:val="23"/>
        </w:rPr>
        <w:t xml:space="preserve"> du </w:t>
      </w:r>
      <w:r w:rsidRPr="00A23FFA">
        <w:rPr>
          <w:rFonts w:ascii="Rockwell" w:hAnsi="Rockwell"/>
          <w:i/>
          <w:sz w:val="23"/>
          <w:szCs w:val="23"/>
        </w:rPr>
        <w:t>[mois]</w:t>
      </w:r>
      <w:r w:rsidRPr="00A23FFA">
        <w:rPr>
          <w:rFonts w:ascii="Rockwell" w:hAnsi="Rockwell"/>
          <w:sz w:val="23"/>
          <w:szCs w:val="23"/>
        </w:rPr>
        <w:t xml:space="preserve"> de </w:t>
      </w:r>
      <w:r w:rsidRPr="00A23FFA">
        <w:rPr>
          <w:rFonts w:ascii="Rockwell" w:hAnsi="Rockwell"/>
          <w:i/>
          <w:sz w:val="23"/>
          <w:szCs w:val="23"/>
        </w:rPr>
        <w:t>[année]</w:t>
      </w:r>
      <w:r w:rsidRPr="00A23FFA">
        <w:rPr>
          <w:rFonts w:ascii="Rockwell" w:hAnsi="Rockwell"/>
          <w:sz w:val="23"/>
          <w:szCs w:val="23"/>
        </w:rPr>
        <w:t xml:space="preserve">, entre, d’une part, </w:t>
      </w:r>
      <w:r w:rsidRPr="00A23FFA">
        <w:rPr>
          <w:rFonts w:ascii="Rockwell" w:hAnsi="Rockwell"/>
          <w:i/>
          <w:sz w:val="23"/>
          <w:szCs w:val="23"/>
        </w:rPr>
        <w:t>[nom de l’Autorité contractante]</w:t>
      </w:r>
      <w:r w:rsidRPr="00A23FFA">
        <w:rPr>
          <w:rFonts w:ascii="Rockwell" w:hAnsi="Rockwell"/>
          <w:sz w:val="23"/>
          <w:szCs w:val="23"/>
        </w:rPr>
        <w:t xml:space="preserve"> (ci-après </w:t>
      </w:r>
      <w:r w:rsidR="00CB77CD" w:rsidRPr="00A23FFA">
        <w:rPr>
          <w:rFonts w:ascii="Rockwell" w:hAnsi="Rockwell"/>
          <w:sz w:val="23"/>
          <w:szCs w:val="23"/>
        </w:rPr>
        <w:t xml:space="preserve">désignée </w:t>
      </w:r>
      <w:r w:rsidRPr="00A23FFA">
        <w:rPr>
          <w:rFonts w:ascii="Rockwell" w:hAnsi="Rockwell"/>
          <w:sz w:val="23"/>
          <w:szCs w:val="23"/>
        </w:rPr>
        <w:t xml:space="preserve">l’Autorité contractante) et, d’autre part, </w:t>
      </w:r>
      <w:r w:rsidRPr="00A23FFA">
        <w:rPr>
          <w:rFonts w:ascii="Rockwell" w:hAnsi="Rockwell"/>
          <w:i/>
          <w:sz w:val="23"/>
          <w:szCs w:val="23"/>
        </w:rPr>
        <w:t>[nom du Consultant]</w:t>
      </w:r>
      <w:r w:rsidRPr="00A23FFA">
        <w:rPr>
          <w:rFonts w:ascii="Rockwell" w:hAnsi="Rockwell"/>
          <w:sz w:val="23"/>
          <w:szCs w:val="23"/>
        </w:rPr>
        <w:t xml:space="preserve"> (ci-après </w:t>
      </w:r>
      <w:r w:rsidR="00CB77CD" w:rsidRPr="00A23FFA">
        <w:rPr>
          <w:rFonts w:ascii="Rockwell" w:hAnsi="Rockwell"/>
          <w:sz w:val="23"/>
          <w:szCs w:val="23"/>
        </w:rPr>
        <w:t xml:space="preserve">désigné </w:t>
      </w:r>
      <w:r w:rsidRPr="00A23FFA">
        <w:rPr>
          <w:rFonts w:ascii="Rockwell" w:hAnsi="Rockwell"/>
          <w:sz w:val="23"/>
          <w:szCs w:val="23"/>
        </w:rPr>
        <w:t>le “Consultant”).</w:t>
      </w:r>
    </w:p>
    <w:p w14:paraId="3A5A9B33" w14:textId="77777777" w:rsidR="00C17183" w:rsidRPr="00A23FFA" w:rsidRDefault="00C17183" w:rsidP="00C17183">
      <w:pPr>
        <w:jc w:val="both"/>
        <w:rPr>
          <w:rFonts w:ascii="Rockwell" w:hAnsi="Rockwell"/>
          <w:i/>
          <w:sz w:val="23"/>
          <w:szCs w:val="23"/>
        </w:rPr>
      </w:pPr>
    </w:p>
    <w:p w14:paraId="4100D143" w14:textId="1F9E4F07" w:rsidR="00C17183" w:rsidRPr="00A23FFA" w:rsidRDefault="00C17183" w:rsidP="00C17183">
      <w:pPr>
        <w:jc w:val="both"/>
        <w:rPr>
          <w:rFonts w:ascii="Rockwell" w:hAnsi="Rockwell"/>
          <w:i/>
          <w:sz w:val="23"/>
          <w:szCs w:val="23"/>
        </w:rPr>
      </w:pPr>
      <w:r w:rsidRPr="00A23FFA">
        <w:rPr>
          <w:rFonts w:ascii="Rockwell" w:hAnsi="Rockwell"/>
          <w:i/>
          <w:sz w:val="23"/>
          <w:szCs w:val="23"/>
        </w:rPr>
        <w:t>[</w:t>
      </w:r>
      <w:r w:rsidRPr="00A23FFA">
        <w:rPr>
          <w:rFonts w:ascii="Rockwell" w:hAnsi="Rockwell"/>
          <w:b/>
          <w:i/>
          <w:sz w:val="23"/>
          <w:szCs w:val="23"/>
        </w:rPr>
        <w:t>Note</w:t>
      </w:r>
      <w:r w:rsidRPr="00A23FFA">
        <w:rPr>
          <w:rFonts w:ascii="Rockwell" w:hAnsi="Rockwell"/>
          <w:i/>
          <w:sz w:val="23"/>
          <w:szCs w:val="23"/>
        </w:rPr>
        <w:t xml:space="preserve">: Si le Consultant est constitué de plusieurs entités, le texte ci-dessus doit être modifié en partie comme suit: “... (Ci-après </w:t>
      </w:r>
      <w:r w:rsidR="00CB77CD" w:rsidRPr="00A23FFA">
        <w:rPr>
          <w:rFonts w:ascii="Rockwell" w:hAnsi="Rockwell"/>
          <w:i/>
          <w:sz w:val="23"/>
          <w:szCs w:val="23"/>
        </w:rPr>
        <w:t xml:space="preserve">désigné </w:t>
      </w:r>
      <w:r w:rsidRPr="00A23FFA">
        <w:rPr>
          <w:rFonts w:ascii="Rockwell" w:hAnsi="Rockwell"/>
          <w:i/>
          <w:sz w:val="23"/>
          <w:szCs w:val="23"/>
        </w:rPr>
        <w:t>le “</w:t>
      </w:r>
      <w:r w:rsidR="004F690C" w:rsidRPr="00A23FFA">
        <w:rPr>
          <w:rFonts w:ascii="Rockwell" w:hAnsi="Rockwell"/>
          <w:sz w:val="23"/>
          <w:szCs w:val="23"/>
        </w:rPr>
        <w:t xml:space="preserve"> Autorité contractante</w:t>
      </w:r>
      <w:r w:rsidRPr="00A23FFA">
        <w:rPr>
          <w:rFonts w:ascii="Rockwell" w:hAnsi="Rockwell"/>
          <w:i/>
          <w:sz w:val="23"/>
          <w:szCs w:val="23"/>
        </w:rPr>
        <w:t>”) et, d’autre part, une co-entreprise/association /groupement constituée des partenaires suivants </w:t>
      </w:r>
      <w:r w:rsidRPr="00A23FFA">
        <w:rPr>
          <w:rFonts w:ascii="Rockwell" w:hAnsi="Rockwell"/>
          <w:i/>
          <w:iCs/>
          <w:sz w:val="23"/>
          <w:szCs w:val="23"/>
        </w:rPr>
        <w:t>[insérer la liste des partenaires</w:t>
      </w:r>
      <w:r w:rsidRPr="00A23FFA">
        <w:rPr>
          <w:rFonts w:ascii="Rockwell" w:hAnsi="Rockwell"/>
          <w:i/>
          <w:sz w:val="23"/>
          <w:szCs w:val="23"/>
        </w:rPr>
        <w:t xml:space="preserve">] solidairement  responsables à l’égard de l’Autorité contractante pour l’exécution de toutes les obligations contractuelles, (ci-après </w:t>
      </w:r>
      <w:r w:rsidR="00CB77CD" w:rsidRPr="00A23FFA">
        <w:rPr>
          <w:rFonts w:ascii="Rockwell" w:hAnsi="Rockwell"/>
          <w:i/>
          <w:sz w:val="23"/>
          <w:szCs w:val="23"/>
        </w:rPr>
        <w:t xml:space="preserve">désignés </w:t>
      </w:r>
      <w:r w:rsidRPr="00A23FFA">
        <w:rPr>
          <w:rFonts w:ascii="Rockwell" w:hAnsi="Rockwell"/>
          <w:i/>
          <w:sz w:val="23"/>
          <w:szCs w:val="23"/>
        </w:rPr>
        <w:t xml:space="preserve">“le Consultant”).”] </w:t>
      </w:r>
    </w:p>
    <w:p w14:paraId="5768DA18" w14:textId="77777777" w:rsidR="00C17183" w:rsidRPr="00A23FFA" w:rsidRDefault="00C17183" w:rsidP="00C17183">
      <w:pPr>
        <w:rPr>
          <w:rFonts w:ascii="Rockwell" w:hAnsi="Rockwell"/>
          <w:sz w:val="23"/>
          <w:szCs w:val="23"/>
        </w:rPr>
      </w:pPr>
    </w:p>
    <w:p w14:paraId="6C83B3FE" w14:textId="77777777" w:rsidR="00C17183" w:rsidRPr="00A23FFA" w:rsidRDefault="00C17183" w:rsidP="00C17183">
      <w:pPr>
        <w:jc w:val="both"/>
        <w:rPr>
          <w:rFonts w:ascii="Rockwell" w:hAnsi="Rockwell"/>
          <w:sz w:val="23"/>
          <w:szCs w:val="23"/>
        </w:rPr>
      </w:pPr>
    </w:p>
    <w:p w14:paraId="139CF8FC" w14:textId="77777777" w:rsidR="00C17183" w:rsidRPr="00A23FFA" w:rsidRDefault="00C17183" w:rsidP="00C17183">
      <w:pPr>
        <w:jc w:val="both"/>
        <w:rPr>
          <w:rFonts w:ascii="Rockwell" w:hAnsi="Rockwell"/>
          <w:b/>
          <w:sz w:val="23"/>
          <w:szCs w:val="23"/>
        </w:rPr>
      </w:pPr>
      <w:r w:rsidRPr="00A23FFA">
        <w:rPr>
          <w:rFonts w:ascii="Rockwell" w:hAnsi="Rockwell"/>
          <w:b/>
          <w:sz w:val="23"/>
          <w:szCs w:val="23"/>
        </w:rPr>
        <w:t>ATTENDU QUE</w:t>
      </w:r>
    </w:p>
    <w:p w14:paraId="080889A2" w14:textId="77777777" w:rsidR="00C17183" w:rsidRPr="00A23FFA" w:rsidRDefault="00C17183" w:rsidP="00C17183">
      <w:pPr>
        <w:tabs>
          <w:tab w:val="left" w:pos="1080"/>
        </w:tabs>
        <w:ind w:left="1080" w:hanging="540"/>
        <w:jc w:val="both"/>
        <w:rPr>
          <w:rFonts w:ascii="Rockwell" w:hAnsi="Rockwell"/>
          <w:sz w:val="23"/>
          <w:szCs w:val="23"/>
        </w:rPr>
      </w:pPr>
    </w:p>
    <w:p w14:paraId="4A94B42A" w14:textId="77777777" w:rsidR="00C17183" w:rsidRPr="00A23FFA" w:rsidRDefault="00C17183" w:rsidP="00C17183">
      <w:pPr>
        <w:tabs>
          <w:tab w:val="left" w:pos="1080"/>
        </w:tabs>
        <w:ind w:left="1080" w:hanging="540"/>
        <w:jc w:val="both"/>
        <w:rPr>
          <w:rFonts w:ascii="Rockwell" w:hAnsi="Rockwell"/>
          <w:sz w:val="23"/>
          <w:szCs w:val="23"/>
        </w:rPr>
      </w:pPr>
      <w:r w:rsidRPr="00A23FFA">
        <w:rPr>
          <w:rFonts w:ascii="Rockwell" w:hAnsi="Rockwell"/>
          <w:sz w:val="23"/>
          <w:szCs w:val="23"/>
        </w:rPr>
        <w:t>(a)</w:t>
      </w:r>
      <w:r w:rsidRPr="00A23FFA">
        <w:rPr>
          <w:rFonts w:ascii="Rockwell" w:hAnsi="Rockwell"/>
          <w:sz w:val="23"/>
          <w:szCs w:val="23"/>
        </w:rPr>
        <w:tab/>
        <w:t>l’Autorité contractante a demandé au Consultant de fournir certaines prestations de services définies dans le présent Marché (ci-après intitulées les “Services ”);</w:t>
      </w:r>
    </w:p>
    <w:p w14:paraId="45D07E75" w14:textId="77777777" w:rsidR="00C17183" w:rsidRPr="00A23FFA" w:rsidRDefault="00C17183" w:rsidP="00C17183">
      <w:pPr>
        <w:tabs>
          <w:tab w:val="left" w:pos="1080"/>
        </w:tabs>
        <w:ind w:left="1080" w:hanging="540"/>
        <w:jc w:val="both"/>
        <w:rPr>
          <w:rFonts w:ascii="Rockwell" w:hAnsi="Rockwell"/>
          <w:sz w:val="23"/>
          <w:szCs w:val="23"/>
        </w:rPr>
      </w:pPr>
    </w:p>
    <w:p w14:paraId="6A90281E" w14:textId="77777777" w:rsidR="00C17183" w:rsidRPr="00A23FFA" w:rsidRDefault="00C17183" w:rsidP="00C17183">
      <w:pPr>
        <w:tabs>
          <w:tab w:val="left" w:pos="1080"/>
        </w:tabs>
        <w:ind w:left="1080" w:hanging="540"/>
        <w:jc w:val="both"/>
        <w:rPr>
          <w:rFonts w:ascii="Rockwell" w:hAnsi="Rockwell"/>
          <w:sz w:val="23"/>
          <w:szCs w:val="23"/>
        </w:rPr>
      </w:pPr>
      <w:r w:rsidRPr="00A23FFA">
        <w:rPr>
          <w:rFonts w:ascii="Rockwell" w:hAnsi="Rockwell"/>
          <w:sz w:val="23"/>
          <w:szCs w:val="23"/>
        </w:rPr>
        <w:t>(b)</w:t>
      </w:r>
      <w:r w:rsidRPr="00A23FFA">
        <w:rPr>
          <w:rFonts w:ascii="Rockwell" w:hAnsi="Rockwell"/>
          <w:sz w:val="23"/>
          <w:szCs w:val="23"/>
        </w:rPr>
        <w:tab/>
        <w:t>le Consultant, ayant démontré à l’Autorité contractante qu’il possède les compétences professionnelles requises, ainsi que les ressources techniques et en personnel, a convenu de fournir les Services conformément aux termes et conditions stipulés dans le présent Marché;</w:t>
      </w:r>
    </w:p>
    <w:p w14:paraId="375FEA08" w14:textId="77777777" w:rsidR="00C17183" w:rsidRPr="00A23FFA" w:rsidRDefault="00C17183" w:rsidP="00C17183">
      <w:pPr>
        <w:tabs>
          <w:tab w:val="left" w:pos="1080"/>
        </w:tabs>
        <w:ind w:left="1080" w:hanging="540"/>
        <w:jc w:val="both"/>
        <w:rPr>
          <w:rFonts w:ascii="Rockwell" w:hAnsi="Rockwell"/>
          <w:sz w:val="23"/>
          <w:szCs w:val="23"/>
        </w:rPr>
      </w:pPr>
    </w:p>
    <w:p w14:paraId="75A1F44B" w14:textId="2005A327" w:rsidR="00C17183" w:rsidRPr="00A23FFA" w:rsidRDefault="00C17183" w:rsidP="0000452A">
      <w:pPr>
        <w:tabs>
          <w:tab w:val="left" w:pos="1080"/>
        </w:tabs>
        <w:ind w:left="1080" w:hanging="540"/>
        <w:jc w:val="both"/>
        <w:rPr>
          <w:rFonts w:ascii="Rockwell" w:hAnsi="Rockwell"/>
          <w:i/>
          <w:sz w:val="23"/>
          <w:szCs w:val="23"/>
        </w:rPr>
      </w:pPr>
      <w:r w:rsidRPr="00A23FFA">
        <w:rPr>
          <w:rFonts w:ascii="Rockwell" w:hAnsi="Rockwell"/>
          <w:sz w:val="23"/>
          <w:szCs w:val="23"/>
        </w:rPr>
        <w:t>(c)</w:t>
      </w:r>
      <w:r w:rsidRPr="00A23FFA">
        <w:rPr>
          <w:rFonts w:ascii="Rockwell" w:hAnsi="Rockwell"/>
          <w:sz w:val="23"/>
          <w:szCs w:val="23"/>
        </w:rPr>
        <w:tab/>
        <w:t>l’Autorité contractante</w:t>
      </w:r>
      <w:r w:rsidRPr="00A23FFA">
        <w:rPr>
          <w:rFonts w:ascii="Rockwell" w:hAnsi="Rockwell"/>
          <w:i/>
          <w:sz w:val="23"/>
          <w:szCs w:val="23"/>
        </w:rPr>
        <w:t xml:space="preserve"> [insérer le nom de l’Autorité contractante] [a obtenu/a sollicité] </w:t>
      </w:r>
      <w:r w:rsidR="00283921" w:rsidRPr="00A23FFA">
        <w:rPr>
          <w:rFonts w:ascii="Rockwell" w:hAnsi="Rockwell"/>
          <w:i/>
          <w:sz w:val="23"/>
          <w:szCs w:val="23"/>
        </w:rPr>
        <w:t>de la/du/</w:t>
      </w:r>
      <w:r w:rsidRPr="00A23FFA">
        <w:rPr>
          <w:rFonts w:ascii="Rockwell" w:hAnsi="Rockwell"/>
          <w:i/>
          <w:sz w:val="23"/>
          <w:szCs w:val="23"/>
        </w:rPr>
        <w:t>des [insérer la source de ces fonds]</w:t>
      </w:r>
      <w:r w:rsidRPr="00A23FFA">
        <w:rPr>
          <w:rFonts w:ascii="Rockwell" w:hAnsi="Rockwell"/>
          <w:sz w:val="23"/>
          <w:szCs w:val="23"/>
        </w:rPr>
        <w:t xml:space="preserve"> </w:t>
      </w:r>
      <w:r w:rsidR="00283921" w:rsidRPr="00A23FFA">
        <w:rPr>
          <w:rFonts w:ascii="Rockwell" w:hAnsi="Rockwell"/>
          <w:sz w:val="23"/>
          <w:szCs w:val="23"/>
        </w:rPr>
        <w:t xml:space="preserve">de </w:t>
      </w:r>
      <w:r w:rsidRPr="00A23FFA">
        <w:rPr>
          <w:rFonts w:ascii="Rockwell" w:hAnsi="Rockwell"/>
          <w:sz w:val="23"/>
          <w:szCs w:val="23"/>
        </w:rPr>
        <w:t>fonds, afin de financer</w:t>
      </w:r>
      <w:r w:rsidRPr="00A23FFA">
        <w:rPr>
          <w:rFonts w:ascii="Rockwell" w:hAnsi="Rockwell"/>
          <w:i/>
          <w:sz w:val="23"/>
          <w:szCs w:val="23"/>
        </w:rPr>
        <w:t xml:space="preserve"> [insérer le nom du projet ou du programme]</w:t>
      </w:r>
      <w:r w:rsidRPr="00A23FFA">
        <w:rPr>
          <w:rFonts w:ascii="Rockwell" w:hAnsi="Rockwell"/>
          <w:sz w:val="23"/>
          <w:szCs w:val="23"/>
        </w:rPr>
        <w:t xml:space="preserve">, et se propose d’utiliser une partie de ces fonds pour effectuer des paiements </w:t>
      </w:r>
      <w:r w:rsidR="00FE4CF2" w:rsidRPr="00A23FFA">
        <w:rPr>
          <w:rFonts w:ascii="Rockwell" w:hAnsi="Rockwell"/>
          <w:sz w:val="23"/>
          <w:szCs w:val="23"/>
        </w:rPr>
        <w:t>des prestations</w:t>
      </w:r>
      <w:r w:rsidRPr="00A23FFA">
        <w:rPr>
          <w:rFonts w:ascii="Rockwell" w:hAnsi="Rockwell"/>
          <w:sz w:val="23"/>
          <w:szCs w:val="23"/>
        </w:rPr>
        <w:t xml:space="preserve"> </w:t>
      </w:r>
      <w:r w:rsidRPr="00A23FFA">
        <w:rPr>
          <w:rFonts w:ascii="Rockwell" w:hAnsi="Rockwell"/>
          <w:i/>
          <w:sz w:val="23"/>
          <w:szCs w:val="23"/>
        </w:rPr>
        <w:t>[insérer l</w:t>
      </w:r>
      <w:r w:rsidR="00FE4CF2" w:rsidRPr="00A23FFA">
        <w:rPr>
          <w:rFonts w:ascii="Rockwell" w:hAnsi="Rockwell"/>
          <w:i/>
          <w:sz w:val="23"/>
          <w:szCs w:val="23"/>
        </w:rPr>
        <w:t>’objet des prestations à fournir</w:t>
      </w:r>
      <w:r w:rsidRPr="00A23FFA">
        <w:rPr>
          <w:rFonts w:ascii="Rockwell" w:hAnsi="Rockwell"/>
          <w:i/>
          <w:sz w:val="23"/>
          <w:szCs w:val="23"/>
        </w:rPr>
        <w:t>]. [Hypothèse des marchés publics financés sur ressources extérieures]</w:t>
      </w:r>
    </w:p>
    <w:p w14:paraId="6125D4B5" w14:textId="77777777" w:rsidR="00C17183" w:rsidRPr="00A23FFA" w:rsidRDefault="00C17183" w:rsidP="0000452A">
      <w:pPr>
        <w:tabs>
          <w:tab w:val="left" w:pos="1080"/>
        </w:tabs>
        <w:ind w:left="1080" w:hanging="540"/>
        <w:jc w:val="both"/>
        <w:rPr>
          <w:rFonts w:ascii="Rockwell" w:hAnsi="Rockwell"/>
          <w:sz w:val="23"/>
          <w:szCs w:val="23"/>
        </w:rPr>
      </w:pPr>
    </w:p>
    <w:p w14:paraId="035E2083" w14:textId="77777777" w:rsidR="00C17183" w:rsidRDefault="0000452A" w:rsidP="0000452A">
      <w:pPr>
        <w:jc w:val="both"/>
        <w:rPr>
          <w:rFonts w:ascii="Rockwell" w:hAnsi="Rockwell"/>
          <w:b/>
          <w:sz w:val="23"/>
          <w:szCs w:val="23"/>
        </w:rPr>
      </w:pPr>
      <w:r w:rsidRPr="00A23FFA">
        <w:rPr>
          <w:rFonts w:ascii="Rockwell" w:hAnsi="Rockwell"/>
          <w:b/>
          <w:sz w:val="23"/>
          <w:szCs w:val="23"/>
        </w:rPr>
        <w:t>Ou</w:t>
      </w:r>
    </w:p>
    <w:p w14:paraId="52507094" w14:textId="77777777" w:rsidR="00A23FFA" w:rsidRPr="00A23FFA" w:rsidRDefault="00A23FFA" w:rsidP="0000452A">
      <w:pPr>
        <w:jc w:val="both"/>
        <w:rPr>
          <w:rFonts w:ascii="Rockwell" w:hAnsi="Rockwell"/>
          <w:b/>
          <w:sz w:val="23"/>
          <w:szCs w:val="23"/>
        </w:rPr>
      </w:pPr>
    </w:p>
    <w:p w14:paraId="476EA244" w14:textId="1DCC1428" w:rsidR="00C17183" w:rsidRPr="00A23FFA" w:rsidRDefault="00C17183" w:rsidP="0000452A">
      <w:pPr>
        <w:tabs>
          <w:tab w:val="left" w:pos="567"/>
        </w:tabs>
        <w:ind w:left="567" w:hanging="27"/>
        <w:jc w:val="both"/>
        <w:rPr>
          <w:rFonts w:ascii="Rockwell" w:hAnsi="Rockwell"/>
          <w:i/>
          <w:sz w:val="23"/>
          <w:szCs w:val="23"/>
        </w:rPr>
      </w:pPr>
      <w:r w:rsidRPr="00A23FFA">
        <w:rPr>
          <w:rFonts w:ascii="Rockwell" w:hAnsi="Rockwell"/>
          <w:sz w:val="23"/>
          <w:szCs w:val="23"/>
        </w:rPr>
        <w:t>L’Autorité contractante</w:t>
      </w:r>
      <w:r w:rsidRPr="00A23FFA">
        <w:rPr>
          <w:rFonts w:ascii="Rockwell" w:hAnsi="Rockwell"/>
          <w:i/>
          <w:sz w:val="23"/>
          <w:szCs w:val="23"/>
        </w:rPr>
        <w:t xml:space="preserve"> [insérer le nom de l’Autorité contractante] </w:t>
      </w:r>
      <w:r w:rsidRPr="00A23FFA">
        <w:rPr>
          <w:rFonts w:ascii="Rockwell" w:hAnsi="Rockwell"/>
          <w:sz w:val="23"/>
          <w:szCs w:val="23"/>
        </w:rPr>
        <w:t>dispose</w:t>
      </w:r>
      <w:r w:rsidR="007553C3" w:rsidRPr="00A23FFA">
        <w:rPr>
          <w:rFonts w:ascii="Rockwell" w:hAnsi="Rockwell"/>
          <w:sz w:val="23"/>
          <w:szCs w:val="23"/>
        </w:rPr>
        <w:t xml:space="preserve"> </w:t>
      </w:r>
      <w:r w:rsidRPr="00A23FFA">
        <w:rPr>
          <w:rFonts w:ascii="Rockwell" w:hAnsi="Rockwell"/>
          <w:sz w:val="23"/>
          <w:szCs w:val="23"/>
        </w:rPr>
        <w:t>de</w:t>
      </w:r>
      <w:r w:rsidR="007553C3" w:rsidRPr="00A23FFA">
        <w:rPr>
          <w:rFonts w:ascii="Rockwell" w:hAnsi="Rockwell"/>
          <w:sz w:val="23"/>
          <w:szCs w:val="23"/>
        </w:rPr>
        <w:t xml:space="preserve"> </w:t>
      </w:r>
      <w:r w:rsidRPr="00A23FFA">
        <w:rPr>
          <w:rFonts w:ascii="Rockwell" w:hAnsi="Rockwell"/>
          <w:sz w:val="23"/>
          <w:szCs w:val="23"/>
        </w:rPr>
        <w:t>fonds sur le</w:t>
      </w:r>
      <w:r w:rsidR="00E63547" w:rsidRPr="00A23FFA">
        <w:rPr>
          <w:rFonts w:ascii="Rockwell" w:hAnsi="Rockwell"/>
          <w:sz w:val="23"/>
          <w:szCs w:val="23"/>
        </w:rPr>
        <w:t xml:space="preserve"> </w:t>
      </w:r>
      <w:r w:rsidRPr="00A23FFA">
        <w:rPr>
          <w:rFonts w:ascii="Rockwell" w:hAnsi="Rockwell"/>
          <w:sz w:val="23"/>
          <w:szCs w:val="23"/>
        </w:rPr>
        <w:t>budget de l’</w:t>
      </w:r>
      <w:r w:rsidR="0000452A" w:rsidRPr="00A23FFA">
        <w:rPr>
          <w:rFonts w:ascii="Rockwell" w:hAnsi="Rockwell"/>
          <w:sz w:val="23"/>
          <w:szCs w:val="23"/>
        </w:rPr>
        <w:t>État</w:t>
      </w:r>
      <w:r w:rsidRPr="00A23FFA">
        <w:rPr>
          <w:rFonts w:ascii="Rockwell" w:hAnsi="Rockwell"/>
          <w:sz w:val="23"/>
          <w:szCs w:val="23"/>
        </w:rPr>
        <w:t>, afin de financer</w:t>
      </w:r>
      <w:r w:rsidRPr="00A23FFA">
        <w:rPr>
          <w:rFonts w:ascii="Rockwell" w:hAnsi="Rockwell"/>
          <w:i/>
          <w:sz w:val="23"/>
          <w:szCs w:val="23"/>
        </w:rPr>
        <w:t xml:space="preserve"> [insérer le nom du projet ou du programme]</w:t>
      </w:r>
      <w:r w:rsidRPr="00A23FFA">
        <w:rPr>
          <w:rFonts w:ascii="Rockwell" w:hAnsi="Rockwell"/>
          <w:sz w:val="23"/>
          <w:szCs w:val="23"/>
        </w:rPr>
        <w:t>, et se</w:t>
      </w:r>
      <w:r w:rsidR="00E63547" w:rsidRPr="00A23FFA">
        <w:rPr>
          <w:rFonts w:ascii="Rockwell" w:hAnsi="Rockwell"/>
          <w:sz w:val="23"/>
          <w:szCs w:val="23"/>
        </w:rPr>
        <w:t xml:space="preserve"> </w:t>
      </w:r>
      <w:r w:rsidRPr="00A23FFA">
        <w:rPr>
          <w:rFonts w:ascii="Rockwell" w:hAnsi="Rockwell"/>
          <w:sz w:val="23"/>
          <w:szCs w:val="23"/>
        </w:rPr>
        <w:t xml:space="preserve">propose d’utiliser une partie de ces fonds pour effectuer des paiements au titre </w:t>
      </w:r>
      <w:r w:rsidR="00FE4CF2" w:rsidRPr="00A23FFA">
        <w:rPr>
          <w:rFonts w:ascii="Rockwell" w:hAnsi="Rockwell"/>
          <w:sz w:val="23"/>
          <w:szCs w:val="23"/>
        </w:rPr>
        <w:t>des prestations</w:t>
      </w:r>
      <w:r w:rsidR="00E63547" w:rsidRPr="00A23FFA">
        <w:rPr>
          <w:rFonts w:ascii="Rockwell" w:hAnsi="Rockwell"/>
          <w:sz w:val="23"/>
          <w:szCs w:val="23"/>
        </w:rPr>
        <w:t xml:space="preserve"> </w:t>
      </w:r>
      <w:r w:rsidRPr="00A23FFA">
        <w:rPr>
          <w:rFonts w:ascii="Rockwell" w:hAnsi="Rockwell"/>
          <w:i/>
          <w:sz w:val="23"/>
          <w:szCs w:val="23"/>
        </w:rPr>
        <w:t>[insérer l</w:t>
      </w:r>
      <w:r w:rsidR="00FE4CF2" w:rsidRPr="00A23FFA">
        <w:rPr>
          <w:rFonts w:ascii="Rockwell" w:hAnsi="Rockwell"/>
          <w:i/>
          <w:sz w:val="23"/>
          <w:szCs w:val="23"/>
        </w:rPr>
        <w:t>’objet des prestations à fournir</w:t>
      </w:r>
      <w:r w:rsidRPr="00A23FFA">
        <w:rPr>
          <w:rFonts w:ascii="Rockwell" w:hAnsi="Rockwell"/>
          <w:i/>
          <w:sz w:val="23"/>
          <w:szCs w:val="23"/>
        </w:rPr>
        <w:t>]. [Hypothèse des marchés publics financés sur</w:t>
      </w:r>
      <w:r w:rsidR="00E63547" w:rsidRPr="00A23FFA">
        <w:rPr>
          <w:rFonts w:ascii="Rockwell" w:hAnsi="Rockwell"/>
          <w:i/>
          <w:sz w:val="23"/>
          <w:szCs w:val="23"/>
        </w:rPr>
        <w:t xml:space="preserve"> </w:t>
      </w:r>
      <w:r w:rsidRPr="00A23FFA">
        <w:rPr>
          <w:rFonts w:ascii="Rockwell" w:hAnsi="Rockwell"/>
          <w:i/>
          <w:sz w:val="23"/>
          <w:szCs w:val="23"/>
        </w:rPr>
        <w:t>ressources nationales]</w:t>
      </w:r>
    </w:p>
    <w:p w14:paraId="7A53EE0E" w14:textId="77777777" w:rsidR="00C17183" w:rsidRPr="00A23FFA" w:rsidRDefault="00C17183" w:rsidP="00C17183">
      <w:pPr>
        <w:jc w:val="both"/>
        <w:rPr>
          <w:rFonts w:ascii="Rockwell" w:hAnsi="Rockwell"/>
          <w:sz w:val="23"/>
          <w:szCs w:val="23"/>
        </w:rPr>
      </w:pPr>
      <w:r w:rsidRPr="00A23FFA">
        <w:rPr>
          <w:rFonts w:ascii="Rockwell" w:hAnsi="Rockwell"/>
          <w:sz w:val="23"/>
          <w:szCs w:val="23"/>
        </w:rPr>
        <w:br w:type="page"/>
      </w:r>
    </w:p>
    <w:p w14:paraId="00E089BF" w14:textId="77777777" w:rsidR="00C17183" w:rsidRPr="005949EC" w:rsidRDefault="00C17183" w:rsidP="00C17183">
      <w:pPr>
        <w:rPr>
          <w:rFonts w:ascii="Rockwell" w:hAnsi="Rockwell"/>
          <w:b/>
        </w:rPr>
      </w:pPr>
      <w:r w:rsidRPr="005949EC">
        <w:rPr>
          <w:rFonts w:ascii="Rockwell" w:hAnsi="Rockwell"/>
          <w:b/>
        </w:rPr>
        <w:lastRenderedPageBreak/>
        <w:t>EN CONSEQUENCE, les Parties ont convenu de ce qui suit:</w:t>
      </w:r>
    </w:p>
    <w:p w14:paraId="41112533" w14:textId="77777777" w:rsidR="00C17183" w:rsidRPr="005949EC" w:rsidRDefault="00C17183" w:rsidP="00C17183">
      <w:pPr>
        <w:rPr>
          <w:rFonts w:ascii="Rockwell" w:hAnsi="Rockwell"/>
        </w:rPr>
      </w:pPr>
    </w:p>
    <w:p w14:paraId="49CCF3F0" w14:textId="1EC55FD5" w:rsidR="00C17183" w:rsidRPr="005949EC" w:rsidRDefault="00C17183" w:rsidP="00C17183">
      <w:pPr>
        <w:tabs>
          <w:tab w:val="left" w:pos="540"/>
        </w:tabs>
        <w:ind w:left="540" w:hanging="540"/>
        <w:rPr>
          <w:rFonts w:ascii="Rockwell" w:hAnsi="Rockwell"/>
        </w:rPr>
      </w:pPr>
      <w:r w:rsidRPr="005949EC">
        <w:rPr>
          <w:rFonts w:ascii="Rockwell" w:hAnsi="Rockwell"/>
        </w:rPr>
        <w:t>1.</w:t>
      </w:r>
      <w:r w:rsidRPr="005949EC">
        <w:rPr>
          <w:rFonts w:ascii="Rockwell" w:hAnsi="Rockwell"/>
        </w:rPr>
        <w:tab/>
        <w:t>Les documents suivants, qui sont joints au présent document, seront considérés comme faisant partie intégrante du présent Marché</w:t>
      </w:r>
      <w:r w:rsidR="00AE5E22" w:rsidRPr="005949EC">
        <w:rPr>
          <w:rFonts w:ascii="Rockwell" w:hAnsi="Rockwell"/>
        </w:rPr>
        <w:t xml:space="preserve"> dans l’ordre de priorité ci-dessous </w:t>
      </w:r>
      <w:r w:rsidRPr="005949EC">
        <w:rPr>
          <w:rFonts w:ascii="Rockwell" w:hAnsi="Rockwell"/>
        </w:rPr>
        <w:t>:</w:t>
      </w:r>
    </w:p>
    <w:p w14:paraId="56B71E65" w14:textId="77777777" w:rsidR="00C17183" w:rsidRPr="005949EC" w:rsidRDefault="00C17183" w:rsidP="00C17183">
      <w:pPr>
        <w:rPr>
          <w:rFonts w:ascii="Rockwell" w:hAnsi="Rockwell"/>
        </w:rPr>
      </w:pPr>
    </w:p>
    <w:p w14:paraId="21B19D57" w14:textId="392E08AA" w:rsidR="00CB2085" w:rsidRPr="005949EC" w:rsidRDefault="00CB2085" w:rsidP="00592FB7">
      <w:pPr>
        <w:pStyle w:val="Paragraphedeliste"/>
        <w:numPr>
          <w:ilvl w:val="2"/>
          <w:numId w:val="19"/>
        </w:numPr>
        <w:tabs>
          <w:tab w:val="left" w:pos="1080"/>
        </w:tabs>
        <w:jc w:val="both"/>
        <w:rPr>
          <w:rFonts w:ascii="Rockwell" w:hAnsi="Rockwell"/>
        </w:rPr>
      </w:pPr>
      <w:r w:rsidRPr="005949EC">
        <w:rPr>
          <w:rFonts w:ascii="Rockwell" w:hAnsi="Rockwell"/>
        </w:rPr>
        <w:t>les lettres de soumission des propositions technique et financière</w:t>
      </w:r>
    </w:p>
    <w:p w14:paraId="35EDC8A1" w14:textId="77777777" w:rsidR="00CB2085" w:rsidRPr="005949EC" w:rsidRDefault="00CB2085" w:rsidP="00592FB7">
      <w:pPr>
        <w:pStyle w:val="Paragraphedeliste"/>
        <w:numPr>
          <w:ilvl w:val="2"/>
          <w:numId w:val="19"/>
        </w:numPr>
        <w:tabs>
          <w:tab w:val="left" w:pos="1080"/>
        </w:tabs>
        <w:jc w:val="both"/>
        <w:rPr>
          <w:rFonts w:ascii="Rockwell" w:hAnsi="Rockwell"/>
        </w:rPr>
      </w:pPr>
      <w:r w:rsidRPr="005949EC">
        <w:rPr>
          <w:rFonts w:ascii="Rockwell" w:hAnsi="Rockwell"/>
        </w:rPr>
        <w:t>les termes de référence</w:t>
      </w:r>
    </w:p>
    <w:p w14:paraId="7E36A0E6" w14:textId="77777777" w:rsidR="00CB2085" w:rsidRPr="005949EC" w:rsidRDefault="00CB2085" w:rsidP="00592FB7">
      <w:pPr>
        <w:pStyle w:val="Paragraphedeliste"/>
        <w:numPr>
          <w:ilvl w:val="2"/>
          <w:numId w:val="19"/>
        </w:numPr>
        <w:tabs>
          <w:tab w:val="left" w:pos="1080"/>
        </w:tabs>
        <w:jc w:val="both"/>
        <w:rPr>
          <w:rFonts w:ascii="Rockwell" w:hAnsi="Rockwell"/>
        </w:rPr>
      </w:pPr>
      <w:r w:rsidRPr="005949EC">
        <w:rPr>
          <w:rFonts w:ascii="Rockwell" w:hAnsi="Rockwell"/>
        </w:rPr>
        <w:t>les conditions particulières du Marché</w:t>
      </w:r>
    </w:p>
    <w:p w14:paraId="10C7A4A6" w14:textId="77777777" w:rsidR="00CB2085" w:rsidRPr="005949EC" w:rsidRDefault="00CB2085" w:rsidP="00592FB7">
      <w:pPr>
        <w:pStyle w:val="Paragraphedeliste"/>
        <w:numPr>
          <w:ilvl w:val="2"/>
          <w:numId w:val="19"/>
        </w:numPr>
        <w:tabs>
          <w:tab w:val="left" w:pos="1080"/>
        </w:tabs>
        <w:jc w:val="both"/>
        <w:rPr>
          <w:rFonts w:ascii="Rockwell" w:hAnsi="Rockwell"/>
        </w:rPr>
      </w:pPr>
      <w:r w:rsidRPr="005949EC">
        <w:rPr>
          <w:rFonts w:ascii="Rockwell" w:hAnsi="Rockwell"/>
        </w:rPr>
        <w:t>les conditions générales du Marché</w:t>
      </w:r>
    </w:p>
    <w:p w14:paraId="4CA1CCF9" w14:textId="30866F37" w:rsidR="00C17183" w:rsidRPr="005949EC" w:rsidRDefault="00CB2085" w:rsidP="00C17183">
      <w:pPr>
        <w:tabs>
          <w:tab w:val="left" w:pos="1080"/>
        </w:tabs>
        <w:ind w:left="1080" w:hanging="540"/>
        <w:rPr>
          <w:rFonts w:ascii="Rockwell" w:hAnsi="Rockwell"/>
        </w:rPr>
      </w:pPr>
      <w:r w:rsidRPr="005949EC" w:rsidDel="00CB2085">
        <w:rPr>
          <w:rFonts w:ascii="Rockwell" w:hAnsi="Rockwell"/>
        </w:rPr>
        <w:t xml:space="preserve"> </w:t>
      </w:r>
      <w:r w:rsidR="00C17183" w:rsidRPr="005949EC">
        <w:rPr>
          <w:rFonts w:ascii="Rockwell" w:hAnsi="Rockwell"/>
        </w:rPr>
        <w:t>(c)</w:t>
      </w:r>
      <w:r w:rsidR="00C17183" w:rsidRPr="005949EC">
        <w:rPr>
          <w:rFonts w:ascii="Rockwell" w:hAnsi="Rockwell"/>
        </w:rPr>
        <w:tab/>
        <w:t>les Annexes: [</w:t>
      </w:r>
      <w:r w:rsidR="00C17183" w:rsidRPr="005949EC">
        <w:rPr>
          <w:rFonts w:ascii="Rockwell" w:hAnsi="Rockwell"/>
          <w:b/>
          <w:i/>
        </w:rPr>
        <w:t>Note</w:t>
      </w:r>
      <w:r w:rsidR="00C17183" w:rsidRPr="005949EC">
        <w:rPr>
          <w:rFonts w:ascii="Rockwell" w:hAnsi="Rockwell"/>
          <w:i/>
        </w:rPr>
        <w:t>: Si une annexe n’est pas utilisée, indiquer la mention « Non utilisée » en regard du titre de l’Annexe en question sur la liste ci-jointe</w:t>
      </w:r>
      <w:r w:rsidR="00C17183" w:rsidRPr="005949EC">
        <w:rPr>
          <w:rFonts w:ascii="Rockwell" w:hAnsi="Rockwell"/>
        </w:rPr>
        <w:t>.]</w:t>
      </w:r>
    </w:p>
    <w:p w14:paraId="76413FC6" w14:textId="77777777" w:rsidR="00C17183" w:rsidRPr="005949EC" w:rsidRDefault="00C17183" w:rsidP="00C17183">
      <w:pPr>
        <w:tabs>
          <w:tab w:val="left" w:pos="2160"/>
          <w:tab w:val="left" w:pos="7200"/>
          <w:tab w:val="left" w:pos="7740"/>
        </w:tabs>
        <w:ind w:left="1080"/>
        <w:rPr>
          <w:rFonts w:ascii="Rockwell" w:hAnsi="Rockwell"/>
        </w:rPr>
      </w:pPr>
    </w:p>
    <w:p w14:paraId="40388E88" w14:textId="7E18F9F6" w:rsidR="00C17183" w:rsidRPr="005949EC" w:rsidRDefault="00C17183" w:rsidP="00C17183">
      <w:pPr>
        <w:tabs>
          <w:tab w:val="left" w:pos="2160"/>
          <w:tab w:val="left" w:pos="7200"/>
          <w:tab w:val="left" w:pos="7740"/>
        </w:tabs>
        <w:ind w:left="1080"/>
        <w:rPr>
          <w:rFonts w:ascii="Rockwell" w:hAnsi="Rockwell"/>
        </w:rPr>
      </w:pPr>
      <w:r w:rsidRPr="005949EC">
        <w:rPr>
          <w:rFonts w:ascii="Rockwell" w:hAnsi="Rockwell"/>
        </w:rPr>
        <w:t>Annexe A:</w:t>
      </w:r>
      <w:r w:rsidR="00007A7A">
        <w:rPr>
          <w:rFonts w:ascii="Rockwell" w:hAnsi="Rockwell"/>
        </w:rPr>
        <w:t xml:space="preserve"> </w:t>
      </w:r>
      <w:r w:rsidRPr="005949EC">
        <w:rPr>
          <w:rFonts w:ascii="Rockwell" w:hAnsi="Rockwell"/>
        </w:rPr>
        <w:t>Description des prestations</w:t>
      </w:r>
      <w:r w:rsidRPr="005949EC">
        <w:rPr>
          <w:rFonts w:ascii="Rockwell" w:hAnsi="Rockwell"/>
          <w:u w:val="single"/>
        </w:rPr>
        <w:tab/>
      </w:r>
      <w:r w:rsidRPr="005949EC">
        <w:rPr>
          <w:rFonts w:ascii="Rockwell" w:hAnsi="Rockwell"/>
        </w:rPr>
        <w:t xml:space="preserve"> Non utilisée</w:t>
      </w:r>
    </w:p>
    <w:p w14:paraId="54C0DE22" w14:textId="7838890F" w:rsidR="00C17183" w:rsidRPr="005949EC" w:rsidRDefault="00007A7A" w:rsidP="00C17183">
      <w:pPr>
        <w:tabs>
          <w:tab w:val="left" w:pos="2160"/>
          <w:tab w:val="left" w:pos="7200"/>
          <w:tab w:val="left" w:pos="7740"/>
        </w:tabs>
        <w:ind w:left="1080"/>
        <w:rPr>
          <w:rFonts w:ascii="Rockwell" w:hAnsi="Rockwell"/>
        </w:rPr>
      </w:pPr>
      <w:r>
        <w:rPr>
          <w:rFonts w:ascii="Rockwell" w:hAnsi="Rockwell"/>
        </w:rPr>
        <w:t xml:space="preserve">Annexe B: </w:t>
      </w:r>
      <w:r w:rsidR="00C17183" w:rsidRPr="005949EC">
        <w:rPr>
          <w:rFonts w:ascii="Rockwell" w:hAnsi="Rockwell"/>
        </w:rPr>
        <w:t>Obligations en matière de rapports</w:t>
      </w:r>
      <w:r w:rsidR="00C17183" w:rsidRPr="005949EC">
        <w:rPr>
          <w:rFonts w:ascii="Rockwell" w:hAnsi="Rockwell"/>
          <w:u w:val="single"/>
        </w:rPr>
        <w:tab/>
      </w:r>
      <w:r w:rsidR="00C17183" w:rsidRPr="005949EC">
        <w:rPr>
          <w:rFonts w:ascii="Rockwell" w:hAnsi="Rockwell"/>
        </w:rPr>
        <w:t xml:space="preserve"> Non utilisée</w:t>
      </w:r>
    </w:p>
    <w:p w14:paraId="06169952" w14:textId="1E17BE47" w:rsidR="00C17183" w:rsidRPr="005949EC" w:rsidRDefault="00007A7A" w:rsidP="00C17183">
      <w:pPr>
        <w:tabs>
          <w:tab w:val="left" w:pos="2160"/>
          <w:tab w:val="left" w:pos="7200"/>
          <w:tab w:val="left" w:pos="7740"/>
        </w:tabs>
        <w:ind w:left="1080"/>
        <w:rPr>
          <w:rFonts w:ascii="Rockwell" w:hAnsi="Rockwell"/>
        </w:rPr>
      </w:pPr>
      <w:r>
        <w:rPr>
          <w:rFonts w:ascii="Rockwell" w:hAnsi="Rockwell"/>
        </w:rPr>
        <w:t xml:space="preserve">Annexe C: </w:t>
      </w:r>
      <w:r w:rsidR="00C17183" w:rsidRPr="005949EC">
        <w:rPr>
          <w:rFonts w:ascii="Rockwell" w:hAnsi="Rockwell"/>
        </w:rPr>
        <w:t>Personnel et Sous-traitants</w:t>
      </w:r>
      <w:r w:rsidR="00C17183" w:rsidRPr="005949EC">
        <w:rPr>
          <w:rFonts w:ascii="Rockwell" w:hAnsi="Rockwell"/>
          <w:u w:val="single"/>
        </w:rPr>
        <w:tab/>
      </w:r>
      <w:r w:rsidR="00C17183" w:rsidRPr="005949EC">
        <w:rPr>
          <w:rFonts w:ascii="Rockwell" w:hAnsi="Rockwell"/>
        </w:rPr>
        <w:t xml:space="preserve"> Non utilisée</w:t>
      </w:r>
    </w:p>
    <w:p w14:paraId="2C047F89" w14:textId="08F7B90E" w:rsidR="00C17183" w:rsidRPr="005949EC" w:rsidRDefault="00C17183" w:rsidP="00C17183">
      <w:pPr>
        <w:tabs>
          <w:tab w:val="left" w:pos="2160"/>
          <w:tab w:val="left" w:pos="7200"/>
          <w:tab w:val="left" w:pos="7740"/>
        </w:tabs>
        <w:ind w:left="1080"/>
        <w:rPr>
          <w:rFonts w:ascii="Rockwell" w:hAnsi="Rockwell"/>
        </w:rPr>
      </w:pPr>
      <w:r w:rsidRPr="005949EC">
        <w:rPr>
          <w:rFonts w:ascii="Rockwell" w:hAnsi="Rockwell"/>
        </w:rPr>
        <w:t>Annexe D:</w:t>
      </w:r>
      <w:r w:rsidR="00007A7A">
        <w:rPr>
          <w:rFonts w:ascii="Rockwell" w:hAnsi="Rockwell"/>
        </w:rPr>
        <w:t xml:space="preserve"> </w:t>
      </w:r>
      <w:r w:rsidRPr="005949EC">
        <w:rPr>
          <w:rFonts w:ascii="Rockwell" w:hAnsi="Rockwell"/>
        </w:rPr>
        <w:t>Ventilation du Prix du Marché</w:t>
      </w:r>
      <w:r w:rsidRPr="005949EC">
        <w:rPr>
          <w:rFonts w:ascii="Rockwell" w:hAnsi="Rockwell"/>
          <w:u w:val="single"/>
        </w:rPr>
        <w:tab/>
      </w:r>
      <w:r w:rsidRPr="005949EC">
        <w:rPr>
          <w:rFonts w:ascii="Rockwell" w:hAnsi="Rockwell"/>
        </w:rPr>
        <w:t xml:space="preserve"> Non utilisée</w:t>
      </w:r>
    </w:p>
    <w:p w14:paraId="439D6CB5" w14:textId="359A4633" w:rsidR="00C17183" w:rsidRPr="005949EC" w:rsidRDefault="00C17183" w:rsidP="00C17183">
      <w:pPr>
        <w:tabs>
          <w:tab w:val="left" w:pos="2160"/>
          <w:tab w:val="left" w:pos="7200"/>
          <w:tab w:val="left" w:pos="7740"/>
        </w:tabs>
        <w:ind w:left="1080"/>
        <w:rPr>
          <w:rFonts w:ascii="Rockwell" w:hAnsi="Rockwell"/>
        </w:rPr>
      </w:pPr>
      <w:r w:rsidRPr="005949EC">
        <w:rPr>
          <w:rFonts w:ascii="Rockwell" w:hAnsi="Rockwell"/>
        </w:rPr>
        <w:t>Annexe E</w:t>
      </w:r>
      <w:r w:rsidR="00007A7A">
        <w:rPr>
          <w:rFonts w:ascii="Rockwell" w:hAnsi="Rockwell"/>
        </w:rPr>
        <w:t xml:space="preserve"> </w:t>
      </w:r>
      <w:r w:rsidRPr="005949EC">
        <w:rPr>
          <w:rFonts w:ascii="Rockwell" w:hAnsi="Rockwell"/>
        </w:rPr>
        <w:t>:</w:t>
      </w:r>
      <w:r w:rsidR="00421E49">
        <w:rPr>
          <w:rFonts w:ascii="Rockwell" w:hAnsi="Rockwell"/>
        </w:rPr>
        <w:t xml:space="preserve"> </w:t>
      </w:r>
      <w:r w:rsidRPr="005949EC">
        <w:rPr>
          <w:rFonts w:ascii="Rockwell" w:hAnsi="Rockwell"/>
        </w:rPr>
        <w:t>Services et installations fournis par l’Autorité contractante</w:t>
      </w:r>
      <w:r w:rsidRPr="005949EC">
        <w:rPr>
          <w:rFonts w:ascii="Rockwell" w:hAnsi="Rockwell"/>
        </w:rPr>
        <w:tab/>
      </w:r>
      <w:r w:rsidRPr="005949EC">
        <w:rPr>
          <w:rFonts w:ascii="Rockwell" w:hAnsi="Rockwell"/>
          <w:u w:val="single"/>
        </w:rPr>
        <w:tab/>
      </w:r>
      <w:r w:rsidRPr="005949EC">
        <w:rPr>
          <w:rFonts w:ascii="Rockwell" w:hAnsi="Rockwell"/>
        </w:rPr>
        <w:t xml:space="preserve"> Non utilisée</w:t>
      </w:r>
    </w:p>
    <w:p w14:paraId="09602F9A" w14:textId="54D78737" w:rsidR="00C17183" w:rsidRPr="005949EC" w:rsidRDefault="00C17183" w:rsidP="00421E49">
      <w:pPr>
        <w:tabs>
          <w:tab w:val="left" w:pos="7200"/>
          <w:tab w:val="left" w:pos="7740"/>
        </w:tabs>
        <w:ind w:left="1080"/>
        <w:rPr>
          <w:rFonts w:ascii="Rockwell" w:hAnsi="Rockwell"/>
        </w:rPr>
      </w:pPr>
      <w:r w:rsidRPr="005949EC">
        <w:rPr>
          <w:rFonts w:ascii="Rockwell" w:hAnsi="Rockwell"/>
        </w:rPr>
        <w:t>Annexe F : Formulaire de</w:t>
      </w:r>
      <w:r w:rsidR="00007A7A">
        <w:rPr>
          <w:rFonts w:ascii="Rockwell" w:hAnsi="Rockwell"/>
        </w:rPr>
        <w:t xml:space="preserve"> Garantie d'avance de démarrage</w:t>
      </w:r>
      <w:r w:rsidRPr="005949EC">
        <w:rPr>
          <w:rFonts w:ascii="Rockwell" w:hAnsi="Rockwell"/>
        </w:rPr>
        <w:t>_____ Non utilisée</w:t>
      </w:r>
    </w:p>
    <w:p w14:paraId="4A0EE43D" w14:textId="77777777" w:rsidR="00C17183" w:rsidRPr="005949EC" w:rsidRDefault="00C17183" w:rsidP="00C17183">
      <w:pPr>
        <w:tabs>
          <w:tab w:val="left" w:pos="2160"/>
          <w:tab w:val="left" w:pos="7200"/>
          <w:tab w:val="left" w:pos="7740"/>
        </w:tabs>
        <w:ind w:left="1080"/>
        <w:rPr>
          <w:rFonts w:ascii="Rockwell" w:hAnsi="Rockwell"/>
        </w:rPr>
      </w:pPr>
    </w:p>
    <w:p w14:paraId="735BF758" w14:textId="77777777" w:rsidR="00C17183" w:rsidRPr="005949EC" w:rsidRDefault="00C17183" w:rsidP="00C17183">
      <w:pPr>
        <w:tabs>
          <w:tab w:val="left" w:pos="540"/>
        </w:tabs>
        <w:ind w:left="540" w:hanging="540"/>
        <w:rPr>
          <w:rFonts w:ascii="Rockwell" w:hAnsi="Rockwell"/>
        </w:rPr>
      </w:pPr>
      <w:r w:rsidRPr="005949EC">
        <w:rPr>
          <w:rFonts w:ascii="Rockwell" w:hAnsi="Rockwell"/>
        </w:rPr>
        <w:t>2.</w:t>
      </w:r>
      <w:r w:rsidRPr="005949EC">
        <w:rPr>
          <w:rFonts w:ascii="Rockwell" w:hAnsi="Rockwell"/>
        </w:rPr>
        <w:tab/>
        <w:t xml:space="preserve">Les droits et obligations réciproques de l’Autorité contractante et du Consultant sont ceux figurant au Marché; en particulier : </w:t>
      </w:r>
    </w:p>
    <w:p w14:paraId="18244A49" w14:textId="77777777" w:rsidR="00C17183" w:rsidRPr="005949EC" w:rsidRDefault="00C17183" w:rsidP="00C17183">
      <w:pPr>
        <w:rPr>
          <w:rFonts w:ascii="Rockwell" w:hAnsi="Rockwell"/>
        </w:rPr>
      </w:pPr>
    </w:p>
    <w:p w14:paraId="4342979B" w14:textId="77777777" w:rsidR="00C17183" w:rsidRPr="005949EC" w:rsidRDefault="00C17183" w:rsidP="00592FB7">
      <w:pPr>
        <w:numPr>
          <w:ilvl w:val="2"/>
          <w:numId w:val="13"/>
        </w:numPr>
        <w:tabs>
          <w:tab w:val="left" w:pos="1080"/>
        </w:tabs>
        <w:rPr>
          <w:rFonts w:ascii="Rockwell" w:hAnsi="Rockwell"/>
        </w:rPr>
      </w:pPr>
      <w:r w:rsidRPr="005949EC">
        <w:rPr>
          <w:rFonts w:ascii="Rockwell" w:hAnsi="Rockwell"/>
        </w:rPr>
        <w:t>le Consultant fournira les Prestations conformément aux stipulations du Marché; et</w:t>
      </w:r>
    </w:p>
    <w:p w14:paraId="6CBEDAEA" w14:textId="77777777" w:rsidR="00C17183" w:rsidRPr="005949EC" w:rsidRDefault="00C17183" w:rsidP="00C17183">
      <w:pPr>
        <w:tabs>
          <w:tab w:val="left" w:pos="1080"/>
        </w:tabs>
        <w:ind w:left="864"/>
        <w:rPr>
          <w:rFonts w:ascii="Rockwell" w:hAnsi="Rockwell"/>
        </w:rPr>
      </w:pPr>
    </w:p>
    <w:p w14:paraId="70E13964" w14:textId="77777777" w:rsidR="00C17183" w:rsidRPr="005949EC" w:rsidRDefault="00C17183" w:rsidP="00592FB7">
      <w:pPr>
        <w:numPr>
          <w:ilvl w:val="2"/>
          <w:numId w:val="13"/>
        </w:numPr>
        <w:tabs>
          <w:tab w:val="left" w:pos="1080"/>
        </w:tabs>
        <w:rPr>
          <w:rFonts w:ascii="Rockwell" w:hAnsi="Rockwell"/>
        </w:rPr>
      </w:pPr>
      <w:r w:rsidRPr="005949EC">
        <w:rPr>
          <w:rFonts w:ascii="Rockwell" w:hAnsi="Rockwell"/>
        </w:rPr>
        <w:t>l’Autorité contractante effectuera les paiements au Consultant conformément aux stipulations du Marché.</w:t>
      </w:r>
    </w:p>
    <w:p w14:paraId="0B63B13C" w14:textId="77777777" w:rsidR="00C17183" w:rsidRPr="005949EC" w:rsidRDefault="00C17183" w:rsidP="00C17183">
      <w:pPr>
        <w:rPr>
          <w:rFonts w:ascii="Rockwell" w:hAnsi="Rockwell"/>
        </w:rPr>
      </w:pPr>
    </w:p>
    <w:p w14:paraId="0A9300AD" w14:textId="30654C1A" w:rsidR="00C17183" w:rsidRPr="005949EC" w:rsidRDefault="00C17183" w:rsidP="00C17183">
      <w:pPr>
        <w:rPr>
          <w:rFonts w:ascii="Rockwell" w:hAnsi="Rockwell"/>
        </w:rPr>
      </w:pPr>
      <w:r w:rsidRPr="005949EC">
        <w:rPr>
          <w:rFonts w:ascii="Rockwell" w:hAnsi="Rockwell"/>
          <w:b/>
        </w:rPr>
        <w:t>EN FOI DE QUOI</w:t>
      </w:r>
      <w:r w:rsidRPr="005949EC">
        <w:rPr>
          <w:rFonts w:ascii="Rockwell" w:hAnsi="Rockwell"/>
        </w:rPr>
        <w:t>, les Parties ont fait signer le présent Marché en leurs noms respectifs le</w:t>
      </w:r>
      <w:r w:rsidR="00FE4CF2" w:rsidRPr="005949EC">
        <w:rPr>
          <w:rFonts w:ascii="Rockwell" w:hAnsi="Rockwell"/>
        </w:rPr>
        <w:t>s</w:t>
      </w:r>
      <w:r w:rsidRPr="005949EC">
        <w:rPr>
          <w:rFonts w:ascii="Rockwell" w:hAnsi="Rockwell"/>
        </w:rPr>
        <w:t xml:space="preserve"> jour</w:t>
      </w:r>
      <w:r w:rsidR="00FE4CF2" w:rsidRPr="005949EC">
        <w:rPr>
          <w:rFonts w:ascii="Rockwell" w:hAnsi="Rockwell"/>
        </w:rPr>
        <w:t>s</w:t>
      </w:r>
      <w:r w:rsidRPr="005949EC">
        <w:rPr>
          <w:rFonts w:ascii="Rockwell" w:hAnsi="Rockwell"/>
        </w:rPr>
        <w:t xml:space="preserve"> et an</w:t>
      </w:r>
      <w:r w:rsidR="00FE4CF2" w:rsidRPr="005949EC">
        <w:rPr>
          <w:rFonts w:ascii="Rockwell" w:hAnsi="Rockwell"/>
        </w:rPr>
        <w:t>s</w:t>
      </w:r>
      <w:r w:rsidRPr="005949EC">
        <w:rPr>
          <w:rFonts w:ascii="Rockwell" w:hAnsi="Rockwell"/>
        </w:rPr>
        <w:t xml:space="preserve"> ci-dessus:</w:t>
      </w:r>
    </w:p>
    <w:p w14:paraId="448D90F7" w14:textId="77777777" w:rsidR="00C17183" w:rsidRPr="005949EC" w:rsidRDefault="00C17183" w:rsidP="00C17183">
      <w:pPr>
        <w:rPr>
          <w:rFonts w:ascii="Rockwell" w:hAnsi="Rockwell"/>
        </w:rPr>
      </w:pPr>
    </w:p>
    <w:p w14:paraId="05FF1C57" w14:textId="77777777" w:rsidR="00C17183" w:rsidRPr="005949EC" w:rsidRDefault="00C17183" w:rsidP="00C17183">
      <w:pPr>
        <w:rPr>
          <w:rFonts w:ascii="Rockwell" w:hAnsi="Rockwell"/>
        </w:rPr>
      </w:pPr>
      <w:r w:rsidRPr="005949EC">
        <w:rPr>
          <w:rFonts w:ascii="Rockwell" w:hAnsi="Rockwell"/>
        </w:rPr>
        <w:t xml:space="preserve">Pour </w:t>
      </w:r>
      <w:r w:rsidRPr="005949EC">
        <w:rPr>
          <w:rFonts w:ascii="Rockwell" w:hAnsi="Rockwell"/>
          <w:i/>
          <w:sz w:val="20"/>
        </w:rPr>
        <w:t>[l’Autorité contractante]</w:t>
      </w:r>
      <w:r w:rsidRPr="005949EC">
        <w:rPr>
          <w:rFonts w:ascii="Rockwell" w:hAnsi="Rockwell"/>
        </w:rPr>
        <w:t xml:space="preserve"> et en son nom</w:t>
      </w:r>
    </w:p>
    <w:p w14:paraId="26EEE975" w14:textId="77777777" w:rsidR="00C17183" w:rsidRPr="005949EC" w:rsidRDefault="00C17183" w:rsidP="00C17183">
      <w:pPr>
        <w:rPr>
          <w:rFonts w:ascii="Rockwell" w:hAnsi="Rockwell"/>
        </w:rPr>
      </w:pPr>
    </w:p>
    <w:p w14:paraId="367EFBA8" w14:textId="77777777" w:rsidR="00C17183" w:rsidRPr="005949EC" w:rsidRDefault="00C17183" w:rsidP="00C17183">
      <w:pPr>
        <w:tabs>
          <w:tab w:val="left" w:pos="5760"/>
        </w:tabs>
        <w:rPr>
          <w:rFonts w:ascii="Rockwell" w:hAnsi="Rockwell"/>
        </w:rPr>
      </w:pPr>
      <w:r w:rsidRPr="005949EC">
        <w:rPr>
          <w:rFonts w:ascii="Rockwell" w:hAnsi="Rockwell"/>
          <w:u w:val="single"/>
        </w:rPr>
        <w:tab/>
      </w:r>
    </w:p>
    <w:p w14:paraId="408920D1" w14:textId="77777777" w:rsidR="00C17183" w:rsidRPr="005949EC" w:rsidRDefault="00C17183" w:rsidP="00C17183">
      <w:pPr>
        <w:rPr>
          <w:rFonts w:ascii="Rockwell" w:hAnsi="Rockwell"/>
          <w:i/>
          <w:sz w:val="20"/>
        </w:rPr>
      </w:pPr>
      <w:r w:rsidRPr="005949EC">
        <w:rPr>
          <w:rFonts w:ascii="Rockwell" w:hAnsi="Rockwell"/>
          <w:i/>
          <w:sz w:val="20"/>
        </w:rPr>
        <w:t>[Représentant Habilité]</w:t>
      </w:r>
    </w:p>
    <w:p w14:paraId="16983D1F" w14:textId="6C8D35C8" w:rsidR="002E7A15" w:rsidRPr="005949EC" w:rsidRDefault="002E7A15" w:rsidP="00C17183">
      <w:pPr>
        <w:rPr>
          <w:rFonts w:ascii="Rockwell" w:hAnsi="Rockwell"/>
          <w:i/>
          <w:sz w:val="20"/>
        </w:rPr>
      </w:pPr>
      <w:r w:rsidRPr="005949EC">
        <w:rPr>
          <w:rFonts w:ascii="Rockwell" w:hAnsi="Rockwell"/>
          <w:sz w:val="20"/>
        </w:rPr>
        <w:t>Date :</w:t>
      </w:r>
      <w:r w:rsidRPr="005949EC">
        <w:rPr>
          <w:rFonts w:ascii="Rockwell" w:hAnsi="Rockwell"/>
          <w:i/>
          <w:sz w:val="20"/>
        </w:rPr>
        <w:t xml:space="preserve"> ___________________________</w:t>
      </w:r>
    </w:p>
    <w:p w14:paraId="67BCC206" w14:textId="77777777" w:rsidR="00C17183" w:rsidRPr="005949EC" w:rsidRDefault="00C17183" w:rsidP="00C17183">
      <w:pPr>
        <w:rPr>
          <w:rFonts w:ascii="Rockwell" w:hAnsi="Rockwell"/>
        </w:rPr>
      </w:pPr>
    </w:p>
    <w:p w14:paraId="4F6C40B0" w14:textId="77777777" w:rsidR="00C17183" w:rsidRPr="005949EC" w:rsidRDefault="00C17183" w:rsidP="00C17183">
      <w:pPr>
        <w:rPr>
          <w:rFonts w:ascii="Rockwell" w:hAnsi="Rockwell"/>
        </w:rPr>
      </w:pPr>
      <w:r w:rsidRPr="005949EC">
        <w:rPr>
          <w:rFonts w:ascii="Rockwell" w:hAnsi="Rockwell"/>
        </w:rPr>
        <w:t xml:space="preserve">Pour </w:t>
      </w:r>
      <w:r w:rsidRPr="005949EC">
        <w:rPr>
          <w:rFonts w:ascii="Rockwell" w:hAnsi="Rockwell"/>
          <w:i/>
          <w:sz w:val="20"/>
        </w:rPr>
        <w:t>[le Consultant]</w:t>
      </w:r>
      <w:r w:rsidRPr="005949EC">
        <w:rPr>
          <w:rFonts w:ascii="Rockwell" w:hAnsi="Rockwell"/>
        </w:rPr>
        <w:t xml:space="preserve"> et en son nom</w:t>
      </w:r>
    </w:p>
    <w:p w14:paraId="06FA77FB" w14:textId="77777777" w:rsidR="00C17183" w:rsidRPr="005949EC" w:rsidRDefault="00C17183" w:rsidP="00C17183">
      <w:pPr>
        <w:rPr>
          <w:rFonts w:ascii="Rockwell" w:hAnsi="Rockwell"/>
        </w:rPr>
      </w:pPr>
    </w:p>
    <w:p w14:paraId="51D99C11" w14:textId="77777777" w:rsidR="00C17183" w:rsidRPr="005949EC" w:rsidRDefault="00C17183" w:rsidP="00C17183">
      <w:pPr>
        <w:tabs>
          <w:tab w:val="left" w:pos="5760"/>
        </w:tabs>
        <w:rPr>
          <w:rFonts w:ascii="Rockwell" w:hAnsi="Rockwell"/>
        </w:rPr>
      </w:pPr>
      <w:r w:rsidRPr="005949EC">
        <w:rPr>
          <w:rFonts w:ascii="Rockwell" w:hAnsi="Rockwell"/>
          <w:u w:val="single"/>
        </w:rPr>
        <w:tab/>
      </w:r>
    </w:p>
    <w:p w14:paraId="244527BF" w14:textId="77777777" w:rsidR="00C17183" w:rsidRPr="005949EC" w:rsidRDefault="00C17183" w:rsidP="00C17183">
      <w:pPr>
        <w:rPr>
          <w:rFonts w:ascii="Rockwell" w:hAnsi="Rockwell"/>
          <w:i/>
          <w:sz w:val="20"/>
        </w:rPr>
      </w:pPr>
      <w:r w:rsidRPr="005949EC">
        <w:rPr>
          <w:rFonts w:ascii="Rockwell" w:hAnsi="Rockwell"/>
          <w:i/>
          <w:sz w:val="20"/>
        </w:rPr>
        <w:t>[Représentant Habilité]</w:t>
      </w:r>
    </w:p>
    <w:p w14:paraId="45862CFD" w14:textId="4778C751" w:rsidR="002E7A15" w:rsidRPr="005949EC" w:rsidRDefault="002E7A15" w:rsidP="00C17183">
      <w:pPr>
        <w:rPr>
          <w:rFonts w:ascii="Rockwell" w:hAnsi="Rockwell"/>
          <w:i/>
          <w:sz w:val="20"/>
        </w:rPr>
      </w:pPr>
      <w:r w:rsidRPr="005949EC">
        <w:rPr>
          <w:rFonts w:ascii="Rockwell" w:hAnsi="Rockwell"/>
          <w:sz w:val="20"/>
        </w:rPr>
        <w:t>Date :</w:t>
      </w:r>
      <w:r w:rsidRPr="005949EC">
        <w:rPr>
          <w:rFonts w:ascii="Rockwell" w:hAnsi="Rockwell"/>
          <w:i/>
          <w:sz w:val="20"/>
        </w:rPr>
        <w:t xml:space="preserve"> ___________________________</w:t>
      </w:r>
    </w:p>
    <w:p w14:paraId="0C128FA0" w14:textId="77777777" w:rsidR="00C17183" w:rsidRPr="005949EC" w:rsidRDefault="00C17183" w:rsidP="00C17183">
      <w:pPr>
        <w:rPr>
          <w:rFonts w:ascii="Rockwell" w:hAnsi="Rockwell"/>
        </w:rPr>
      </w:pPr>
      <w:r w:rsidRPr="005949EC">
        <w:rPr>
          <w:rFonts w:ascii="Rockwell" w:hAnsi="Rockwell"/>
        </w:rPr>
        <w:br w:type="page"/>
      </w:r>
    </w:p>
    <w:p w14:paraId="3F1C9A4F" w14:textId="77777777" w:rsidR="00C17183" w:rsidRPr="005949EC" w:rsidRDefault="00C17183" w:rsidP="00C17183">
      <w:pPr>
        <w:rPr>
          <w:rFonts w:ascii="Rockwell" w:hAnsi="Rockwell"/>
        </w:rPr>
      </w:pPr>
      <w:r w:rsidRPr="005949EC">
        <w:rPr>
          <w:rFonts w:ascii="Rockwell" w:hAnsi="Rockwell"/>
        </w:rPr>
        <w:lastRenderedPageBreak/>
        <w:t>[</w:t>
      </w:r>
      <w:r w:rsidRPr="005949EC">
        <w:rPr>
          <w:rFonts w:ascii="Rockwell" w:hAnsi="Rockwell"/>
          <w:b/>
          <w:i/>
        </w:rPr>
        <w:t>Note</w:t>
      </w:r>
      <w:r w:rsidRPr="005949EC">
        <w:rPr>
          <w:rFonts w:ascii="Rockwell" w:hAnsi="Rockwell"/>
          <w:i/>
        </w:rPr>
        <w:t>: Si le Consultant est constitué de plusieurs entités juridiques, chacune d’entre elles doit apparaître comme signataire de la façon suivante:</w:t>
      </w:r>
      <w:r w:rsidRPr="005949EC">
        <w:rPr>
          <w:rFonts w:ascii="Rockwell" w:hAnsi="Rockwell"/>
        </w:rPr>
        <w:t>]</w:t>
      </w:r>
    </w:p>
    <w:p w14:paraId="4758907B" w14:textId="77777777" w:rsidR="00C17183" w:rsidRPr="005949EC" w:rsidRDefault="00C17183" w:rsidP="00C17183">
      <w:pPr>
        <w:rPr>
          <w:rFonts w:ascii="Rockwell" w:hAnsi="Rockwell"/>
        </w:rPr>
      </w:pPr>
    </w:p>
    <w:p w14:paraId="2BAB98F9" w14:textId="77777777" w:rsidR="00C17183" w:rsidRPr="005949EC" w:rsidRDefault="00C17183" w:rsidP="00C17183">
      <w:pPr>
        <w:rPr>
          <w:rFonts w:ascii="Rockwell" w:hAnsi="Rockwell"/>
        </w:rPr>
      </w:pPr>
      <w:r w:rsidRPr="005949EC">
        <w:rPr>
          <w:rFonts w:ascii="Rockwell" w:hAnsi="Rockwell"/>
        </w:rPr>
        <w:t>Pour et au nom de chacun des Membres du Consultant</w:t>
      </w:r>
    </w:p>
    <w:p w14:paraId="71185D93" w14:textId="77777777" w:rsidR="00C17183" w:rsidRPr="005949EC" w:rsidRDefault="00C17183" w:rsidP="00C17183">
      <w:pPr>
        <w:rPr>
          <w:rFonts w:ascii="Rockwell" w:hAnsi="Rockwell"/>
        </w:rPr>
      </w:pPr>
    </w:p>
    <w:p w14:paraId="4ECAB76E" w14:textId="77777777" w:rsidR="00C17183" w:rsidRPr="005949EC" w:rsidRDefault="00C17183" w:rsidP="00C17183">
      <w:pPr>
        <w:rPr>
          <w:rFonts w:ascii="Rockwell" w:hAnsi="Rockwell"/>
          <w:i/>
          <w:sz w:val="20"/>
        </w:rPr>
      </w:pPr>
      <w:r w:rsidRPr="005949EC">
        <w:rPr>
          <w:rFonts w:ascii="Rockwell" w:hAnsi="Rockwell"/>
          <w:i/>
          <w:sz w:val="20"/>
        </w:rPr>
        <w:t>[Membre du Groupement]</w:t>
      </w:r>
    </w:p>
    <w:p w14:paraId="51EBC782" w14:textId="77777777" w:rsidR="00C17183" w:rsidRPr="005949EC" w:rsidRDefault="00C17183" w:rsidP="00C17183">
      <w:pPr>
        <w:rPr>
          <w:rFonts w:ascii="Rockwell" w:hAnsi="Rockwell"/>
        </w:rPr>
      </w:pPr>
    </w:p>
    <w:p w14:paraId="5D51AA2E" w14:textId="77777777" w:rsidR="00C17183" w:rsidRPr="005949EC" w:rsidRDefault="00C17183" w:rsidP="00C17183">
      <w:pPr>
        <w:tabs>
          <w:tab w:val="left" w:pos="5760"/>
        </w:tabs>
        <w:rPr>
          <w:rFonts w:ascii="Rockwell" w:hAnsi="Rockwell"/>
        </w:rPr>
      </w:pPr>
      <w:r w:rsidRPr="005949EC">
        <w:rPr>
          <w:rFonts w:ascii="Rockwell" w:hAnsi="Rockwell"/>
          <w:u w:val="single"/>
        </w:rPr>
        <w:tab/>
      </w:r>
    </w:p>
    <w:p w14:paraId="20FA8C64" w14:textId="77777777" w:rsidR="00C17183" w:rsidRPr="005949EC" w:rsidRDefault="00C17183" w:rsidP="00C17183">
      <w:pPr>
        <w:rPr>
          <w:rFonts w:ascii="Rockwell" w:hAnsi="Rockwell"/>
          <w:i/>
          <w:sz w:val="20"/>
        </w:rPr>
      </w:pPr>
      <w:r w:rsidRPr="005949EC">
        <w:rPr>
          <w:rFonts w:ascii="Rockwell" w:hAnsi="Rockwell"/>
          <w:i/>
          <w:sz w:val="20"/>
        </w:rPr>
        <w:t>[Représentant Habilité]</w:t>
      </w:r>
    </w:p>
    <w:p w14:paraId="46E89E76" w14:textId="7F834D5B" w:rsidR="00C17183" w:rsidRPr="005949EC" w:rsidRDefault="002E7A15" w:rsidP="00C17183">
      <w:pPr>
        <w:rPr>
          <w:rFonts w:ascii="Rockwell" w:hAnsi="Rockwell"/>
          <w:i/>
          <w:sz w:val="20"/>
        </w:rPr>
      </w:pPr>
      <w:r w:rsidRPr="005949EC">
        <w:rPr>
          <w:rFonts w:ascii="Rockwell" w:hAnsi="Rockwell"/>
          <w:sz w:val="20"/>
        </w:rPr>
        <w:t>Date :</w:t>
      </w:r>
      <w:r w:rsidRPr="005949EC">
        <w:rPr>
          <w:rFonts w:ascii="Rockwell" w:hAnsi="Rockwell"/>
          <w:i/>
          <w:sz w:val="20"/>
        </w:rPr>
        <w:t xml:space="preserve"> ___________________________</w:t>
      </w:r>
    </w:p>
    <w:p w14:paraId="6B3BA194" w14:textId="77777777" w:rsidR="002E7A15" w:rsidRPr="005949EC" w:rsidRDefault="002E7A15" w:rsidP="00C17183">
      <w:pPr>
        <w:rPr>
          <w:rFonts w:ascii="Rockwell" w:hAnsi="Rockwell"/>
        </w:rPr>
      </w:pPr>
    </w:p>
    <w:p w14:paraId="6513EF4E" w14:textId="77777777" w:rsidR="00C17183" w:rsidRPr="005949EC" w:rsidRDefault="00C17183" w:rsidP="00C17183">
      <w:pPr>
        <w:rPr>
          <w:rFonts w:ascii="Rockwell" w:hAnsi="Rockwell"/>
          <w:i/>
          <w:sz w:val="20"/>
        </w:rPr>
      </w:pPr>
    </w:p>
    <w:p w14:paraId="48D06664" w14:textId="77777777" w:rsidR="00C17183" w:rsidRPr="005949EC" w:rsidRDefault="00C17183" w:rsidP="00C17183">
      <w:pPr>
        <w:rPr>
          <w:rFonts w:ascii="Rockwell" w:hAnsi="Rockwell"/>
          <w:i/>
          <w:sz w:val="20"/>
        </w:rPr>
      </w:pPr>
      <w:r w:rsidRPr="005949EC">
        <w:rPr>
          <w:rFonts w:ascii="Rockwell" w:hAnsi="Rockwell"/>
          <w:i/>
          <w:sz w:val="20"/>
        </w:rPr>
        <w:t>[Membre du Groupement]</w:t>
      </w:r>
    </w:p>
    <w:p w14:paraId="7DF4E91C" w14:textId="77777777" w:rsidR="00C17183" w:rsidRPr="005949EC" w:rsidRDefault="00C17183" w:rsidP="00C17183">
      <w:pPr>
        <w:rPr>
          <w:rFonts w:ascii="Rockwell" w:hAnsi="Rockwell"/>
        </w:rPr>
      </w:pPr>
    </w:p>
    <w:p w14:paraId="379FCEC2" w14:textId="77777777" w:rsidR="00C17183" w:rsidRPr="005949EC" w:rsidRDefault="00C17183" w:rsidP="00C17183">
      <w:pPr>
        <w:tabs>
          <w:tab w:val="left" w:pos="5760"/>
        </w:tabs>
        <w:rPr>
          <w:rFonts w:ascii="Rockwell" w:hAnsi="Rockwell"/>
        </w:rPr>
      </w:pPr>
      <w:r w:rsidRPr="005949EC">
        <w:rPr>
          <w:rFonts w:ascii="Rockwell" w:hAnsi="Rockwell"/>
          <w:u w:val="single"/>
        </w:rPr>
        <w:tab/>
      </w:r>
    </w:p>
    <w:p w14:paraId="08CBBE6C" w14:textId="3CEBDAE8" w:rsidR="00290377" w:rsidRPr="005949EC" w:rsidRDefault="00C17183" w:rsidP="00290377">
      <w:pPr>
        <w:pStyle w:val="BankNormal"/>
        <w:rPr>
          <w:rFonts w:ascii="Rockwell" w:hAnsi="Rockwell"/>
          <w:i/>
          <w:sz w:val="20"/>
        </w:rPr>
      </w:pPr>
      <w:r w:rsidRPr="005949EC">
        <w:rPr>
          <w:rFonts w:ascii="Rockwell" w:hAnsi="Rockwell"/>
          <w:i/>
          <w:sz w:val="20"/>
        </w:rPr>
        <w:t>[Représentant Habilité</w:t>
      </w:r>
      <w:bookmarkStart w:id="206" w:name="_Toc356621427"/>
      <w:bookmarkStart w:id="207" w:name="_Toc72514750"/>
      <w:bookmarkStart w:id="208" w:name="_Toc72515147"/>
      <w:bookmarkStart w:id="209" w:name="_Toc298343362"/>
      <w:bookmarkStart w:id="210" w:name="_Toc298343945"/>
      <w:r w:rsidR="002E7A15" w:rsidRPr="005949EC">
        <w:rPr>
          <w:rFonts w:ascii="Rockwell" w:hAnsi="Rockwell"/>
          <w:i/>
          <w:sz w:val="20"/>
        </w:rPr>
        <w:t>]</w:t>
      </w:r>
    </w:p>
    <w:p w14:paraId="59870972" w14:textId="67EBCDCA" w:rsidR="002E7A15" w:rsidRPr="005949EC" w:rsidRDefault="002E7A15" w:rsidP="00290377">
      <w:pPr>
        <w:pStyle w:val="BankNormal"/>
        <w:rPr>
          <w:rFonts w:ascii="Rockwell" w:hAnsi="Rockwell"/>
          <w:i/>
          <w:sz w:val="20"/>
        </w:rPr>
      </w:pPr>
      <w:r w:rsidRPr="005949EC">
        <w:rPr>
          <w:rFonts w:ascii="Rockwell" w:hAnsi="Rockwell"/>
          <w:sz w:val="20"/>
        </w:rPr>
        <w:t>Date :</w:t>
      </w:r>
      <w:r w:rsidRPr="005949EC">
        <w:rPr>
          <w:rFonts w:ascii="Rockwell" w:hAnsi="Rockwell"/>
          <w:i/>
          <w:sz w:val="20"/>
        </w:rPr>
        <w:t xml:space="preserve"> ___________________________</w:t>
      </w:r>
    </w:p>
    <w:p w14:paraId="0B54F5D3" w14:textId="77777777" w:rsidR="00290377" w:rsidRPr="005949EC" w:rsidRDefault="00290377" w:rsidP="00290377">
      <w:pPr>
        <w:pStyle w:val="BankNormal"/>
        <w:rPr>
          <w:rFonts w:ascii="Rockwell" w:hAnsi="Rockwell"/>
          <w:i/>
          <w:sz w:val="20"/>
        </w:rPr>
      </w:pPr>
    </w:p>
    <w:p w14:paraId="1830BE4E" w14:textId="7A83D390" w:rsidR="006133F0" w:rsidRPr="00421E49" w:rsidRDefault="00290377" w:rsidP="00F27701">
      <w:pPr>
        <w:pStyle w:val="BankNormal"/>
        <w:rPr>
          <w:rFonts w:ascii="Rockwell" w:hAnsi="Rockwell"/>
          <w:sz w:val="2"/>
        </w:rPr>
      </w:pPr>
      <w:r w:rsidRPr="005949EC">
        <w:rPr>
          <w:rFonts w:ascii="Rockwell" w:hAnsi="Rockwell"/>
          <w:i/>
          <w:sz w:val="20"/>
        </w:rPr>
        <w:br w:type="page"/>
      </w:r>
      <w:r w:rsidR="00005687" w:rsidRPr="005949EC" w:rsidDel="00005687">
        <w:rPr>
          <w:rFonts w:ascii="Rockwell" w:hAnsi="Rockwell"/>
        </w:rPr>
        <w:lastRenderedPageBreak/>
        <w:t xml:space="preserve"> </w:t>
      </w:r>
      <w:bookmarkStart w:id="211" w:name="_Toc356621477"/>
      <w:bookmarkEnd w:id="206"/>
      <w:bookmarkEnd w:id="207"/>
      <w:bookmarkEnd w:id="208"/>
      <w:bookmarkEnd w:id="209"/>
      <w:bookmarkEnd w:id="210"/>
    </w:p>
    <w:p w14:paraId="2101719B" w14:textId="719678CC" w:rsidR="006133F0" w:rsidRPr="00421E49" w:rsidRDefault="006133F0" w:rsidP="00421E49">
      <w:pPr>
        <w:pStyle w:val="Titre1"/>
        <w:jc w:val="both"/>
        <w:rPr>
          <w:rFonts w:ascii="Rockwell" w:hAnsi="Rockwell"/>
          <w:sz w:val="28"/>
        </w:rPr>
      </w:pPr>
      <w:bookmarkStart w:id="212" w:name="_Toc502837057"/>
      <w:r w:rsidRPr="00421E49">
        <w:rPr>
          <w:rFonts w:ascii="Rockwell" w:hAnsi="Rockwell"/>
          <w:sz w:val="28"/>
        </w:rPr>
        <w:t>CONDITIONS GENERALES DU MARCHE (se référer aux conditions générales de demande de propositions pour les marchés de prestations intellectuelles rémunérés au forfait)</w:t>
      </w:r>
      <w:bookmarkEnd w:id="212"/>
    </w:p>
    <w:p w14:paraId="1797D519" w14:textId="166699E3" w:rsidR="00C17183" w:rsidRPr="00421E49" w:rsidRDefault="00F80C3C" w:rsidP="00421E49">
      <w:pPr>
        <w:pStyle w:val="Titre1"/>
        <w:jc w:val="both"/>
        <w:rPr>
          <w:rFonts w:ascii="Rockwell" w:hAnsi="Rockwell"/>
        </w:rPr>
      </w:pPr>
      <w:r w:rsidRPr="005949EC">
        <w:br w:type="page"/>
      </w:r>
      <w:bookmarkStart w:id="213" w:name="_Toc72514809"/>
      <w:bookmarkStart w:id="214" w:name="_Toc72515206"/>
      <w:bookmarkStart w:id="215" w:name="_Toc298343407"/>
      <w:bookmarkStart w:id="216" w:name="_Toc298343990"/>
      <w:bookmarkStart w:id="217" w:name="_Toc502837058"/>
      <w:bookmarkEnd w:id="211"/>
      <w:r w:rsidR="00C17183" w:rsidRPr="00421E49">
        <w:rPr>
          <w:rFonts w:ascii="Rockwell" w:hAnsi="Rockwell"/>
          <w:sz w:val="28"/>
        </w:rPr>
        <w:lastRenderedPageBreak/>
        <w:t>Conditions particulières du Marché</w:t>
      </w:r>
      <w:bookmarkEnd w:id="213"/>
      <w:bookmarkEnd w:id="214"/>
      <w:bookmarkEnd w:id="215"/>
      <w:bookmarkEnd w:id="216"/>
      <w:bookmarkEnd w:id="217"/>
      <w:r w:rsidR="00005687" w:rsidRPr="00421E49">
        <w:rPr>
          <w:rFonts w:ascii="Rockwell" w:hAnsi="Rockwell"/>
          <w:sz w:val="28"/>
        </w:rPr>
        <w:t xml:space="preserve"> </w:t>
      </w:r>
    </w:p>
    <w:p w14:paraId="36D6EEE8" w14:textId="77777777" w:rsidR="00C17183" w:rsidRPr="005949EC" w:rsidRDefault="00C17183" w:rsidP="00421E49">
      <w:pPr>
        <w:jc w:val="both"/>
        <w:rPr>
          <w:rFonts w:ascii="Rockwell" w:hAnsi="Rockwell"/>
          <w:i/>
        </w:rPr>
      </w:pPr>
      <w:r w:rsidRPr="005949EC">
        <w:rPr>
          <w:rFonts w:ascii="Rockwell" w:hAnsi="Rockwell"/>
          <w:i/>
        </w:rPr>
        <w:t>(Les Clauses entre crochets [ ] sont facultatives ; toutes les notes doivent être éliminées du texte final)</w:t>
      </w:r>
    </w:p>
    <w:p w14:paraId="6E98176A" w14:textId="77777777" w:rsidR="00C17183" w:rsidRPr="005949EC" w:rsidRDefault="00C17183" w:rsidP="00C17183">
      <w:pPr>
        <w:pStyle w:val="BankNormal"/>
        <w:rPr>
          <w:rFonts w:ascii="Rockwell" w:hAnsi="Rockwell"/>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0"/>
        <w:gridCol w:w="7308"/>
      </w:tblGrid>
      <w:tr w:rsidR="00C17183" w:rsidRPr="00421E49" w14:paraId="698E60DE" w14:textId="77777777" w:rsidTr="00421E49">
        <w:tc>
          <w:tcPr>
            <w:tcW w:w="2160" w:type="dxa"/>
          </w:tcPr>
          <w:p w14:paraId="5BC7353E"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Numéro de la Clause CG</w:t>
            </w:r>
          </w:p>
        </w:tc>
        <w:tc>
          <w:tcPr>
            <w:tcW w:w="7308" w:type="dxa"/>
          </w:tcPr>
          <w:p w14:paraId="04526F8F" w14:textId="77777777" w:rsidR="00C17183" w:rsidRPr="00421E49" w:rsidRDefault="00C17183" w:rsidP="00EB127A">
            <w:pPr>
              <w:ind w:right="-72"/>
              <w:jc w:val="center"/>
              <w:rPr>
                <w:rFonts w:ascii="Rockwell" w:hAnsi="Rockwell"/>
                <w:b/>
                <w:sz w:val="23"/>
                <w:szCs w:val="23"/>
              </w:rPr>
            </w:pPr>
            <w:r w:rsidRPr="00421E49">
              <w:rPr>
                <w:rFonts w:ascii="Rockwell" w:hAnsi="Rockwell"/>
                <w:b/>
                <w:sz w:val="23"/>
                <w:szCs w:val="23"/>
              </w:rPr>
              <w:t>Modifications et compléments apportés aux clauses des dispositions générales du marché</w:t>
            </w:r>
          </w:p>
        </w:tc>
      </w:tr>
      <w:tr w:rsidR="00C17183" w:rsidRPr="00421E49" w14:paraId="7E6EDE99" w14:textId="77777777" w:rsidTr="00421E49">
        <w:tc>
          <w:tcPr>
            <w:tcW w:w="2160" w:type="dxa"/>
          </w:tcPr>
          <w:p w14:paraId="589DA374" w14:textId="77777777" w:rsidR="00C17183" w:rsidRPr="00421E49" w:rsidRDefault="00C17183" w:rsidP="00421E49">
            <w:pPr>
              <w:jc w:val="center"/>
              <w:rPr>
                <w:rFonts w:ascii="Rockwell" w:hAnsi="Rockwell"/>
                <w:b/>
                <w:sz w:val="23"/>
                <w:szCs w:val="23"/>
              </w:rPr>
            </w:pPr>
          </w:p>
          <w:p w14:paraId="32947335"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1.4</w:t>
            </w:r>
          </w:p>
        </w:tc>
        <w:tc>
          <w:tcPr>
            <w:tcW w:w="7308" w:type="dxa"/>
          </w:tcPr>
          <w:p w14:paraId="04147879" w14:textId="77777777" w:rsidR="00C17183" w:rsidRPr="00421E49" w:rsidRDefault="00C17183" w:rsidP="00EB127A">
            <w:pPr>
              <w:ind w:right="-72"/>
              <w:rPr>
                <w:rFonts w:ascii="Rockwell" w:hAnsi="Rockwell"/>
                <w:sz w:val="23"/>
                <w:szCs w:val="23"/>
              </w:rPr>
            </w:pPr>
          </w:p>
          <w:p w14:paraId="205E609F" w14:textId="77777777" w:rsidR="00C17183" w:rsidRPr="00421E49" w:rsidRDefault="00C17183" w:rsidP="00EB127A">
            <w:pPr>
              <w:ind w:right="-72"/>
              <w:rPr>
                <w:rFonts w:ascii="Rockwell" w:hAnsi="Rockwell"/>
                <w:sz w:val="23"/>
                <w:szCs w:val="23"/>
              </w:rPr>
            </w:pPr>
            <w:r w:rsidRPr="00421E49">
              <w:rPr>
                <w:rFonts w:ascii="Rockwell" w:hAnsi="Rockwell"/>
                <w:sz w:val="23"/>
                <w:szCs w:val="23"/>
              </w:rPr>
              <w:t>Les adresses sont les suivantes:</w:t>
            </w:r>
          </w:p>
          <w:p w14:paraId="5FAD831C" w14:textId="77777777" w:rsidR="00C17183" w:rsidRPr="00421E49" w:rsidRDefault="00C17183" w:rsidP="00EB127A">
            <w:pPr>
              <w:ind w:right="-72"/>
              <w:rPr>
                <w:rFonts w:ascii="Rockwell" w:hAnsi="Rockwell"/>
                <w:sz w:val="23"/>
                <w:szCs w:val="23"/>
              </w:rPr>
            </w:pPr>
          </w:p>
          <w:p w14:paraId="1E8BB0BA" w14:textId="77777777" w:rsidR="00C17183" w:rsidRPr="00421E49" w:rsidRDefault="00C17183" w:rsidP="00EB127A">
            <w:pPr>
              <w:tabs>
                <w:tab w:val="left" w:pos="1800"/>
                <w:tab w:val="left" w:pos="6480"/>
              </w:tabs>
              <w:ind w:right="-72"/>
              <w:rPr>
                <w:rFonts w:ascii="Rockwell" w:hAnsi="Rockwell"/>
                <w:sz w:val="23"/>
                <w:szCs w:val="23"/>
              </w:rPr>
            </w:pPr>
            <w:r w:rsidRPr="00421E49">
              <w:rPr>
                <w:rFonts w:ascii="Rockwell" w:hAnsi="Rockwell"/>
                <w:sz w:val="23"/>
                <w:szCs w:val="23"/>
              </w:rPr>
              <w:t>Autorité contractante:</w:t>
            </w:r>
            <w:r w:rsidRPr="00421E49">
              <w:rPr>
                <w:rFonts w:ascii="Rockwell" w:hAnsi="Rockwell"/>
                <w:sz w:val="23"/>
                <w:szCs w:val="23"/>
              </w:rPr>
              <w:tab/>
            </w:r>
            <w:r w:rsidRPr="00421E49">
              <w:rPr>
                <w:rFonts w:ascii="Rockwell" w:hAnsi="Rockwell"/>
                <w:sz w:val="23"/>
                <w:szCs w:val="23"/>
                <w:u w:val="single"/>
              </w:rPr>
              <w:tab/>
            </w:r>
          </w:p>
          <w:p w14:paraId="70078418" w14:textId="77777777" w:rsidR="00C17183" w:rsidRPr="00421E49" w:rsidRDefault="00C17183" w:rsidP="00EB127A">
            <w:pPr>
              <w:tabs>
                <w:tab w:val="left" w:pos="1800"/>
                <w:tab w:val="left" w:pos="6480"/>
              </w:tabs>
              <w:ind w:right="-72"/>
              <w:rPr>
                <w:rFonts w:ascii="Rockwell" w:hAnsi="Rockwell"/>
                <w:sz w:val="23"/>
                <w:szCs w:val="23"/>
                <w:u w:val="single"/>
              </w:rPr>
            </w:pPr>
            <w:r w:rsidRPr="00421E49">
              <w:rPr>
                <w:rFonts w:ascii="Rockwell" w:hAnsi="Rockwell"/>
                <w:sz w:val="23"/>
                <w:szCs w:val="23"/>
              </w:rPr>
              <w:t>A l’attention de:</w:t>
            </w:r>
            <w:r w:rsidRPr="00421E49">
              <w:rPr>
                <w:rFonts w:ascii="Rockwell" w:hAnsi="Rockwell"/>
                <w:sz w:val="23"/>
                <w:szCs w:val="23"/>
              </w:rPr>
              <w:tab/>
            </w:r>
            <w:r w:rsidRPr="00421E49">
              <w:rPr>
                <w:rFonts w:ascii="Rockwell" w:hAnsi="Rockwell"/>
                <w:sz w:val="23"/>
                <w:szCs w:val="23"/>
                <w:u w:val="single"/>
              </w:rPr>
              <w:tab/>
            </w:r>
          </w:p>
          <w:p w14:paraId="6B637338" w14:textId="77777777" w:rsidR="00C17183" w:rsidRPr="00421E49" w:rsidRDefault="00C17183" w:rsidP="00EB127A">
            <w:pPr>
              <w:tabs>
                <w:tab w:val="left" w:pos="1800"/>
                <w:tab w:val="left" w:pos="6480"/>
              </w:tabs>
              <w:ind w:right="-72"/>
              <w:rPr>
                <w:rFonts w:ascii="Rockwell" w:hAnsi="Rockwell"/>
                <w:sz w:val="23"/>
                <w:szCs w:val="23"/>
              </w:rPr>
            </w:pPr>
            <w:r w:rsidRPr="00421E49">
              <w:rPr>
                <w:rFonts w:ascii="Rockwell" w:hAnsi="Rockwell"/>
                <w:sz w:val="23"/>
                <w:szCs w:val="23"/>
              </w:rPr>
              <w:t>Fax :</w:t>
            </w:r>
            <w:r w:rsidRPr="00421E49">
              <w:rPr>
                <w:rFonts w:ascii="Rockwell" w:hAnsi="Rockwell"/>
                <w:sz w:val="23"/>
                <w:szCs w:val="23"/>
              </w:rPr>
              <w:tab/>
            </w:r>
            <w:r w:rsidRPr="00421E49">
              <w:rPr>
                <w:rFonts w:ascii="Rockwell" w:hAnsi="Rockwell"/>
                <w:sz w:val="23"/>
                <w:szCs w:val="23"/>
                <w:u w:val="single"/>
              </w:rPr>
              <w:tab/>
            </w:r>
          </w:p>
          <w:p w14:paraId="614817C3" w14:textId="7B84D515" w:rsidR="00C17183" w:rsidRPr="00421E49" w:rsidRDefault="00733DBE" w:rsidP="00EB127A">
            <w:pPr>
              <w:ind w:right="-72"/>
              <w:rPr>
                <w:rFonts w:ascii="Rockwell" w:hAnsi="Rockwell"/>
                <w:sz w:val="23"/>
                <w:szCs w:val="23"/>
              </w:rPr>
            </w:pPr>
            <w:r w:rsidRPr="00421E49">
              <w:rPr>
                <w:rFonts w:ascii="Rockwell" w:hAnsi="Rockwell"/>
                <w:sz w:val="23"/>
                <w:szCs w:val="23"/>
              </w:rPr>
              <w:t>Tel/</w:t>
            </w:r>
            <w:r w:rsidR="00C17183" w:rsidRPr="00421E49">
              <w:rPr>
                <w:rFonts w:ascii="Rockwell" w:hAnsi="Rockwell"/>
                <w:sz w:val="23"/>
                <w:szCs w:val="23"/>
              </w:rPr>
              <w:t>E-mail ______________________________________________</w:t>
            </w:r>
          </w:p>
          <w:p w14:paraId="25C48DC0" w14:textId="77777777" w:rsidR="00C17183" w:rsidRPr="00421E49" w:rsidRDefault="00C17183" w:rsidP="00EB127A">
            <w:pPr>
              <w:ind w:right="-72"/>
              <w:rPr>
                <w:rFonts w:ascii="Rockwell" w:hAnsi="Rockwell"/>
                <w:sz w:val="23"/>
                <w:szCs w:val="23"/>
              </w:rPr>
            </w:pPr>
          </w:p>
          <w:p w14:paraId="007EC689" w14:textId="77777777" w:rsidR="00C17183" w:rsidRPr="00421E49" w:rsidRDefault="00C17183" w:rsidP="00EB127A">
            <w:pPr>
              <w:tabs>
                <w:tab w:val="left" w:pos="1800"/>
                <w:tab w:val="left" w:pos="6480"/>
              </w:tabs>
              <w:ind w:right="-72"/>
              <w:rPr>
                <w:rFonts w:ascii="Rockwell" w:hAnsi="Rockwell"/>
                <w:sz w:val="23"/>
                <w:szCs w:val="23"/>
              </w:rPr>
            </w:pPr>
            <w:r w:rsidRPr="00421E49">
              <w:rPr>
                <w:rFonts w:ascii="Rockwell" w:hAnsi="Rockwell"/>
                <w:sz w:val="23"/>
                <w:szCs w:val="23"/>
              </w:rPr>
              <w:t>Consultant:</w:t>
            </w:r>
            <w:r w:rsidRPr="00421E49">
              <w:rPr>
                <w:rFonts w:ascii="Rockwell" w:hAnsi="Rockwell"/>
                <w:sz w:val="23"/>
                <w:szCs w:val="23"/>
              </w:rPr>
              <w:tab/>
            </w:r>
            <w:r w:rsidRPr="00421E49">
              <w:rPr>
                <w:rFonts w:ascii="Rockwell" w:hAnsi="Rockwell"/>
                <w:sz w:val="23"/>
                <w:szCs w:val="23"/>
                <w:u w:val="single"/>
              </w:rPr>
              <w:tab/>
            </w:r>
          </w:p>
          <w:p w14:paraId="1A9329B3" w14:textId="77777777" w:rsidR="00C17183" w:rsidRPr="00421E49" w:rsidRDefault="00C17183" w:rsidP="00EB127A">
            <w:pPr>
              <w:tabs>
                <w:tab w:val="left" w:pos="1800"/>
                <w:tab w:val="left" w:pos="6480"/>
              </w:tabs>
              <w:ind w:right="-72"/>
              <w:rPr>
                <w:rFonts w:ascii="Rockwell" w:hAnsi="Rockwell"/>
                <w:sz w:val="23"/>
                <w:szCs w:val="23"/>
              </w:rPr>
            </w:pPr>
            <w:r w:rsidRPr="00421E49">
              <w:rPr>
                <w:rFonts w:ascii="Rockwell" w:hAnsi="Rockwell"/>
                <w:sz w:val="23"/>
                <w:szCs w:val="23"/>
              </w:rPr>
              <w:t>A l’attention de:</w:t>
            </w:r>
            <w:r w:rsidRPr="00421E49">
              <w:rPr>
                <w:rFonts w:ascii="Rockwell" w:hAnsi="Rockwell"/>
                <w:sz w:val="23"/>
                <w:szCs w:val="23"/>
              </w:rPr>
              <w:tab/>
            </w:r>
            <w:r w:rsidRPr="00421E49">
              <w:rPr>
                <w:rFonts w:ascii="Rockwell" w:hAnsi="Rockwell"/>
                <w:sz w:val="23"/>
                <w:szCs w:val="23"/>
                <w:u w:val="single"/>
              </w:rPr>
              <w:tab/>
            </w:r>
          </w:p>
          <w:p w14:paraId="1AB366C9" w14:textId="77777777" w:rsidR="00C17183" w:rsidRPr="00421E49" w:rsidRDefault="00C17183" w:rsidP="00EB127A">
            <w:pPr>
              <w:tabs>
                <w:tab w:val="left" w:pos="1800"/>
                <w:tab w:val="left" w:pos="6480"/>
              </w:tabs>
              <w:ind w:right="-72"/>
              <w:rPr>
                <w:rFonts w:ascii="Rockwell" w:hAnsi="Rockwell"/>
                <w:sz w:val="23"/>
                <w:szCs w:val="23"/>
              </w:rPr>
            </w:pPr>
            <w:r w:rsidRPr="00421E49">
              <w:rPr>
                <w:rFonts w:ascii="Rockwell" w:hAnsi="Rockwell"/>
                <w:sz w:val="23"/>
                <w:szCs w:val="23"/>
              </w:rPr>
              <w:t>Fax :</w:t>
            </w:r>
            <w:r w:rsidRPr="00421E49">
              <w:rPr>
                <w:rFonts w:ascii="Rockwell" w:hAnsi="Rockwell"/>
                <w:sz w:val="23"/>
                <w:szCs w:val="23"/>
              </w:rPr>
              <w:tab/>
            </w:r>
            <w:r w:rsidRPr="00421E49">
              <w:rPr>
                <w:rFonts w:ascii="Rockwell" w:hAnsi="Rockwell"/>
                <w:sz w:val="23"/>
                <w:szCs w:val="23"/>
                <w:u w:val="single"/>
              </w:rPr>
              <w:tab/>
            </w:r>
          </w:p>
          <w:p w14:paraId="6F7AF92E" w14:textId="2E0A6373" w:rsidR="00C17183" w:rsidRPr="00421E49" w:rsidRDefault="00733DBE" w:rsidP="00EB127A">
            <w:pPr>
              <w:tabs>
                <w:tab w:val="left" w:pos="1800"/>
                <w:tab w:val="left" w:pos="6480"/>
              </w:tabs>
              <w:ind w:right="-72"/>
              <w:rPr>
                <w:rFonts w:ascii="Rockwell" w:hAnsi="Rockwell"/>
                <w:sz w:val="23"/>
                <w:szCs w:val="23"/>
              </w:rPr>
            </w:pPr>
            <w:r w:rsidRPr="00421E49">
              <w:rPr>
                <w:rFonts w:ascii="Rockwell" w:hAnsi="Rockwell"/>
                <w:sz w:val="23"/>
                <w:szCs w:val="23"/>
              </w:rPr>
              <w:t>Tel/</w:t>
            </w:r>
            <w:r w:rsidR="00C17183" w:rsidRPr="00421E49">
              <w:rPr>
                <w:rFonts w:ascii="Rockwell" w:hAnsi="Rockwell"/>
                <w:sz w:val="23"/>
                <w:szCs w:val="23"/>
              </w:rPr>
              <w:t>E-mail)   __________________________________________</w:t>
            </w:r>
          </w:p>
          <w:p w14:paraId="5BB65F32" w14:textId="77777777" w:rsidR="00C17183" w:rsidRPr="00421E49" w:rsidRDefault="00C17183" w:rsidP="00EB127A">
            <w:pPr>
              <w:ind w:right="-72"/>
              <w:rPr>
                <w:rFonts w:ascii="Rockwell" w:hAnsi="Rockwell"/>
                <w:sz w:val="23"/>
                <w:szCs w:val="23"/>
              </w:rPr>
            </w:pPr>
          </w:p>
        </w:tc>
      </w:tr>
      <w:tr w:rsidR="00C17183" w:rsidRPr="00421E49" w14:paraId="4E8E41B3" w14:textId="77777777" w:rsidTr="00421E49">
        <w:tc>
          <w:tcPr>
            <w:tcW w:w="2160" w:type="dxa"/>
          </w:tcPr>
          <w:p w14:paraId="7E5E80D3"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[1.6]</w:t>
            </w:r>
          </w:p>
        </w:tc>
        <w:tc>
          <w:tcPr>
            <w:tcW w:w="7308" w:type="dxa"/>
          </w:tcPr>
          <w:p w14:paraId="0A811890" w14:textId="1E79EE92" w:rsidR="00C17183" w:rsidRPr="00421E49" w:rsidRDefault="00C17183" w:rsidP="00EB127A">
            <w:pPr>
              <w:ind w:right="-72"/>
              <w:jc w:val="both"/>
              <w:rPr>
                <w:rFonts w:ascii="Rockwell" w:hAnsi="Rockwell"/>
                <w:sz w:val="23"/>
                <w:szCs w:val="23"/>
              </w:rPr>
            </w:pPr>
            <w:r w:rsidRPr="00421E49">
              <w:rPr>
                <w:rFonts w:ascii="Rockwell" w:hAnsi="Rockwell"/>
                <w:sz w:val="23"/>
                <w:szCs w:val="23"/>
              </w:rPr>
              <w:t xml:space="preserve">{Le </w:t>
            </w:r>
            <w:r w:rsidR="0026373D" w:rsidRPr="00421E49">
              <w:rPr>
                <w:rFonts w:ascii="Rockwell" w:hAnsi="Rockwell"/>
                <w:sz w:val="23"/>
                <w:szCs w:val="23"/>
              </w:rPr>
              <w:t>Mandataire du groupement</w:t>
            </w:r>
            <w:r w:rsidRPr="00421E49">
              <w:rPr>
                <w:rFonts w:ascii="Rockwell" w:hAnsi="Rockwell"/>
                <w:sz w:val="23"/>
                <w:szCs w:val="23"/>
              </w:rPr>
              <w:t xml:space="preserve"> est </w:t>
            </w:r>
            <w:r w:rsidRPr="00421E49">
              <w:rPr>
                <w:rFonts w:ascii="Rockwell" w:hAnsi="Rockwell"/>
                <w:i/>
                <w:sz w:val="23"/>
                <w:szCs w:val="23"/>
              </w:rPr>
              <w:t>[insérer le nom]</w:t>
            </w:r>
            <w:r w:rsidRPr="00421E49">
              <w:rPr>
                <w:rFonts w:ascii="Rockwell" w:hAnsi="Rockwell"/>
                <w:sz w:val="23"/>
                <w:szCs w:val="23"/>
              </w:rPr>
              <w:t>}</w:t>
            </w:r>
          </w:p>
          <w:p w14:paraId="1598142C" w14:textId="77777777" w:rsidR="00C17183" w:rsidRPr="00421E49" w:rsidRDefault="00C17183" w:rsidP="00EB127A">
            <w:pPr>
              <w:ind w:right="-72"/>
              <w:jc w:val="both"/>
              <w:rPr>
                <w:rFonts w:ascii="Rockwell" w:hAnsi="Rockwell"/>
                <w:sz w:val="23"/>
                <w:szCs w:val="23"/>
              </w:rPr>
            </w:pPr>
          </w:p>
          <w:p w14:paraId="064A96E2" w14:textId="46C214DB" w:rsidR="00C17183" w:rsidRPr="00421E49" w:rsidRDefault="00C17183" w:rsidP="00EB127A">
            <w:pPr>
              <w:ind w:right="-72"/>
              <w:jc w:val="both"/>
              <w:rPr>
                <w:rFonts w:ascii="Rockwell" w:hAnsi="Rockwell"/>
                <w:i/>
                <w:sz w:val="23"/>
                <w:szCs w:val="23"/>
              </w:rPr>
            </w:pPr>
            <w:r w:rsidRPr="00421E49">
              <w:rPr>
                <w:rFonts w:ascii="Rockwell" w:hAnsi="Rockwell"/>
                <w:b/>
                <w:i/>
                <w:sz w:val="23"/>
                <w:szCs w:val="23"/>
              </w:rPr>
              <w:t xml:space="preserve">Note : </w:t>
            </w:r>
            <w:r w:rsidRPr="00421E49">
              <w:rPr>
                <w:rFonts w:ascii="Rockwell" w:hAnsi="Rockwell"/>
                <w:i/>
                <w:sz w:val="23"/>
                <w:szCs w:val="23"/>
              </w:rPr>
              <w:t>Si le Consultant est constitué par une co-entreprise/consortium/association/groupement de plus d’une entité juridique, le nom de l’entité dont l’adresse figure à la Clause CP 1.6 doit être inséré ici. Si le Consultant et constitué par une seule entité, la présente Clause 1.</w:t>
            </w:r>
            <w:r w:rsidR="0026373D" w:rsidRPr="00421E49">
              <w:rPr>
                <w:rFonts w:ascii="Rockwell" w:hAnsi="Rockwell"/>
                <w:i/>
                <w:sz w:val="23"/>
                <w:szCs w:val="23"/>
              </w:rPr>
              <w:t>6</w:t>
            </w:r>
            <w:r w:rsidRPr="00421E49">
              <w:rPr>
                <w:rFonts w:ascii="Rockwell" w:hAnsi="Rockwell"/>
                <w:i/>
                <w:sz w:val="23"/>
                <w:szCs w:val="23"/>
              </w:rPr>
              <w:t xml:space="preserve"> doit être supprimée.</w:t>
            </w:r>
          </w:p>
          <w:p w14:paraId="768B06BC" w14:textId="77777777" w:rsidR="00C17183" w:rsidRPr="00421E49" w:rsidRDefault="00C17183" w:rsidP="00EB127A">
            <w:pPr>
              <w:ind w:right="-72"/>
              <w:jc w:val="both"/>
              <w:rPr>
                <w:rFonts w:ascii="Rockwell" w:hAnsi="Rockwell"/>
                <w:sz w:val="23"/>
                <w:szCs w:val="23"/>
              </w:rPr>
            </w:pPr>
          </w:p>
        </w:tc>
      </w:tr>
      <w:tr w:rsidR="00C17183" w:rsidRPr="00421E49" w14:paraId="6C46845B" w14:textId="77777777" w:rsidTr="00421E49">
        <w:tc>
          <w:tcPr>
            <w:tcW w:w="2160" w:type="dxa"/>
          </w:tcPr>
          <w:p w14:paraId="427B3CFB"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1.7</w:t>
            </w:r>
          </w:p>
        </w:tc>
        <w:tc>
          <w:tcPr>
            <w:tcW w:w="7308" w:type="dxa"/>
          </w:tcPr>
          <w:p w14:paraId="0CDF3191" w14:textId="77777777" w:rsidR="00C17183" w:rsidRPr="00421E49" w:rsidRDefault="00C17183" w:rsidP="00EB127A">
            <w:pPr>
              <w:ind w:right="-72"/>
              <w:jc w:val="both"/>
              <w:rPr>
                <w:rFonts w:ascii="Rockwell" w:hAnsi="Rockwell"/>
                <w:sz w:val="23"/>
                <w:szCs w:val="23"/>
              </w:rPr>
            </w:pPr>
            <w:r w:rsidRPr="00421E49">
              <w:rPr>
                <w:rFonts w:ascii="Rockwell" w:hAnsi="Rockwell"/>
                <w:sz w:val="23"/>
                <w:szCs w:val="23"/>
              </w:rPr>
              <w:t>Les Représentants habilités sont :</w:t>
            </w:r>
          </w:p>
          <w:p w14:paraId="697D4CFB" w14:textId="77777777" w:rsidR="00C17183" w:rsidRPr="00421E49" w:rsidRDefault="00C17183" w:rsidP="00EB127A">
            <w:pPr>
              <w:tabs>
                <w:tab w:val="left" w:pos="2160"/>
                <w:tab w:val="left" w:pos="6480"/>
              </w:tabs>
              <w:ind w:right="-72"/>
              <w:jc w:val="both"/>
              <w:rPr>
                <w:rFonts w:ascii="Rockwell" w:hAnsi="Rockwell"/>
                <w:sz w:val="23"/>
                <w:szCs w:val="23"/>
              </w:rPr>
            </w:pPr>
          </w:p>
          <w:p w14:paraId="06FF3A10" w14:textId="77777777" w:rsidR="00C17183" w:rsidRPr="00421E49" w:rsidRDefault="00C17183" w:rsidP="00EB127A">
            <w:pPr>
              <w:tabs>
                <w:tab w:val="left" w:pos="2160"/>
                <w:tab w:val="left" w:pos="6480"/>
              </w:tabs>
              <w:ind w:right="-72"/>
              <w:jc w:val="both"/>
              <w:rPr>
                <w:rFonts w:ascii="Rockwell" w:hAnsi="Rockwell"/>
                <w:sz w:val="23"/>
                <w:szCs w:val="23"/>
              </w:rPr>
            </w:pPr>
            <w:r w:rsidRPr="00421E49">
              <w:rPr>
                <w:rFonts w:ascii="Rockwell" w:hAnsi="Rockwell"/>
                <w:sz w:val="23"/>
                <w:szCs w:val="23"/>
              </w:rPr>
              <w:t>Pour l’Autorité contractante:</w:t>
            </w:r>
            <w:r w:rsidRPr="00421E49">
              <w:rPr>
                <w:rFonts w:ascii="Rockwell" w:hAnsi="Rockwell"/>
                <w:sz w:val="23"/>
                <w:szCs w:val="23"/>
                <w:u w:val="single"/>
              </w:rPr>
              <w:tab/>
            </w:r>
          </w:p>
          <w:p w14:paraId="08633B7A" w14:textId="77777777" w:rsidR="00C17183" w:rsidRPr="00421E49" w:rsidRDefault="00C17183" w:rsidP="00EB127A">
            <w:pPr>
              <w:ind w:right="-72"/>
              <w:jc w:val="both"/>
              <w:rPr>
                <w:rFonts w:ascii="Rockwell" w:hAnsi="Rockwell"/>
                <w:sz w:val="23"/>
                <w:szCs w:val="23"/>
              </w:rPr>
            </w:pPr>
            <w:r w:rsidRPr="00421E49">
              <w:rPr>
                <w:rFonts w:ascii="Rockwell" w:hAnsi="Rockwell"/>
                <w:sz w:val="23"/>
                <w:szCs w:val="23"/>
              </w:rPr>
              <w:t>Pour le Consultant:</w:t>
            </w:r>
            <w:r w:rsidRPr="00421E49">
              <w:rPr>
                <w:rFonts w:ascii="Rockwell" w:hAnsi="Rockwell"/>
                <w:sz w:val="23"/>
                <w:szCs w:val="23"/>
              </w:rPr>
              <w:tab/>
              <w:t>______________________________</w:t>
            </w:r>
          </w:p>
          <w:p w14:paraId="61ED6B9E" w14:textId="77777777" w:rsidR="00C17183" w:rsidRPr="00421E49" w:rsidRDefault="00C17183" w:rsidP="00EB127A">
            <w:pPr>
              <w:ind w:right="-72"/>
              <w:jc w:val="both"/>
              <w:rPr>
                <w:rFonts w:ascii="Rockwell" w:hAnsi="Rockwell"/>
                <w:sz w:val="23"/>
                <w:szCs w:val="23"/>
              </w:rPr>
            </w:pPr>
          </w:p>
        </w:tc>
      </w:tr>
      <w:tr w:rsidR="00C17183" w:rsidRPr="00421E49" w14:paraId="4189D44E" w14:textId="77777777" w:rsidTr="00421E49">
        <w:tc>
          <w:tcPr>
            <w:tcW w:w="2160" w:type="dxa"/>
          </w:tcPr>
          <w:p w14:paraId="68508FD7"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1.8</w:t>
            </w:r>
          </w:p>
        </w:tc>
        <w:tc>
          <w:tcPr>
            <w:tcW w:w="7308" w:type="dxa"/>
          </w:tcPr>
          <w:p w14:paraId="75AB23D0" w14:textId="77777777" w:rsidR="00C17183" w:rsidRPr="00421E49" w:rsidRDefault="00C17183" w:rsidP="00EB127A">
            <w:pPr>
              <w:ind w:right="-72"/>
              <w:jc w:val="both"/>
              <w:rPr>
                <w:rFonts w:ascii="Rockwell" w:hAnsi="Rockwell"/>
                <w:sz w:val="23"/>
                <w:szCs w:val="23"/>
              </w:rPr>
            </w:pPr>
            <w:r w:rsidRPr="00421E49">
              <w:rPr>
                <w:rFonts w:ascii="Rockwell" w:hAnsi="Rockwell"/>
                <w:i/>
                <w:iCs/>
                <w:sz w:val="23"/>
                <w:szCs w:val="23"/>
              </w:rPr>
              <w:t>[Lorsque le Marché est exempté de certains impôts, droits ou taxes, il conviendra de l’indiquer précisément ici, sinon ne pas modifier les CG]</w:t>
            </w:r>
          </w:p>
        </w:tc>
      </w:tr>
      <w:tr w:rsidR="00C17183" w:rsidRPr="00421E49" w14:paraId="4ECB7F47" w14:textId="77777777" w:rsidTr="00421E49">
        <w:tc>
          <w:tcPr>
            <w:tcW w:w="2160" w:type="dxa"/>
          </w:tcPr>
          <w:p w14:paraId="5FA283FC" w14:textId="1EA6E9C8" w:rsidR="00C17183" w:rsidRPr="00421E49" w:rsidRDefault="00C17183" w:rsidP="00421E49">
            <w:pPr>
              <w:jc w:val="center"/>
              <w:rPr>
                <w:rFonts w:ascii="Rockwell" w:hAnsi="Rockwell"/>
                <w:b/>
                <w:sz w:val="23"/>
                <w:szCs w:val="23"/>
              </w:rPr>
            </w:pPr>
          </w:p>
        </w:tc>
        <w:tc>
          <w:tcPr>
            <w:tcW w:w="7308" w:type="dxa"/>
          </w:tcPr>
          <w:p w14:paraId="29EEF220" w14:textId="77777777" w:rsidR="00C17183" w:rsidRPr="00421E49" w:rsidRDefault="00C17183" w:rsidP="00EB127A">
            <w:pPr>
              <w:ind w:right="-72"/>
              <w:jc w:val="both"/>
              <w:rPr>
                <w:rFonts w:ascii="Rockwell" w:hAnsi="Rockwell"/>
                <w:sz w:val="23"/>
                <w:szCs w:val="23"/>
              </w:rPr>
            </w:pPr>
          </w:p>
        </w:tc>
      </w:tr>
      <w:tr w:rsidR="00C17183" w:rsidRPr="00421E49" w14:paraId="15EA7805" w14:textId="77777777" w:rsidTr="00421E49">
        <w:tc>
          <w:tcPr>
            <w:tcW w:w="2160" w:type="dxa"/>
          </w:tcPr>
          <w:p w14:paraId="6FDEB5D6" w14:textId="5037F322" w:rsidR="00C17183" w:rsidRPr="00421E49" w:rsidRDefault="00C17183" w:rsidP="00421E49">
            <w:pPr>
              <w:jc w:val="center"/>
              <w:rPr>
                <w:rFonts w:ascii="Rockwell" w:hAnsi="Rockwell"/>
                <w:b/>
                <w:sz w:val="23"/>
                <w:szCs w:val="23"/>
              </w:rPr>
            </w:pPr>
          </w:p>
        </w:tc>
        <w:tc>
          <w:tcPr>
            <w:tcW w:w="7308" w:type="dxa"/>
          </w:tcPr>
          <w:p w14:paraId="72ED5533" w14:textId="77777777" w:rsidR="00C17183" w:rsidRPr="00421E49" w:rsidRDefault="00C17183" w:rsidP="00EB127A">
            <w:pPr>
              <w:ind w:right="-72"/>
              <w:rPr>
                <w:rFonts w:ascii="Rockwell" w:hAnsi="Rockwell"/>
                <w:sz w:val="23"/>
                <w:szCs w:val="23"/>
              </w:rPr>
            </w:pPr>
          </w:p>
        </w:tc>
      </w:tr>
      <w:tr w:rsidR="00C17183" w:rsidRPr="00421E49" w14:paraId="407FC4D7" w14:textId="77777777" w:rsidTr="00421E49">
        <w:tc>
          <w:tcPr>
            <w:tcW w:w="2160" w:type="dxa"/>
          </w:tcPr>
          <w:p w14:paraId="5F0B2045"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2.3</w:t>
            </w:r>
          </w:p>
        </w:tc>
        <w:tc>
          <w:tcPr>
            <w:tcW w:w="7308" w:type="dxa"/>
          </w:tcPr>
          <w:p w14:paraId="2C877CDB" w14:textId="77777777" w:rsidR="00A31CAB" w:rsidRPr="00421E49" w:rsidRDefault="00A31CAB" w:rsidP="00A31CAB">
            <w:pPr>
              <w:spacing w:after="200"/>
              <w:ind w:right="-72"/>
              <w:rPr>
                <w:rFonts w:ascii="Rockwell" w:hAnsi="Rockwell"/>
                <w:i/>
                <w:sz w:val="23"/>
                <w:szCs w:val="23"/>
              </w:rPr>
            </w:pPr>
            <w:r w:rsidRPr="00421E49">
              <w:rPr>
                <w:rFonts w:ascii="Rockwell" w:hAnsi="Rockwell"/>
                <w:sz w:val="23"/>
                <w:szCs w:val="23"/>
              </w:rPr>
              <w:t xml:space="preserve">Délai d’exécution sera de </w:t>
            </w:r>
            <w:r w:rsidRPr="00421E49">
              <w:rPr>
                <w:rFonts w:ascii="Rockwell" w:hAnsi="Rockwell"/>
                <w:i/>
                <w:sz w:val="23"/>
                <w:szCs w:val="23"/>
              </w:rPr>
              <w:t>[durée à préciser, par ex. quatre mois] à compter de la date indiquée dans l’ordre de service de commencer les prestations</w:t>
            </w:r>
          </w:p>
          <w:p w14:paraId="1DCF9B26" w14:textId="4BC7F08E" w:rsidR="00C17183" w:rsidRPr="00421E49" w:rsidRDefault="00A31CAB" w:rsidP="00EB127A">
            <w:pPr>
              <w:ind w:right="-72"/>
              <w:rPr>
                <w:rFonts w:ascii="Rockwell" w:hAnsi="Rockwell"/>
                <w:sz w:val="23"/>
                <w:szCs w:val="23"/>
              </w:rPr>
            </w:pPr>
            <w:r w:rsidRPr="00421E49">
              <w:rPr>
                <w:rFonts w:ascii="Rockwell" w:hAnsi="Rockwell"/>
                <w:sz w:val="23"/>
                <w:szCs w:val="23"/>
              </w:rPr>
              <w:t>(Commencement et fin des Prestations)</w:t>
            </w:r>
          </w:p>
        </w:tc>
      </w:tr>
      <w:tr w:rsidR="00C17183" w:rsidRPr="00421E49" w14:paraId="499BCC87" w14:textId="77777777" w:rsidTr="00421E49">
        <w:tc>
          <w:tcPr>
            <w:tcW w:w="2160" w:type="dxa"/>
          </w:tcPr>
          <w:p w14:paraId="00AF4340"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3.4</w:t>
            </w:r>
          </w:p>
        </w:tc>
        <w:tc>
          <w:tcPr>
            <w:tcW w:w="7308" w:type="dxa"/>
          </w:tcPr>
          <w:p w14:paraId="5EB3AB3D" w14:textId="77777777" w:rsidR="00C17183" w:rsidRPr="00421E49" w:rsidRDefault="00C17183" w:rsidP="00EB127A">
            <w:pPr>
              <w:ind w:right="-72"/>
              <w:jc w:val="both"/>
              <w:rPr>
                <w:rFonts w:ascii="Rockwell" w:hAnsi="Rockwell"/>
                <w:i/>
                <w:sz w:val="23"/>
                <w:szCs w:val="23"/>
              </w:rPr>
            </w:pPr>
            <w:r w:rsidRPr="00421E49">
              <w:rPr>
                <w:rFonts w:ascii="Rockwell" w:hAnsi="Rockwell"/>
                <w:sz w:val="23"/>
                <w:szCs w:val="23"/>
              </w:rPr>
              <w:t>Les risques et montants couverts par les assurances sont les suivants:</w:t>
            </w:r>
          </w:p>
          <w:p w14:paraId="2DBD3DD2" w14:textId="77777777" w:rsidR="00C17183" w:rsidRPr="00421E49" w:rsidRDefault="00C17183" w:rsidP="00EB127A">
            <w:pPr>
              <w:ind w:right="-72"/>
              <w:jc w:val="both"/>
              <w:rPr>
                <w:rFonts w:ascii="Rockwell" w:hAnsi="Rockwell"/>
                <w:i/>
                <w:sz w:val="23"/>
                <w:szCs w:val="23"/>
              </w:rPr>
            </w:pPr>
          </w:p>
          <w:p w14:paraId="4FF96D7E" w14:textId="77777777" w:rsidR="00C17183" w:rsidRPr="00421E49" w:rsidRDefault="00C17183" w:rsidP="00592FB7">
            <w:pPr>
              <w:numPr>
                <w:ilvl w:val="0"/>
                <w:numId w:val="8"/>
              </w:numPr>
              <w:tabs>
                <w:tab w:val="left" w:pos="1080"/>
                <w:tab w:val="left" w:pos="6840"/>
              </w:tabs>
              <w:ind w:right="-72"/>
              <w:jc w:val="both"/>
              <w:rPr>
                <w:rFonts w:ascii="Rockwell" w:hAnsi="Rockwell"/>
                <w:sz w:val="23"/>
                <w:szCs w:val="23"/>
              </w:rPr>
            </w:pPr>
            <w:r w:rsidRPr="00421E49">
              <w:rPr>
                <w:rFonts w:ascii="Rockwell" w:hAnsi="Rockwell"/>
                <w:sz w:val="23"/>
                <w:szCs w:val="23"/>
              </w:rPr>
              <w:t>Assurance automobile au tiers pour les véhicules utilisés</w:t>
            </w:r>
            <w:r w:rsidR="000B1094" w:rsidRPr="00421E49">
              <w:rPr>
                <w:rFonts w:ascii="Rockwell" w:hAnsi="Rockwell"/>
                <w:sz w:val="23"/>
                <w:szCs w:val="23"/>
              </w:rPr>
              <w:t xml:space="preserve"> </w:t>
            </w:r>
            <w:r w:rsidR="00C83D98" w:rsidRPr="00421E49">
              <w:rPr>
                <w:rFonts w:ascii="Rockwell" w:hAnsi="Rockwell"/>
                <w:i/>
                <w:sz w:val="23"/>
                <w:szCs w:val="23"/>
              </w:rPr>
              <w:t>au Burkina Faso</w:t>
            </w:r>
            <w:r w:rsidRPr="00421E49">
              <w:rPr>
                <w:rFonts w:ascii="Rockwell" w:hAnsi="Rockwell"/>
                <w:sz w:val="23"/>
                <w:szCs w:val="23"/>
              </w:rPr>
              <w:t xml:space="preserve"> par le Consultant ou son Personnel, pour une </w:t>
            </w:r>
            <w:r w:rsidRPr="00421E49">
              <w:rPr>
                <w:rFonts w:ascii="Rockwell" w:hAnsi="Rockwell"/>
                <w:sz w:val="23"/>
                <w:szCs w:val="23"/>
              </w:rPr>
              <w:lastRenderedPageBreak/>
              <w:t xml:space="preserve">couverture minimum de </w:t>
            </w:r>
            <w:r w:rsidRPr="00421E49">
              <w:rPr>
                <w:rFonts w:ascii="Rockwell" w:hAnsi="Rockwell"/>
                <w:i/>
                <w:sz w:val="23"/>
                <w:szCs w:val="23"/>
              </w:rPr>
              <w:t xml:space="preserve">[insérer le montant en FCFA] </w:t>
            </w:r>
          </w:p>
          <w:p w14:paraId="2EEA4A33" w14:textId="77777777" w:rsidR="00C17183" w:rsidRPr="00421E49" w:rsidRDefault="00C17183" w:rsidP="00EB127A">
            <w:pPr>
              <w:tabs>
                <w:tab w:val="left" w:pos="1080"/>
                <w:tab w:val="left" w:pos="6840"/>
              </w:tabs>
              <w:ind w:right="-72"/>
              <w:jc w:val="both"/>
              <w:rPr>
                <w:rFonts w:ascii="Rockwell" w:hAnsi="Rockwell"/>
                <w:sz w:val="23"/>
                <w:szCs w:val="23"/>
              </w:rPr>
            </w:pPr>
          </w:p>
          <w:p w14:paraId="6D2D4EAE" w14:textId="77777777" w:rsidR="00C17183" w:rsidRPr="00421E49" w:rsidRDefault="00C17183" w:rsidP="00592FB7">
            <w:pPr>
              <w:numPr>
                <w:ilvl w:val="0"/>
                <w:numId w:val="8"/>
              </w:numPr>
              <w:tabs>
                <w:tab w:val="left" w:pos="1080"/>
                <w:tab w:val="left" w:pos="6840"/>
              </w:tabs>
              <w:ind w:right="-72"/>
              <w:jc w:val="both"/>
              <w:rPr>
                <w:rFonts w:ascii="Rockwell" w:hAnsi="Rockwell"/>
                <w:sz w:val="23"/>
                <w:szCs w:val="23"/>
              </w:rPr>
            </w:pPr>
            <w:r w:rsidRPr="00421E49">
              <w:rPr>
                <w:rFonts w:ascii="Rockwell" w:hAnsi="Rockwell"/>
                <w:sz w:val="23"/>
                <w:szCs w:val="23"/>
              </w:rPr>
              <w:t xml:space="preserve">Assurance au tiers pour une couverture minimum de </w:t>
            </w:r>
            <w:r w:rsidRPr="00421E49">
              <w:rPr>
                <w:rFonts w:ascii="Rockwell" w:hAnsi="Rockwell"/>
                <w:i/>
                <w:sz w:val="23"/>
                <w:szCs w:val="23"/>
              </w:rPr>
              <w:t>[insérer le montant en FCFA]</w:t>
            </w:r>
          </w:p>
          <w:p w14:paraId="7E306656" w14:textId="77777777" w:rsidR="00C17183" w:rsidRPr="00421E49" w:rsidRDefault="00C17183" w:rsidP="00EB127A">
            <w:pPr>
              <w:tabs>
                <w:tab w:val="left" w:pos="1080"/>
                <w:tab w:val="left" w:pos="6840"/>
              </w:tabs>
              <w:ind w:right="-72"/>
              <w:jc w:val="both"/>
              <w:rPr>
                <w:rFonts w:ascii="Rockwell" w:hAnsi="Rockwell"/>
                <w:sz w:val="23"/>
                <w:szCs w:val="23"/>
              </w:rPr>
            </w:pPr>
          </w:p>
          <w:p w14:paraId="21D2FEA2" w14:textId="77777777" w:rsidR="00C17183" w:rsidRPr="00421E49" w:rsidRDefault="00C17183" w:rsidP="00592FB7">
            <w:pPr>
              <w:numPr>
                <w:ilvl w:val="0"/>
                <w:numId w:val="8"/>
              </w:numPr>
              <w:tabs>
                <w:tab w:val="left" w:pos="1080"/>
                <w:tab w:val="left" w:pos="6840"/>
              </w:tabs>
              <w:ind w:right="-72"/>
              <w:jc w:val="both"/>
              <w:rPr>
                <w:rFonts w:ascii="Rockwell" w:hAnsi="Rockwell"/>
                <w:sz w:val="23"/>
                <w:szCs w:val="23"/>
              </w:rPr>
            </w:pPr>
            <w:r w:rsidRPr="00421E49">
              <w:rPr>
                <w:rFonts w:ascii="Rockwell" w:hAnsi="Rockwell"/>
                <w:sz w:val="23"/>
                <w:szCs w:val="23"/>
              </w:rPr>
              <w:t xml:space="preserve">Assurance professionnelle, pour une couverture minimum de </w:t>
            </w:r>
            <w:r w:rsidR="00665B98" w:rsidRPr="00421E49">
              <w:rPr>
                <w:rFonts w:ascii="Rockwell" w:hAnsi="Rockwell"/>
                <w:i/>
                <w:sz w:val="23"/>
                <w:szCs w:val="23"/>
              </w:rPr>
              <w:t>[</w:t>
            </w:r>
            <w:r w:rsidRPr="00421E49">
              <w:rPr>
                <w:rFonts w:ascii="Rockwell" w:hAnsi="Rockwell"/>
                <w:i/>
                <w:sz w:val="23"/>
                <w:szCs w:val="23"/>
              </w:rPr>
              <w:t>insérer le montant et la divise]</w:t>
            </w:r>
          </w:p>
          <w:p w14:paraId="367F5D66" w14:textId="77777777" w:rsidR="00C17183" w:rsidRPr="00421E49" w:rsidRDefault="00C17183" w:rsidP="00EB127A">
            <w:pPr>
              <w:tabs>
                <w:tab w:val="left" w:pos="1080"/>
                <w:tab w:val="left" w:pos="6840"/>
              </w:tabs>
              <w:ind w:right="-72"/>
              <w:jc w:val="both"/>
              <w:rPr>
                <w:rFonts w:ascii="Rockwell" w:hAnsi="Rockwell"/>
                <w:sz w:val="23"/>
                <w:szCs w:val="23"/>
              </w:rPr>
            </w:pPr>
          </w:p>
          <w:p w14:paraId="4F2EF602" w14:textId="77777777" w:rsidR="00C17183" w:rsidRPr="00421E49" w:rsidRDefault="00C17183" w:rsidP="00592FB7">
            <w:pPr>
              <w:numPr>
                <w:ilvl w:val="0"/>
                <w:numId w:val="8"/>
              </w:numPr>
              <w:tabs>
                <w:tab w:val="left" w:pos="1080"/>
                <w:tab w:val="left" w:pos="6840"/>
              </w:tabs>
              <w:ind w:right="-72"/>
              <w:jc w:val="both"/>
              <w:rPr>
                <w:rFonts w:ascii="Rockwell" w:hAnsi="Rockwell"/>
                <w:sz w:val="23"/>
                <w:szCs w:val="23"/>
              </w:rPr>
            </w:pPr>
            <w:r w:rsidRPr="00421E49">
              <w:rPr>
                <w:rFonts w:ascii="Rockwell" w:hAnsi="Rockwell"/>
                <w:sz w:val="23"/>
                <w:szCs w:val="23"/>
              </w:rPr>
              <w:t>Assurance patronale et contre les accidents du travail couvrant le Personnel du Consultant, conformément aux dispositions légales en vigueur ainsi que, pour le Personnel, toute autre assurances, notamment assurance vie, maladie, accident, voyage ; et</w:t>
            </w:r>
          </w:p>
          <w:p w14:paraId="57A09067" w14:textId="77777777" w:rsidR="00C17183" w:rsidRPr="00421E49" w:rsidRDefault="00C17183" w:rsidP="00EB127A">
            <w:pPr>
              <w:tabs>
                <w:tab w:val="left" w:pos="1080"/>
                <w:tab w:val="left" w:pos="6840"/>
              </w:tabs>
              <w:ind w:right="-72"/>
              <w:jc w:val="both"/>
              <w:rPr>
                <w:rFonts w:ascii="Rockwell" w:hAnsi="Rockwell"/>
                <w:sz w:val="23"/>
                <w:szCs w:val="23"/>
              </w:rPr>
            </w:pPr>
          </w:p>
          <w:p w14:paraId="45D0ABEA" w14:textId="77777777" w:rsidR="00C17183" w:rsidRPr="00421E49" w:rsidRDefault="00C17183" w:rsidP="00592FB7">
            <w:pPr>
              <w:numPr>
                <w:ilvl w:val="0"/>
                <w:numId w:val="8"/>
              </w:numPr>
              <w:tabs>
                <w:tab w:val="left" w:pos="1080"/>
                <w:tab w:val="left" w:pos="6840"/>
              </w:tabs>
              <w:ind w:right="-72"/>
              <w:jc w:val="both"/>
              <w:rPr>
                <w:rFonts w:ascii="Rockwell" w:hAnsi="Rockwell"/>
                <w:sz w:val="23"/>
                <w:szCs w:val="23"/>
              </w:rPr>
            </w:pPr>
            <w:r w:rsidRPr="00421E49">
              <w:rPr>
                <w:rFonts w:ascii="Rockwell" w:hAnsi="Rockwell"/>
                <w:sz w:val="23"/>
                <w:szCs w:val="23"/>
              </w:rPr>
              <w:t>Assurance contre les pertes ou dommages subis par (i) les équipements financés en totalité ou en partie au titre du présent Marché, (ii) les biens utilisés par le Consultant pour l’exécution des Prestations, et (iii) les documents préparés par le Consultant pour l’exécution des Prestations.</w:t>
            </w:r>
          </w:p>
          <w:p w14:paraId="71600A72" w14:textId="77777777" w:rsidR="00C17183" w:rsidRPr="00421E49" w:rsidRDefault="00C17183" w:rsidP="00EB127A">
            <w:pPr>
              <w:tabs>
                <w:tab w:val="left" w:pos="1080"/>
                <w:tab w:val="left" w:pos="6840"/>
              </w:tabs>
              <w:ind w:right="-72"/>
              <w:jc w:val="both"/>
              <w:rPr>
                <w:rFonts w:ascii="Rockwell" w:hAnsi="Rockwell"/>
                <w:sz w:val="23"/>
                <w:szCs w:val="23"/>
              </w:rPr>
            </w:pPr>
          </w:p>
          <w:p w14:paraId="0C7D9A79" w14:textId="77777777" w:rsidR="00C17183" w:rsidRPr="00421E49" w:rsidRDefault="00C17183" w:rsidP="00EB127A">
            <w:pPr>
              <w:tabs>
                <w:tab w:val="left" w:pos="6840"/>
              </w:tabs>
              <w:ind w:right="-72"/>
              <w:jc w:val="both"/>
              <w:rPr>
                <w:rFonts w:ascii="Rockwell" w:hAnsi="Rockwell"/>
                <w:sz w:val="23"/>
                <w:szCs w:val="23"/>
              </w:rPr>
            </w:pPr>
            <w:r w:rsidRPr="00421E49">
              <w:rPr>
                <w:rFonts w:ascii="Rockwell" w:hAnsi="Rockwell"/>
                <w:b/>
                <w:i/>
                <w:sz w:val="23"/>
                <w:szCs w:val="23"/>
              </w:rPr>
              <w:t>Note :</w:t>
            </w:r>
            <w:r w:rsidRPr="00421E49">
              <w:rPr>
                <w:rFonts w:ascii="Rockwell" w:hAnsi="Rockwell"/>
                <w:i/>
                <w:sz w:val="23"/>
                <w:szCs w:val="23"/>
              </w:rPr>
              <w:t xml:space="preserve"> Supprimer les alinéas sans objet</w:t>
            </w:r>
          </w:p>
        </w:tc>
      </w:tr>
      <w:tr w:rsidR="00C17183" w:rsidRPr="00421E49" w14:paraId="752DB091" w14:textId="77777777" w:rsidTr="00421E49">
        <w:tc>
          <w:tcPr>
            <w:tcW w:w="2160" w:type="dxa"/>
          </w:tcPr>
          <w:p w14:paraId="64E63697" w14:textId="36506E64" w:rsidR="00C17183" w:rsidRPr="00421E49" w:rsidRDefault="00C17183" w:rsidP="00421E49">
            <w:pPr>
              <w:jc w:val="center"/>
              <w:rPr>
                <w:rFonts w:ascii="Rockwell" w:hAnsi="Rockwell"/>
                <w:b/>
                <w:sz w:val="23"/>
                <w:szCs w:val="23"/>
              </w:rPr>
            </w:pPr>
            <w:r w:rsidRPr="00421E49">
              <w:rPr>
                <w:rFonts w:ascii="Rockwell" w:hAnsi="Rockwell"/>
                <w:sz w:val="23"/>
                <w:szCs w:val="23"/>
              </w:rPr>
              <w:lastRenderedPageBreak/>
              <w:br w:type="page"/>
            </w:r>
            <w:r w:rsidRPr="00421E49">
              <w:rPr>
                <w:rFonts w:ascii="Rockwell" w:hAnsi="Rockwell"/>
                <w:b/>
                <w:sz w:val="23"/>
                <w:szCs w:val="23"/>
              </w:rPr>
              <w:t>[3.7 (b)]</w:t>
            </w:r>
          </w:p>
        </w:tc>
        <w:tc>
          <w:tcPr>
            <w:tcW w:w="7308" w:type="dxa"/>
          </w:tcPr>
          <w:p w14:paraId="6EC926A1" w14:textId="77777777" w:rsidR="00C17183" w:rsidRPr="00421E49" w:rsidRDefault="00C17183" w:rsidP="00EB127A">
            <w:pPr>
              <w:ind w:right="-72"/>
              <w:jc w:val="both"/>
              <w:rPr>
                <w:rFonts w:ascii="Rockwell" w:hAnsi="Rockwell"/>
                <w:b/>
                <w:i/>
                <w:sz w:val="23"/>
                <w:szCs w:val="23"/>
              </w:rPr>
            </w:pPr>
          </w:p>
          <w:p w14:paraId="35DBDE48" w14:textId="77777777" w:rsidR="00C17183" w:rsidRPr="00421E49" w:rsidRDefault="00C17183" w:rsidP="00EB127A">
            <w:pPr>
              <w:ind w:right="-72"/>
              <w:jc w:val="both"/>
              <w:rPr>
                <w:rFonts w:ascii="Rockwell" w:hAnsi="Rockwell"/>
                <w:i/>
                <w:sz w:val="23"/>
                <w:szCs w:val="23"/>
              </w:rPr>
            </w:pPr>
            <w:r w:rsidRPr="00421E49">
              <w:rPr>
                <w:rFonts w:ascii="Rockwell" w:hAnsi="Rockwell"/>
                <w:b/>
                <w:i/>
                <w:sz w:val="23"/>
                <w:szCs w:val="23"/>
              </w:rPr>
              <w:t>Note</w:t>
            </w:r>
            <w:r w:rsidRPr="00421E49">
              <w:rPr>
                <w:rFonts w:ascii="Rockwell" w:hAnsi="Rockwell"/>
                <w:i/>
                <w:sz w:val="23"/>
                <w:szCs w:val="23"/>
              </w:rPr>
              <w:t>: Si les documents peuvent être librement utilisés par les deux Parties après la fin du Marché, la présente Clause devra être supprimée des CP. Si les Parties souhaitent limiter l’utilisation qui peut en être faite, l’une des options ci-après — ou toute autre option dont il aura été convenu par les Parties — pourra être retenue :</w:t>
            </w:r>
          </w:p>
          <w:p w14:paraId="4EEB4A4B" w14:textId="77777777" w:rsidR="00C17183" w:rsidRPr="00421E49" w:rsidRDefault="00C17183" w:rsidP="00EB127A">
            <w:pPr>
              <w:ind w:right="-72"/>
              <w:jc w:val="both"/>
              <w:rPr>
                <w:rFonts w:ascii="Rockwell" w:hAnsi="Rockwell"/>
                <w:sz w:val="23"/>
                <w:szCs w:val="23"/>
              </w:rPr>
            </w:pPr>
          </w:p>
          <w:p w14:paraId="338E0CCB" w14:textId="77777777" w:rsidR="00C17183" w:rsidRPr="00421E49" w:rsidRDefault="00C17183" w:rsidP="00EB127A">
            <w:pPr>
              <w:ind w:right="-72"/>
              <w:jc w:val="both"/>
              <w:rPr>
                <w:rFonts w:ascii="Rockwell" w:hAnsi="Rockwell"/>
                <w:sz w:val="23"/>
                <w:szCs w:val="23"/>
              </w:rPr>
            </w:pPr>
            <w:r w:rsidRPr="00421E49">
              <w:rPr>
                <w:rFonts w:ascii="Rockwell" w:hAnsi="Rockwell"/>
                <w:sz w:val="23"/>
                <w:szCs w:val="23"/>
              </w:rPr>
              <w:t>{“Le Consultant ne pourra utiliser ni ces documents ni le logiciel à des fins sans rapport avec le présent Marché, sans autorisation préalable écrite de l’Autorité contractante.”}</w:t>
            </w:r>
          </w:p>
          <w:p w14:paraId="6B8D90A6" w14:textId="77777777" w:rsidR="00C17183" w:rsidRPr="00421E49" w:rsidRDefault="00C17183" w:rsidP="00EB127A">
            <w:pPr>
              <w:numPr>
                <w:ilvl w:val="12"/>
                <w:numId w:val="0"/>
              </w:numPr>
              <w:ind w:left="540" w:right="-72" w:hanging="540"/>
              <w:jc w:val="both"/>
              <w:rPr>
                <w:rFonts w:ascii="Rockwell" w:hAnsi="Rockwell"/>
                <w:sz w:val="23"/>
                <w:szCs w:val="23"/>
              </w:rPr>
            </w:pPr>
          </w:p>
          <w:p w14:paraId="30F32665" w14:textId="77777777" w:rsidR="00C17183" w:rsidRPr="00421E49" w:rsidRDefault="00C17183" w:rsidP="00EB127A">
            <w:pPr>
              <w:numPr>
                <w:ilvl w:val="12"/>
                <w:numId w:val="0"/>
              </w:numPr>
              <w:ind w:left="540" w:right="-72" w:hanging="540"/>
              <w:jc w:val="both"/>
              <w:rPr>
                <w:rFonts w:ascii="Rockwell" w:hAnsi="Rockwell"/>
                <w:b/>
                <w:sz w:val="23"/>
                <w:szCs w:val="23"/>
              </w:rPr>
            </w:pPr>
            <w:r w:rsidRPr="00421E49">
              <w:rPr>
                <w:rFonts w:ascii="Rockwell" w:hAnsi="Rockwell"/>
                <w:b/>
                <w:sz w:val="23"/>
                <w:szCs w:val="23"/>
              </w:rPr>
              <w:t>et/ou</w:t>
            </w:r>
          </w:p>
          <w:p w14:paraId="7B14AE5B" w14:textId="77777777" w:rsidR="00C17183" w:rsidRPr="00421E49" w:rsidRDefault="00C17183" w:rsidP="00EB127A">
            <w:pPr>
              <w:numPr>
                <w:ilvl w:val="12"/>
                <w:numId w:val="0"/>
              </w:numPr>
              <w:ind w:left="540" w:right="-72" w:hanging="540"/>
              <w:jc w:val="both"/>
              <w:rPr>
                <w:rFonts w:ascii="Rockwell" w:hAnsi="Rockwell"/>
                <w:sz w:val="23"/>
                <w:szCs w:val="23"/>
              </w:rPr>
            </w:pPr>
          </w:p>
          <w:p w14:paraId="6371C5B4" w14:textId="77777777" w:rsidR="00C17183" w:rsidRPr="00421E49" w:rsidRDefault="00C17183" w:rsidP="00EB127A">
            <w:pPr>
              <w:ind w:right="-72"/>
              <w:jc w:val="both"/>
              <w:rPr>
                <w:rFonts w:ascii="Rockwell" w:hAnsi="Rockwell"/>
                <w:sz w:val="23"/>
                <w:szCs w:val="23"/>
              </w:rPr>
            </w:pPr>
            <w:r w:rsidRPr="00421E49">
              <w:rPr>
                <w:rFonts w:ascii="Rockwell" w:hAnsi="Rockwell"/>
                <w:sz w:val="23"/>
                <w:szCs w:val="23"/>
              </w:rPr>
              <w:t>{“L’Autorité contractante ne pourra utiliser ni ces documents ni les logiciels à des fins sans rapport avec le présent Marché, sans autorisation préalable écrite du Consultant.”}</w:t>
            </w:r>
          </w:p>
          <w:p w14:paraId="1EBA72EB" w14:textId="77777777" w:rsidR="00C17183" w:rsidRPr="00421E49" w:rsidRDefault="00C17183" w:rsidP="00EB127A">
            <w:pPr>
              <w:numPr>
                <w:ilvl w:val="12"/>
                <w:numId w:val="0"/>
              </w:numPr>
              <w:ind w:left="540" w:right="-72" w:hanging="540"/>
              <w:jc w:val="both"/>
              <w:rPr>
                <w:rFonts w:ascii="Rockwell" w:hAnsi="Rockwell"/>
                <w:sz w:val="23"/>
                <w:szCs w:val="23"/>
              </w:rPr>
            </w:pPr>
          </w:p>
          <w:p w14:paraId="71D763C1" w14:textId="77777777" w:rsidR="00C17183" w:rsidRPr="00421E49" w:rsidRDefault="00C17183" w:rsidP="00EB127A">
            <w:pPr>
              <w:ind w:right="-72"/>
              <w:jc w:val="both"/>
              <w:rPr>
                <w:rFonts w:ascii="Rockwell" w:hAnsi="Rockwell"/>
                <w:sz w:val="23"/>
                <w:szCs w:val="23"/>
              </w:rPr>
            </w:pPr>
            <w:r w:rsidRPr="00421E49">
              <w:rPr>
                <w:rFonts w:ascii="Rockwell" w:hAnsi="Rockwell"/>
                <w:sz w:val="23"/>
                <w:szCs w:val="23"/>
              </w:rPr>
              <w:t>{“Aucune Partie ne pourra utiliser ni ces documents ni les logiciels à des fins sans rapport avec le présent marché sans autorisation préalable écrite de l’autre Partie.”}</w:t>
            </w:r>
          </w:p>
          <w:p w14:paraId="6F1AE0C4" w14:textId="77777777" w:rsidR="00C17183" w:rsidRPr="00421E49" w:rsidRDefault="00C17183" w:rsidP="00EB127A">
            <w:pPr>
              <w:numPr>
                <w:ilvl w:val="12"/>
                <w:numId w:val="0"/>
              </w:numPr>
              <w:ind w:right="-72"/>
              <w:jc w:val="both"/>
              <w:rPr>
                <w:rFonts w:ascii="Rockwell" w:hAnsi="Rockwell"/>
                <w:sz w:val="23"/>
                <w:szCs w:val="23"/>
              </w:rPr>
            </w:pPr>
          </w:p>
        </w:tc>
      </w:tr>
      <w:tr w:rsidR="00C17183" w:rsidRPr="00421E49" w14:paraId="6B125A45" w14:textId="77777777" w:rsidTr="00421E49">
        <w:tc>
          <w:tcPr>
            <w:tcW w:w="2160" w:type="dxa"/>
          </w:tcPr>
          <w:p w14:paraId="74DBA422" w14:textId="77777777" w:rsidR="00C17183" w:rsidRPr="00421E49" w:rsidRDefault="00C17183" w:rsidP="00421E49">
            <w:pPr>
              <w:numPr>
                <w:ilvl w:val="12"/>
                <w:numId w:val="0"/>
              </w:numPr>
              <w:jc w:val="center"/>
              <w:rPr>
                <w:rFonts w:ascii="Rockwell" w:hAnsi="Rockwell"/>
                <w:b/>
                <w:sz w:val="23"/>
                <w:szCs w:val="23"/>
              </w:rPr>
            </w:pPr>
            <w:r w:rsidRPr="00421E49">
              <w:rPr>
                <w:rFonts w:ascii="Rockwell" w:hAnsi="Rockwell"/>
                <w:b/>
                <w:sz w:val="23"/>
                <w:szCs w:val="23"/>
              </w:rPr>
              <w:t>[5.1]</w:t>
            </w:r>
          </w:p>
        </w:tc>
        <w:tc>
          <w:tcPr>
            <w:tcW w:w="7308" w:type="dxa"/>
          </w:tcPr>
          <w:p w14:paraId="29349720" w14:textId="77777777" w:rsidR="00C17183" w:rsidRPr="00421E49" w:rsidRDefault="00C17183" w:rsidP="00EB127A">
            <w:pPr>
              <w:numPr>
                <w:ilvl w:val="12"/>
                <w:numId w:val="0"/>
              </w:numPr>
              <w:ind w:right="-72"/>
              <w:jc w:val="both"/>
              <w:rPr>
                <w:rFonts w:ascii="Rockwell" w:hAnsi="Rockwell"/>
                <w:i/>
                <w:sz w:val="23"/>
                <w:szCs w:val="23"/>
              </w:rPr>
            </w:pPr>
            <w:r w:rsidRPr="00421E49">
              <w:rPr>
                <w:rFonts w:ascii="Rockwell" w:hAnsi="Rockwell"/>
                <w:b/>
                <w:i/>
                <w:sz w:val="23"/>
                <w:szCs w:val="23"/>
              </w:rPr>
              <w:t>Note</w:t>
            </w:r>
            <w:r w:rsidRPr="00421E49">
              <w:rPr>
                <w:rFonts w:ascii="Rockwell" w:hAnsi="Rockwell"/>
                <w:i/>
                <w:sz w:val="23"/>
                <w:szCs w:val="23"/>
              </w:rPr>
              <w:t xml:space="preserve">: Indiquer ici toute assistance et/ou exemption qui pourrait être fournie par l’Autorité contractante aux termes de la Clause 5.1. </w:t>
            </w:r>
          </w:p>
          <w:p w14:paraId="61967A51" w14:textId="77777777" w:rsidR="00C17183" w:rsidRPr="00421E49" w:rsidRDefault="00C17183" w:rsidP="00EB127A">
            <w:pPr>
              <w:numPr>
                <w:ilvl w:val="12"/>
                <w:numId w:val="0"/>
              </w:numPr>
              <w:ind w:right="-72"/>
              <w:jc w:val="both"/>
              <w:rPr>
                <w:rFonts w:ascii="Rockwell" w:hAnsi="Rockwell"/>
                <w:i/>
                <w:sz w:val="23"/>
                <w:szCs w:val="23"/>
              </w:rPr>
            </w:pPr>
            <w:r w:rsidRPr="00421E49">
              <w:rPr>
                <w:rFonts w:ascii="Rockwell" w:hAnsi="Rockwell"/>
                <w:i/>
                <w:sz w:val="23"/>
                <w:szCs w:val="23"/>
              </w:rPr>
              <w:t>[En l’absence d’assistance et/ou exemption, porter ici la mention “sans objet.”]</w:t>
            </w:r>
          </w:p>
          <w:p w14:paraId="64DF7181" w14:textId="77777777" w:rsidR="00C17183" w:rsidRPr="00421E49" w:rsidRDefault="00C17183" w:rsidP="00EB127A">
            <w:pPr>
              <w:numPr>
                <w:ilvl w:val="12"/>
                <w:numId w:val="0"/>
              </w:numPr>
              <w:ind w:right="-72"/>
              <w:jc w:val="both"/>
              <w:rPr>
                <w:rFonts w:ascii="Rockwell" w:hAnsi="Rockwell"/>
                <w:sz w:val="23"/>
                <w:szCs w:val="23"/>
              </w:rPr>
            </w:pPr>
          </w:p>
        </w:tc>
      </w:tr>
      <w:tr w:rsidR="00BE5984" w:rsidRPr="00421E49" w14:paraId="410A49E7" w14:textId="77777777" w:rsidTr="00421E49">
        <w:tc>
          <w:tcPr>
            <w:tcW w:w="2160" w:type="dxa"/>
          </w:tcPr>
          <w:p w14:paraId="5A5ECC4E" w14:textId="77777777" w:rsidR="00BE5984" w:rsidRPr="00421E49" w:rsidRDefault="00BE5984" w:rsidP="00421E49">
            <w:pPr>
              <w:jc w:val="center"/>
              <w:rPr>
                <w:rFonts w:ascii="Rockwell" w:hAnsi="Rockwell"/>
                <w:b/>
                <w:sz w:val="23"/>
                <w:szCs w:val="23"/>
              </w:rPr>
            </w:pPr>
            <w:r w:rsidRPr="00421E49">
              <w:rPr>
                <w:rFonts w:ascii="Rockwell" w:hAnsi="Rockwell"/>
                <w:b/>
                <w:sz w:val="23"/>
                <w:szCs w:val="23"/>
              </w:rPr>
              <w:t>6.1</w:t>
            </w:r>
          </w:p>
        </w:tc>
        <w:tc>
          <w:tcPr>
            <w:tcW w:w="7308" w:type="dxa"/>
          </w:tcPr>
          <w:p w14:paraId="01D0C460" w14:textId="77777777" w:rsidR="00BE5984" w:rsidRPr="00421E49" w:rsidRDefault="00BE5984" w:rsidP="00CF026F">
            <w:pPr>
              <w:ind w:right="-72"/>
              <w:jc w:val="both"/>
              <w:rPr>
                <w:rFonts w:ascii="Rockwell" w:hAnsi="Rockwell"/>
                <w:sz w:val="23"/>
                <w:szCs w:val="23"/>
              </w:rPr>
            </w:pPr>
            <w:r w:rsidRPr="00421E49">
              <w:rPr>
                <w:rFonts w:ascii="Rockwell" w:hAnsi="Rockwell"/>
                <w:sz w:val="23"/>
                <w:szCs w:val="23"/>
              </w:rPr>
              <w:t>La pénalité journalière pour retard dans l’exécution des prestations est fixée à : [</w:t>
            </w:r>
            <w:r w:rsidRPr="00421E49">
              <w:rPr>
                <w:rFonts w:ascii="Rockwell" w:hAnsi="Rockwell"/>
                <w:i/>
                <w:sz w:val="23"/>
                <w:szCs w:val="23"/>
              </w:rPr>
              <w:t>de 1/ 2000</w:t>
            </w:r>
            <w:r w:rsidRPr="00421E49">
              <w:rPr>
                <w:rFonts w:ascii="Rockwell" w:hAnsi="Rockwell"/>
                <w:i/>
                <w:sz w:val="23"/>
                <w:szCs w:val="23"/>
                <w:vertAlign w:val="superscript"/>
              </w:rPr>
              <w:t>ème</w:t>
            </w:r>
            <w:r w:rsidRPr="00421E49">
              <w:rPr>
                <w:rFonts w:ascii="Rockwell" w:hAnsi="Rockwell"/>
                <w:i/>
                <w:sz w:val="23"/>
                <w:szCs w:val="23"/>
              </w:rPr>
              <w:t xml:space="preserve"> à 1/1000</w:t>
            </w:r>
            <w:r w:rsidRPr="00421E49">
              <w:rPr>
                <w:rFonts w:ascii="Rockwell" w:hAnsi="Rockwell"/>
                <w:i/>
                <w:sz w:val="23"/>
                <w:szCs w:val="23"/>
                <w:vertAlign w:val="superscript"/>
              </w:rPr>
              <w:t>ème</w:t>
            </w:r>
            <w:r w:rsidRPr="00421E49">
              <w:rPr>
                <w:rFonts w:ascii="Rockwell" w:hAnsi="Rockwell"/>
                <w:i/>
                <w:sz w:val="23"/>
                <w:szCs w:val="23"/>
              </w:rPr>
              <w:t xml:space="preserve"> du montant hors taxe de la partie du marché exécutée en retard par jour calendaire de retard]</w:t>
            </w:r>
          </w:p>
        </w:tc>
      </w:tr>
      <w:tr w:rsidR="00C17183" w:rsidRPr="00421E49" w14:paraId="7DA08AFB" w14:textId="77777777" w:rsidTr="00421E49">
        <w:tc>
          <w:tcPr>
            <w:tcW w:w="2160" w:type="dxa"/>
          </w:tcPr>
          <w:p w14:paraId="3A1E054C" w14:textId="77777777" w:rsidR="00C17183" w:rsidRPr="00421E49" w:rsidRDefault="00C17183" w:rsidP="00421E49">
            <w:pPr>
              <w:numPr>
                <w:ilvl w:val="12"/>
                <w:numId w:val="0"/>
              </w:numPr>
              <w:jc w:val="center"/>
              <w:rPr>
                <w:rFonts w:ascii="Rockwell" w:hAnsi="Rockwell"/>
                <w:b/>
                <w:sz w:val="23"/>
                <w:szCs w:val="23"/>
              </w:rPr>
            </w:pPr>
            <w:r w:rsidRPr="00421E49">
              <w:rPr>
                <w:rFonts w:ascii="Rockwell" w:hAnsi="Rockwell"/>
                <w:b/>
                <w:sz w:val="23"/>
                <w:szCs w:val="23"/>
              </w:rPr>
              <w:t>6.2</w:t>
            </w:r>
          </w:p>
        </w:tc>
        <w:tc>
          <w:tcPr>
            <w:tcW w:w="7308" w:type="dxa"/>
          </w:tcPr>
          <w:p w14:paraId="2CBE14BE" w14:textId="77777777" w:rsidR="00C17183" w:rsidRPr="00421E49" w:rsidRDefault="00C17183" w:rsidP="00EB127A">
            <w:pPr>
              <w:numPr>
                <w:ilvl w:val="12"/>
                <w:numId w:val="0"/>
              </w:numPr>
              <w:ind w:right="-72"/>
              <w:jc w:val="both"/>
              <w:rPr>
                <w:rFonts w:ascii="Rockwell" w:hAnsi="Rockwell"/>
                <w:sz w:val="23"/>
                <w:szCs w:val="23"/>
              </w:rPr>
            </w:pPr>
            <w:r w:rsidRPr="00421E49">
              <w:rPr>
                <w:rFonts w:ascii="Rockwell" w:hAnsi="Rockwell"/>
                <w:sz w:val="23"/>
                <w:szCs w:val="23"/>
              </w:rPr>
              <w:t xml:space="preserve">Le montant est de </w:t>
            </w:r>
            <w:r w:rsidRPr="00421E49">
              <w:rPr>
                <w:rFonts w:ascii="Rockwell" w:hAnsi="Rockwell"/>
                <w:i/>
                <w:sz w:val="23"/>
                <w:szCs w:val="23"/>
              </w:rPr>
              <w:t xml:space="preserve">[insérer le montant </w:t>
            </w:r>
            <w:r w:rsidRPr="00421E49">
              <w:rPr>
                <w:rFonts w:ascii="Rockwell" w:hAnsi="Rockwell"/>
                <w:sz w:val="23"/>
                <w:szCs w:val="23"/>
              </w:rPr>
              <w:t>FCFA</w:t>
            </w:r>
            <w:r w:rsidRPr="00421E49">
              <w:rPr>
                <w:rFonts w:ascii="Rockwell" w:hAnsi="Rockwell"/>
                <w:i/>
                <w:sz w:val="23"/>
                <w:szCs w:val="23"/>
              </w:rPr>
              <w:t>]</w:t>
            </w:r>
            <w:r w:rsidRPr="00421E49">
              <w:rPr>
                <w:rFonts w:ascii="Rockwell" w:hAnsi="Rockwell"/>
                <w:sz w:val="23"/>
                <w:szCs w:val="23"/>
              </w:rPr>
              <w:t>.</w:t>
            </w:r>
          </w:p>
          <w:p w14:paraId="132E9897" w14:textId="77777777" w:rsidR="00C17183" w:rsidRPr="00421E49" w:rsidRDefault="00C17183" w:rsidP="00EB127A">
            <w:pPr>
              <w:numPr>
                <w:ilvl w:val="12"/>
                <w:numId w:val="0"/>
              </w:numPr>
              <w:ind w:right="-72"/>
              <w:jc w:val="both"/>
              <w:rPr>
                <w:rFonts w:ascii="Rockwell" w:hAnsi="Rockwell"/>
                <w:sz w:val="23"/>
                <w:szCs w:val="23"/>
              </w:rPr>
            </w:pPr>
          </w:p>
        </w:tc>
      </w:tr>
      <w:tr w:rsidR="00C17183" w:rsidRPr="00421E49" w14:paraId="4CE7E749" w14:textId="77777777" w:rsidTr="00421E49">
        <w:tc>
          <w:tcPr>
            <w:tcW w:w="2160" w:type="dxa"/>
          </w:tcPr>
          <w:p w14:paraId="1300ACE2" w14:textId="77777777" w:rsidR="00C17183" w:rsidRPr="00421E49" w:rsidRDefault="00C17183" w:rsidP="00421E49">
            <w:pPr>
              <w:numPr>
                <w:ilvl w:val="12"/>
                <w:numId w:val="0"/>
              </w:numPr>
              <w:jc w:val="center"/>
              <w:rPr>
                <w:rFonts w:ascii="Rockwell" w:hAnsi="Rockwell"/>
                <w:b/>
                <w:sz w:val="23"/>
                <w:szCs w:val="23"/>
              </w:rPr>
            </w:pPr>
            <w:r w:rsidRPr="00421E49">
              <w:rPr>
                <w:rFonts w:ascii="Rockwell" w:hAnsi="Rockwell"/>
                <w:b/>
                <w:sz w:val="23"/>
                <w:szCs w:val="23"/>
              </w:rPr>
              <w:lastRenderedPageBreak/>
              <w:t>6.4 (a)</w:t>
            </w:r>
          </w:p>
        </w:tc>
        <w:tc>
          <w:tcPr>
            <w:tcW w:w="7308" w:type="dxa"/>
          </w:tcPr>
          <w:p w14:paraId="1BF50A95" w14:textId="39B8529D" w:rsidR="00C17183" w:rsidRPr="00421E49" w:rsidRDefault="00C17183" w:rsidP="00EB127A">
            <w:pPr>
              <w:numPr>
                <w:ilvl w:val="12"/>
                <w:numId w:val="0"/>
              </w:numPr>
              <w:ind w:right="-72"/>
              <w:jc w:val="both"/>
              <w:rPr>
                <w:rFonts w:ascii="Rockwell" w:hAnsi="Rockwell"/>
                <w:sz w:val="23"/>
                <w:szCs w:val="23"/>
              </w:rPr>
            </w:pPr>
            <w:r w:rsidRPr="00421E49">
              <w:rPr>
                <w:rFonts w:ascii="Rockwell" w:hAnsi="Rockwell"/>
                <w:sz w:val="23"/>
                <w:szCs w:val="23"/>
              </w:rPr>
              <w:t>Le compte bancaire est</w:t>
            </w:r>
            <w:r w:rsidR="00E42899" w:rsidRPr="00421E49">
              <w:rPr>
                <w:rFonts w:ascii="Rockwell" w:hAnsi="Rockwell"/>
                <w:sz w:val="23"/>
                <w:szCs w:val="23"/>
              </w:rPr>
              <w:t xml:space="preserve"> </w:t>
            </w:r>
            <w:r w:rsidRPr="00421E49">
              <w:rPr>
                <w:rFonts w:ascii="Rockwell" w:hAnsi="Rockwell"/>
                <w:sz w:val="23"/>
                <w:szCs w:val="23"/>
              </w:rPr>
              <w:t>:</w:t>
            </w:r>
          </w:p>
          <w:p w14:paraId="22A3BD9D" w14:textId="77777777" w:rsidR="00C17183" w:rsidRPr="00421E49" w:rsidRDefault="00C17183" w:rsidP="00EB127A">
            <w:pPr>
              <w:numPr>
                <w:ilvl w:val="12"/>
                <w:numId w:val="0"/>
              </w:numPr>
              <w:ind w:right="-72"/>
              <w:jc w:val="both"/>
              <w:rPr>
                <w:rFonts w:ascii="Rockwell" w:hAnsi="Rockwell"/>
                <w:sz w:val="23"/>
                <w:szCs w:val="23"/>
              </w:rPr>
            </w:pPr>
          </w:p>
          <w:p w14:paraId="7EADEE72" w14:textId="77777777" w:rsidR="00C17183" w:rsidRPr="00421E49" w:rsidRDefault="00C17183" w:rsidP="00EB127A">
            <w:pPr>
              <w:numPr>
                <w:ilvl w:val="12"/>
                <w:numId w:val="0"/>
              </w:numPr>
              <w:ind w:left="540" w:right="-72"/>
              <w:jc w:val="both"/>
              <w:rPr>
                <w:rFonts w:ascii="Rockwell" w:hAnsi="Rockwell"/>
                <w:i/>
                <w:sz w:val="23"/>
                <w:szCs w:val="23"/>
              </w:rPr>
            </w:pPr>
            <w:r w:rsidRPr="00421E49">
              <w:rPr>
                <w:rFonts w:ascii="Rockwell" w:hAnsi="Rockwell"/>
                <w:i/>
                <w:sz w:val="23"/>
                <w:szCs w:val="23"/>
              </w:rPr>
              <w:t>[insérer le numéro de compte]</w:t>
            </w:r>
          </w:p>
          <w:p w14:paraId="71A19761" w14:textId="77777777" w:rsidR="00C17183" w:rsidRPr="00421E49" w:rsidRDefault="00C17183" w:rsidP="00EB127A">
            <w:pPr>
              <w:numPr>
                <w:ilvl w:val="12"/>
                <w:numId w:val="0"/>
              </w:numPr>
              <w:ind w:left="540" w:right="-72"/>
              <w:jc w:val="both"/>
              <w:rPr>
                <w:rFonts w:ascii="Rockwell" w:hAnsi="Rockwell"/>
                <w:sz w:val="23"/>
                <w:szCs w:val="23"/>
              </w:rPr>
            </w:pPr>
          </w:p>
          <w:p w14:paraId="5F3949C4" w14:textId="77777777" w:rsidR="00C17183" w:rsidRPr="00421E49" w:rsidRDefault="00C17183" w:rsidP="00EB127A">
            <w:pPr>
              <w:numPr>
                <w:ilvl w:val="12"/>
                <w:numId w:val="0"/>
              </w:numPr>
              <w:ind w:right="-72"/>
              <w:jc w:val="both"/>
              <w:rPr>
                <w:rFonts w:ascii="Rockwell" w:hAnsi="Rockwell"/>
                <w:sz w:val="23"/>
                <w:szCs w:val="23"/>
              </w:rPr>
            </w:pPr>
            <w:r w:rsidRPr="00421E49">
              <w:rPr>
                <w:rFonts w:ascii="Rockwell" w:hAnsi="Rockwell"/>
                <w:sz w:val="23"/>
                <w:szCs w:val="23"/>
              </w:rPr>
              <w:t>Les paiements seront effectués sur la base du calendrier ci-après:</w:t>
            </w:r>
          </w:p>
          <w:p w14:paraId="33CFC2D7" w14:textId="77777777" w:rsidR="00C17183" w:rsidRPr="00421E49" w:rsidRDefault="00C17183" w:rsidP="00EB127A">
            <w:pPr>
              <w:numPr>
                <w:ilvl w:val="12"/>
                <w:numId w:val="0"/>
              </w:numPr>
              <w:ind w:right="-72"/>
              <w:jc w:val="both"/>
              <w:rPr>
                <w:rFonts w:ascii="Rockwell" w:hAnsi="Rockwell"/>
                <w:sz w:val="23"/>
                <w:szCs w:val="23"/>
              </w:rPr>
            </w:pPr>
          </w:p>
          <w:p w14:paraId="44727564" w14:textId="77777777" w:rsidR="00C17183" w:rsidRPr="00421E49" w:rsidRDefault="00C17183" w:rsidP="00EB127A">
            <w:pPr>
              <w:numPr>
                <w:ilvl w:val="12"/>
                <w:numId w:val="0"/>
              </w:numPr>
              <w:ind w:right="-72"/>
              <w:jc w:val="both"/>
              <w:rPr>
                <w:rFonts w:ascii="Rockwell" w:hAnsi="Rockwell"/>
                <w:b/>
                <w:i/>
                <w:sz w:val="23"/>
                <w:szCs w:val="23"/>
              </w:rPr>
            </w:pPr>
            <w:r w:rsidRPr="00421E49">
              <w:rPr>
                <w:rFonts w:ascii="Rockwell" w:hAnsi="Rockwell"/>
                <w:b/>
                <w:i/>
                <w:sz w:val="23"/>
                <w:szCs w:val="23"/>
              </w:rPr>
              <w:t xml:space="preserve">Note: </w:t>
            </w:r>
          </w:p>
          <w:p w14:paraId="760E5B83" w14:textId="77777777" w:rsidR="00C17183" w:rsidRPr="00421E49" w:rsidRDefault="00C17183" w:rsidP="00EB127A">
            <w:pPr>
              <w:numPr>
                <w:ilvl w:val="12"/>
                <w:numId w:val="0"/>
              </w:numPr>
              <w:ind w:right="-72"/>
              <w:jc w:val="both"/>
              <w:rPr>
                <w:rFonts w:ascii="Rockwell" w:hAnsi="Rockwell"/>
                <w:i/>
                <w:sz w:val="23"/>
                <w:szCs w:val="23"/>
              </w:rPr>
            </w:pPr>
          </w:p>
          <w:p w14:paraId="1FD996CB" w14:textId="77777777" w:rsidR="00C17183" w:rsidRPr="00421E49" w:rsidRDefault="00C17183" w:rsidP="00EB127A">
            <w:pPr>
              <w:numPr>
                <w:ilvl w:val="12"/>
                <w:numId w:val="0"/>
              </w:numPr>
              <w:ind w:right="-72"/>
              <w:jc w:val="both"/>
              <w:rPr>
                <w:rFonts w:ascii="Rockwell" w:hAnsi="Rockwell"/>
                <w:i/>
                <w:sz w:val="23"/>
                <w:szCs w:val="23"/>
              </w:rPr>
            </w:pPr>
            <w:r w:rsidRPr="00421E49">
              <w:rPr>
                <w:rFonts w:ascii="Rockwell" w:hAnsi="Rockwell"/>
                <w:i/>
                <w:sz w:val="23"/>
                <w:szCs w:val="23"/>
              </w:rPr>
              <w:t xml:space="preserve">(a) Le calendrier ci-après n’est fourni qu’à titre indicatif; </w:t>
            </w:r>
          </w:p>
          <w:p w14:paraId="797ABA4A" w14:textId="77777777" w:rsidR="00C17183" w:rsidRPr="00421E49" w:rsidRDefault="00C17183" w:rsidP="00EB127A">
            <w:pPr>
              <w:numPr>
                <w:ilvl w:val="12"/>
                <w:numId w:val="0"/>
              </w:numPr>
              <w:ind w:right="-72"/>
              <w:jc w:val="both"/>
              <w:rPr>
                <w:rFonts w:ascii="Rockwell" w:hAnsi="Rockwell"/>
                <w:i/>
                <w:sz w:val="23"/>
                <w:szCs w:val="23"/>
              </w:rPr>
            </w:pPr>
            <w:r w:rsidRPr="00421E49">
              <w:rPr>
                <w:rFonts w:ascii="Rockwell" w:hAnsi="Rockwell"/>
                <w:i/>
                <w:sz w:val="23"/>
                <w:szCs w:val="23"/>
              </w:rPr>
              <w:t>(b)  l’expression "date de commencement" peut être remplacée par" date d’entrée en vigueur" si tel est le cas; et</w:t>
            </w:r>
          </w:p>
          <w:p w14:paraId="7449B333" w14:textId="77777777" w:rsidR="00C17183" w:rsidRPr="00421E49" w:rsidRDefault="00C17183" w:rsidP="00EB127A">
            <w:pPr>
              <w:numPr>
                <w:ilvl w:val="12"/>
                <w:numId w:val="0"/>
              </w:numPr>
              <w:ind w:right="-72"/>
              <w:jc w:val="both"/>
              <w:rPr>
                <w:rFonts w:ascii="Rockwell" w:hAnsi="Rockwell"/>
                <w:i/>
                <w:sz w:val="23"/>
                <w:szCs w:val="23"/>
              </w:rPr>
            </w:pPr>
            <w:r w:rsidRPr="00421E49">
              <w:rPr>
                <w:rFonts w:ascii="Rockwell" w:hAnsi="Rockwell"/>
                <w:i/>
                <w:sz w:val="23"/>
                <w:szCs w:val="23"/>
              </w:rPr>
              <w:t>(c) le cas échéant, il conviendra de préciser le contenu du rapport à fournir, tel qu’étude ou phase d’une étude particulière, enquêtes, plans, projets de dossiers d’appel d’offres, etc., comme indiqué à l’Annexe B, Rapports. Dans l’exemple ci-après, la garantie bancaire est libérée lorsque les paiements représentent 80 pour cent du montant forfaitaire, car l’on suppose qu’à ce stade l’avance aura été intégralement récupérée.</w:t>
            </w:r>
          </w:p>
          <w:p w14:paraId="4A6C915B" w14:textId="77777777" w:rsidR="00C17183" w:rsidRPr="00421E49" w:rsidRDefault="00C17183" w:rsidP="00EB127A">
            <w:pPr>
              <w:numPr>
                <w:ilvl w:val="12"/>
                <w:numId w:val="0"/>
              </w:numPr>
              <w:ind w:right="-72"/>
              <w:jc w:val="both"/>
              <w:rPr>
                <w:rFonts w:ascii="Rockwell" w:hAnsi="Rockwell"/>
                <w:sz w:val="23"/>
                <w:szCs w:val="23"/>
              </w:rPr>
            </w:pPr>
          </w:p>
          <w:p w14:paraId="42112434" w14:textId="77777777" w:rsidR="00C17183" w:rsidRPr="00421E49" w:rsidRDefault="00C17183" w:rsidP="00592FB7">
            <w:pPr>
              <w:numPr>
                <w:ilvl w:val="0"/>
                <w:numId w:val="9"/>
              </w:numPr>
              <w:ind w:right="-72"/>
              <w:jc w:val="both"/>
              <w:rPr>
                <w:rFonts w:ascii="Rockwell" w:hAnsi="Rockwell"/>
                <w:sz w:val="23"/>
                <w:szCs w:val="23"/>
              </w:rPr>
            </w:pPr>
            <w:r w:rsidRPr="00421E49">
              <w:rPr>
                <w:rFonts w:ascii="Rockwell" w:hAnsi="Rockwell"/>
                <w:sz w:val="23"/>
                <w:szCs w:val="23"/>
              </w:rPr>
              <w:t>Vingt (20) pour cent du Montant du Marché seront versés à la date du commencement des Prestations sur présentation d’une garantie bancaire d’un même montant.</w:t>
            </w:r>
          </w:p>
          <w:p w14:paraId="26A6B80F" w14:textId="77777777" w:rsidR="00C17183" w:rsidRPr="00421E49" w:rsidRDefault="00C17183" w:rsidP="00EB127A">
            <w:pPr>
              <w:numPr>
                <w:ilvl w:val="12"/>
                <w:numId w:val="0"/>
              </w:numPr>
              <w:ind w:left="540" w:right="-72" w:hanging="540"/>
              <w:jc w:val="both"/>
              <w:rPr>
                <w:rFonts w:ascii="Rockwell" w:hAnsi="Rockwell"/>
                <w:sz w:val="23"/>
                <w:szCs w:val="23"/>
              </w:rPr>
            </w:pPr>
          </w:p>
          <w:p w14:paraId="64EFD0C4" w14:textId="77777777" w:rsidR="00C17183" w:rsidRPr="00421E49" w:rsidRDefault="00C17183" w:rsidP="00592FB7">
            <w:pPr>
              <w:numPr>
                <w:ilvl w:val="0"/>
                <w:numId w:val="9"/>
              </w:numPr>
              <w:ind w:right="-72"/>
              <w:jc w:val="both"/>
              <w:rPr>
                <w:rFonts w:ascii="Rockwell" w:hAnsi="Rockwell"/>
                <w:sz w:val="23"/>
                <w:szCs w:val="23"/>
              </w:rPr>
            </w:pPr>
            <w:r w:rsidRPr="00421E49">
              <w:rPr>
                <w:rFonts w:ascii="Rockwell" w:hAnsi="Rockwell"/>
                <w:sz w:val="23"/>
                <w:szCs w:val="23"/>
              </w:rPr>
              <w:t>Dix (10) pour cent du Montant du Marché seront versés au moment de la soumission d’un rapport initial.</w:t>
            </w:r>
          </w:p>
          <w:p w14:paraId="5F28EDAE" w14:textId="77777777" w:rsidR="00C17183" w:rsidRPr="00421E49" w:rsidRDefault="00C17183" w:rsidP="00EB127A">
            <w:pPr>
              <w:numPr>
                <w:ilvl w:val="12"/>
                <w:numId w:val="0"/>
              </w:numPr>
              <w:ind w:left="540" w:right="-72" w:hanging="540"/>
              <w:jc w:val="both"/>
              <w:rPr>
                <w:rFonts w:ascii="Rockwell" w:hAnsi="Rockwell"/>
                <w:sz w:val="23"/>
                <w:szCs w:val="23"/>
              </w:rPr>
            </w:pPr>
          </w:p>
          <w:p w14:paraId="40331D6E" w14:textId="77777777" w:rsidR="00C17183" w:rsidRPr="00421E49" w:rsidRDefault="00C17183" w:rsidP="00592FB7">
            <w:pPr>
              <w:numPr>
                <w:ilvl w:val="0"/>
                <w:numId w:val="9"/>
              </w:numPr>
              <w:ind w:right="-72"/>
              <w:jc w:val="both"/>
              <w:rPr>
                <w:rFonts w:ascii="Rockwell" w:hAnsi="Rockwell"/>
                <w:sz w:val="23"/>
                <w:szCs w:val="23"/>
              </w:rPr>
            </w:pPr>
            <w:r w:rsidRPr="00421E49">
              <w:rPr>
                <w:rFonts w:ascii="Rockwell" w:hAnsi="Rockwell"/>
                <w:sz w:val="23"/>
                <w:szCs w:val="23"/>
              </w:rPr>
              <w:t>Vingt-cinq (25) pour cent du Montant du Marché seront versés au moment de la soumission du projet de rapport intermédiaire.</w:t>
            </w:r>
          </w:p>
          <w:p w14:paraId="03FCCA0C" w14:textId="77777777" w:rsidR="00C17183" w:rsidRPr="00421E49" w:rsidRDefault="00C17183" w:rsidP="00EB127A">
            <w:pPr>
              <w:numPr>
                <w:ilvl w:val="12"/>
                <w:numId w:val="0"/>
              </w:numPr>
              <w:ind w:left="540" w:right="-72" w:hanging="540"/>
              <w:jc w:val="both"/>
              <w:rPr>
                <w:rFonts w:ascii="Rockwell" w:hAnsi="Rockwell"/>
                <w:sz w:val="23"/>
                <w:szCs w:val="23"/>
              </w:rPr>
            </w:pPr>
          </w:p>
          <w:p w14:paraId="13DFF3F9" w14:textId="77777777" w:rsidR="00C17183" w:rsidRPr="00421E49" w:rsidRDefault="00C17183" w:rsidP="00592FB7">
            <w:pPr>
              <w:numPr>
                <w:ilvl w:val="0"/>
                <w:numId w:val="9"/>
              </w:numPr>
              <w:ind w:right="-72"/>
              <w:jc w:val="both"/>
              <w:rPr>
                <w:rFonts w:ascii="Rockwell" w:hAnsi="Rockwell"/>
                <w:sz w:val="23"/>
                <w:szCs w:val="23"/>
              </w:rPr>
            </w:pPr>
            <w:r w:rsidRPr="00421E49">
              <w:rPr>
                <w:rFonts w:ascii="Rockwell" w:hAnsi="Rockwell"/>
                <w:sz w:val="23"/>
                <w:szCs w:val="23"/>
              </w:rPr>
              <w:t>Vingt-cinq (25) pour cent du Montant du Marché seront versés au moment de la soumission du projet de rapport final.</w:t>
            </w:r>
          </w:p>
          <w:p w14:paraId="119F411F" w14:textId="77777777" w:rsidR="00C17183" w:rsidRPr="00421E49" w:rsidRDefault="00C17183" w:rsidP="00EB127A">
            <w:pPr>
              <w:numPr>
                <w:ilvl w:val="12"/>
                <w:numId w:val="0"/>
              </w:numPr>
              <w:ind w:left="540" w:right="-72" w:hanging="540"/>
              <w:jc w:val="both"/>
              <w:rPr>
                <w:rFonts w:ascii="Rockwell" w:hAnsi="Rockwell"/>
                <w:sz w:val="23"/>
                <w:szCs w:val="23"/>
              </w:rPr>
            </w:pPr>
          </w:p>
          <w:p w14:paraId="2591F571" w14:textId="77777777" w:rsidR="00C17183" w:rsidRPr="00421E49" w:rsidRDefault="00C17183" w:rsidP="00592FB7">
            <w:pPr>
              <w:numPr>
                <w:ilvl w:val="0"/>
                <w:numId w:val="9"/>
              </w:numPr>
              <w:ind w:right="-72"/>
              <w:jc w:val="both"/>
              <w:rPr>
                <w:rFonts w:ascii="Rockwell" w:hAnsi="Rockwell"/>
                <w:sz w:val="23"/>
                <w:szCs w:val="23"/>
              </w:rPr>
            </w:pPr>
            <w:r w:rsidRPr="00421E49">
              <w:rPr>
                <w:rFonts w:ascii="Rockwell" w:hAnsi="Rockwell"/>
                <w:sz w:val="23"/>
                <w:szCs w:val="23"/>
              </w:rPr>
              <w:t>Vingt (20) pour cent du Montant du Marché seront versés lors de l’approbation du rapport final.</w:t>
            </w:r>
          </w:p>
          <w:p w14:paraId="6B81A5D9" w14:textId="77777777" w:rsidR="00C17183" w:rsidRPr="00421E49" w:rsidRDefault="00C17183" w:rsidP="00EB127A">
            <w:pPr>
              <w:numPr>
                <w:ilvl w:val="12"/>
                <w:numId w:val="0"/>
              </w:numPr>
              <w:ind w:left="540" w:right="-72" w:hanging="540"/>
              <w:jc w:val="both"/>
              <w:rPr>
                <w:rFonts w:ascii="Rockwell" w:hAnsi="Rockwell"/>
                <w:sz w:val="23"/>
                <w:szCs w:val="23"/>
              </w:rPr>
            </w:pPr>
          </w:p>
          <w:p w14:paraId="67C45FB4" w14:textId="77777777" w:rsidR="00C17183" w:rsidRPr="00421E49" w:rsidRDefault="00C17183" w:rsidP="00592FB7">
            <w:pPr>
              <w:numPr>
                <w:ilvl w:val="0"/>
                <w:numId w:val="9"/>
              </w:numPr>
              <w:ind w:right="-72"/>
              <w:jc w:val="both"/>
              <w:rPr>
                <w:rFonts w:ascii="Rockwell" w:hAnsi="Rockwell"/>
                <w:sz w:val="23"/>
                <w:szCs w:val="23"/>
              </w:rPr>
            </w:pPr>
            <w:r w:rsidRPr="00421E49">
              <w:rPr>
                <w:rFonts w:ascii="Rockwell" w:hAnsi="Rockwell"/>
                <w:sz w:val="23"/>
                <w:szCs w:val="23"/>
              </w:rPr>
              <w:t xml:space="preserve">La garantie bancaire sera libérée lorsque le montant total des paiements aura atteint </w:t>
            </w:r>
            <w:r w:rsidR="000B1094" w:rsidRPr="00421E49">
              <w:rPr>
                <w:rFonts w:ascii="Rockwell" w:hAnsi="Rockwell"/>
                <w:sz w:val="23"/>
                <w:szCs w:val="23"/>
              </w:rPr>
              <w:t>quatre-vingt</w:t>
            </w:r>
            <w:r w:rsidRPr="00421E49">
              <w:rPr>
                <w:rFonts w:ascii="Rockwell" w:hAnsi="Rockwell"/>
                <w:sz w:val="23"/>
                <w:szCs w:val="23"/>
              </w:rPr>
              <w:t xml:space="preserve"> (80) pour cent du Montant du Marché.</w:t>
            </w:r>
          </w:p>
          <w:p w14:paraId="73986F8D" w14:textId="77777777" w:rsidR="00C17183" w:rsidRPr="00421E49" w:rsidRDefault="00C17183" w:rsidP="00EB127A">
            <w:pPr>
              <w:ind w:right="-72"/>
              <w:jc w:val="both"/>
              <w:rPr>
                <w:rFonts w:ascii="Rockwell" w:hAnsi="Rockwell"/>
                <w:sz w:val="23"/>
                <w:szCs w:val="23"/>
              </w:rPr>
            </w:pPr>
          </w:p>
          <w:p w14:paraId="39FC7B65" w14:textId="77777777" w:rsidR="00C17183" w:rsidRPr="00421E49" w:rsidRDefault="00C17183" w:rsidP="00EB127A">
            <w:pPr>
              <w:ind w:right="-72"/>
              <w:jc w:val="both"/>
              <w:rPr>
                <w:rFonts w:ascii="Rockwell" w:hAnsi="Rockwell"/>
                <w:sz w:val="23"/>
                <w:szCs w:val="23"/>
              </w:rPr>
            </w:pPr>
            <w:r w:rsidRPr="00421E49">
              <w:rPr>
                <w:rFonts w:ascii="Rockwell" w:hAnsi="Rockwell"/>
                <w:b/>
                <w:i/>
                <w:sz w:val="23"/>
                <w:szCs w:val="23"/>
              </w:rPr>
              <w:t>Note</w:t>
            </w:r>
            <w:r w:rsidRPr="00421E49">
              <w:rPr>
                <w:rFonts w:ascii="Rockwell" w:hAnsi="Rockwell"/>
                <w:i/>
                <w:sz w:val="23"/>
                <w:szCs w:val="23"/>
              </w:rPr>
              <w:t>: Cette Clause devra être adaptée à chaque marché.</w:t>
            </w:r>
          </w:p>
          <w:p w14:paraId="26169F3E" w14:textId="77777777" w:rsidR="00C17183" w:rsidRPr="00421E49" w:rsidRDefault="00C17183" w:rsidP="00EB127A">
            <w:pPr>
              <w:ind w:right="-72"/>
              <w:jc w:val="both"/>
              <w:rPr>
                <w:rFonts w:ascii="Rockwell" w:hAnsi="Rockwell"/>
                <w:sz w:val="23"/>
                <w:szCs w:val="23"/>
              </w:rPr>
            </w:pPr>
          </w:p>
        </w:tc>
      </w:tr>
      <w:tr w:rsidR="00C17183" w:rsidRPr="00421E49" w14:paraId="033DC555" w14:textId="77777777" w:rsidTr="00421E49">
        <w:tc>
          <w:tcPr>
            <w:tcW w:w="2160" w:type="dxa"/>
          </w:tcPr>
          <w:p w14:paraId="77A0CC95"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t>6.5</w:t>
            </w:r>
          </w:p>
        </w:tc>
        <w:tc>
          <w:tcPr>
            <w:tcW w:w="7308" w:type="dxa"/>
          </w:tcPr>
          <w:p w14:paraId="66CF6E67" w14:textId="2FBE1E28" w:rsidR="00BE5984" w:rsidRPr="00421E49" w:rsidRDefault="00E42899" w:rsidP="00BE5984">
            <w:pPr>
              <w:keepLines/>
              <w:tabs>
                <w:tab w:val="num" w:pos="0"/>
              </w:tabs>
              <w:jc w:val="both"/>
              <w:rPr>
                <w:rFonts w:ascii="Rockwell" w:hAnsi="Rockwell"/>
                <w:sz w:val="23"/>
                <w:szCs w:val="23"/>
              </w:rPr>
            </w:pPr>
            <w:r w:rsidRPr="00421E49">
              <w:rPr>
                <w:rFonts w:ascii="Rockwell" w:hAnsi="Rockwell"/>
                <w:sz w:val="23"/>
                <w:szCs w:val="23"/>
              </w:rPr>
              <w:t>Le t</w:t>
            </w:r>
            <w:r w:rsidR="00BE5984" w:rsidRPr="00421E49">
              <w:rPr>
                <w:rFonts w:ascii="Rockwell" w:hAnsi="Rockwell"/>
                <w:sz w:val="23"/>
                <w:szCs w:val="23"/>
              </w:rPr>
              <w:t>aux</w:t>
            </w:r>
            <w:r w:rsidRPr="00421E49">
              <w:rPr>
                <w:rFonts w:ascii="Rockwell" w:hAnsi="Rockwell"/>
                <w:sz w:val="23"/>
                <w:szCs w:val="23"/>
              </w:rPr>
              <w:t xml:space="preserve"> d’intérêt moratoire des paiements dus au consultant par l’autorité contractante est</w:t>
            </w:r>
            <w:r w:rsidR="00BE5984" w:rsidRPr="00421E49">
              <w:rPr>
                <w:rFonts w:ascii="Rockwell" w:hAnsi="Rockwell"/>
                <w:sz w:val="23"/>
                <w:szCs w:val="23"/>
              </w:rPr>
              <w:t xml:space="preserve"> : taux légal de la BCEAO + 1 point </w:t>
            </w:r>
          </w:p>
          <w:p w14:paraId="3ECB6219" w14:textId="77777777" w:rsidR="00BE5984" w:rsidRPr="00421E49" w:rsidRDefault="00BE5984" w:rsidP="00BE5984">
            <w:pPr>
              <w:keepLines/>
              <w:tabs>
                <w:tab w:val="num" w:pos="0"/>
              </w:tabs>
              <w:jc w:val="both"/>
              <w:rPr>
                <w:rFonts w:ascii="Rockwell" w:hAnsi="Rockwell"/>
                <w:sz w:val="23"/>
                <w:szCs w:val="23"/>
              </w:rPr>
            </w:pPr>
          </w:p>
          <w:p w14:paraId="0DD01838" w14:textId="722CD0C6" w:rsidR="00C17183" w:rsidRPr="00421E49" w:rsidRDefault="00BE5984" w:rsidP="00EB127A">
            <w:pPr>
              <w:ind w:right="-72"/>
              <w:jc w:val="both"/>
              <w:rPr>
                <w:rFonts w:ascii="Rockwell" w:hAnsi="Rockwell"/>
                <w:sz w:val="23"/>
                <w:szCs w:val="23"/>
              </w:rPr>
            </w:pPr>
            <w:r w:rsidRPr="00421E49">
              <w:rPr>
                <w:rFonts w:ascii="Rockwell" w:hAnsi="Rockwell"/>
                <w:i/>
                <w:sz w:val="23"/>
                <w:szCs w:val="23"/>
              </w:rPr>
              <w:t>(conformément aux dispositions de l’article 173 du décret n°2017-049/PRES/PM/MINEFID du 1er février 2017 portant procédure de passation, d’exécution et de règlement des marchés publics et des délégations de service public;)</w:t>
            </w:r>
          </w:p>
        </w:tc>
      </w:tr>
      <w:tr w:rsidR="00C17183" w:rsidRPr="00421E49" w14:paraId="1B2527C9" w14:textId="77777777" w:rsidTr="00421E49">
        <w:tc>
          <w:tcPr>
            <w:tcW w:w="2160" w:type="dxa"/>
          </w:tcPr>
          <w:p w14:paraId="73C80F10" w14:textId="77777777" w:rsidR="00C17183" w:rsidRPr="00421E49" w:rsidRDefault="00C17183" w:rsidP="00421E49">
            <w:pPr>
              <w:jc w:val="center"/>
              <w:rPr>
                <w:rFonts w:ascii="Rockwell" w:hAnsi="Rockwell"/>
                <w:b/>
                <w:sz w:val="23"/>
                <w:szCs w:val="23"/>
              </w:rPr>
            </w:pPr>
            <w:r w:rsidRPr="00421E49">
              <w:rPr>
                <w:rFonts w:ascii="Rockwell" w:hAnsi="Rockwell"/>
                <w:b/>
                <w:sz w:val="23"/>
                <w:szCs w:val="23"/>
              </w:rPr>
              <w:lastRenderedPageBreak/>
              <w:t>8.2</w:t>
            </w:r>
          </w:p>
        </w:tc>
        <w:tc>
          <w:tcPr>
            <w:tcW w:w="7308" w:type="dxa"/>
          </w:tcPr>
          <w:p w14:paraId="5CF6DA11" w14:textId="77777777" w:rsidR="00C17183" w:rsidRPr="00421E49" w:rsidRDefault="00C17183" w:rsidP="00EB127A">
            <w:pPr>
              <w:tabs>
                <w:tab w:val="right" w:pos="7164"/>
              </w:tabs>
              <w:spacing w:after="200"/>
              <w:jc w:val="both"/>
              <w:rPr>
                <w:rFonts w:ascii="Rockwell" w:hAnsi="Rockwell"/>
                <w:i/>
                <w:iCs/>
                <w:sz w:val="23"/>
                <w:szCs w:val="23"/>
              </w:rPr>
            </w:pPr>
            <w:r w:rsidRPr="00421E49">
              <w:rPr>
                <w:rFonts w:ascii="Rockwell" w:hAnsi="Rockwell"/>
                <w:sz w:val="23"/>
                <w:szCs w:val="23"/>
              </w:rPr>
              <w:t>[</w:t>
            </w:r>
            <w:r w:rsidRPr="00421E49">
              <w:rPr>
                <w:rFonts w:ascii="Rockwell" w:hAnsi="Rockwell"/>
                <w:b/>
                <w:sz w:val="23"/>
                <w:szCs w:val="23"/>
              </w:rPr>
              <w:t>Note :</w:t>
            </w:r>
            <w:r w:rsidRPr="00421E49">
              <w:rPr>
                <w:rFonts w:ascii="Rockwell" w:hAnsi="Rockwell"/>
                <w:i/>
                <w:iCs/>
                <w:sz w:val="23"/>
                <w:szCs w:val="23"/>
              </w:rPr>
              <w:t>Tout litige sera soumis à la juridiction compétente par défaut.  Toutefois, si l’Autorité contractante est un</w:t>
            </w:r>
            <w:r w:rsidR="00D94F29" w:rsidRPr="00421E49">
              <w:rPr>
                <w:rFonts w:ascii="Rockwell" w:hAnsi="Rockwell"/>
                <w:i/>
                <w:iCs/>
                <w:sz w:val="23"/>
                <w:szCs w:val="23"/>
              </w:rPr>
              <w:t>e Société nationale ou une Soci</w:t>
            </w:r>
            <w:r w:rsidRPr="00421E49">
              <w:rPr>
                <w:rFonts w:ascii="Rockwell" w:hAnsi="Rockwell"/>
                <w:i/>
                <w:iCs/>
                <w:sz w:val="23"/>
                <w:szCs w:val="23"/>
              </w:rPr>
              <w:t xml:space="preserve">été anonyme à participation publique majoritaire, elle peut insérer une clause compromissoire d’arbitrage. Adopter à cet effet la clause libellée ci-après]  </w:t>
            </w:r>
          </w:p>
          <w:p w14:paraId="05189552" w14:textId="5A5E9877" w:rsidR="00C17183" w:rsidRPr="00421E49" w:rsidRDefault="00C17183" w:rsidP="00D97047">
            <w:pPr>
              <w:ind w:right="-72"/>
              <w:jc w:val="both"/>
              <w:rPr>
                <w:rFonts w:ascii="Rockwell" w:hAnsi="Rockwell"/>
                <w:sz w:val="23"/>
                <w:szCs w:val="23"/>
              </w:rPr>
            </w:pPr>
            <w:r w:rsidRPr="00421E49">
              <w:rPr>
                <w:rFonts w:ascii="Rockwell" w:hAnsi="Rockwell"/>
                <w:i/>
                <w:iCs/>
                <w:sz w:val="23"/>
                <w:szCs w:val="23"/>
              </w:rPr>
              <w:t xml:space="preserve">«La Clause 8.2.2 des CG est modifiée et remplacée par : Si les parties n’ont pas réussi à résoudre leur différend à l’amiable, le litige sera soumis à l’arbitrage dans les conditions </w:t>
            </w:r>
            <w:r w:rsidR="00ED2D43" w:rsidRPr="00421E49">
              <w:rPr>
                <w:rFonts w:ascii="Rockwell" w:hAnsi="Rockwell"/>
                <w:i/>
                <w:iCs/>
                <w:sz w:val="23"/>
                <w:szCs w:val="23"/>
              </w:rPr>
              <w:t>par l’acte Uniforme de l’OHADA relatif à l’arbitrage.</w:t>
            </w:r>
          </w:p>
        </w:tc>
      </w:tr>
    </w:tbl>
    <w:p w14:paraId="7B73F7F3" w14:textId="77777777" w:rsidR="00F80C3C" w:rsidRPr="00421E49" w:rsidRDefault="00F80C3C" w:rsidP="00C17183">
      <w:pPr>
        <w:rPr>
          <w:rFonts w:ascii="Rockwell" w:hAnsi="Rockwell"/>
          <w:sz w:val="23"/>
          <w:szCs w:val="23"/>
        </w:rPr>
      </w:pPr>
    </w:p>
    <w:p w14:paraId="2AFC0C61" w14:textId="77777777" w:rsidR="00C17183" w:rsidRPr="00421E49" w:rsidRDefault="00F80C3C" w:rsidP="00C17183">
      <w:pPr>
        <w:rPr>
          <w:rFonts w:ascii="Rockwell" w:hAnsi="Rockwell"/>
          <w:sz w:val="23"/>
          <w:szCs w:val="23"/>
        </w:rPr>
      </w:pPr>
      <w:r w:rsidRPr="00421E49">
        <w:rPr>
          <w:rFonts w:ascii="Rockwell" w:hAnsi="Rockwell"/>
          <w:sz w:val="23"/>
          <w:szCs w:val="23"/>
        </w:rPr>
        <w:br w:type="page"/>
      </w:r>
    </w:p>
    <w:p w14:paraId="2273BCAF" w14:textId="2346D2E1" w:rsidR="00C17183" w:rsidRPr="005949EC" w:rsidRDefault="00C17183" w:rsidP="0084720E">
      <w:pPr>
        <w:pStyle w:val="A2-heading1"/>
        <w:spacing w:before="0" w:after="0"/>
        <w:jc w:val="both"/>
        <w:rPr>
          <w:rFonts w:ascii="Rockwell" w:hAnsi="Rockwell"/>
        </w:rPr>
      </w:pPr>
      <w:bookmarkStart w:id="218" w:name="_Toc356621478"/>
      <w:bookmarkStart w:id="219" w:name="_Toc72514810"/>
      <w:bookmarkStart w:id="220" w:name="_Toc72515207"/>
      <w:bookmarkStart w:id="221" w:name="_Toc298343408"/>
      <w:bookmarkStart w:id="222" w:name="_Toc298343991"/>
      <w:bookmarkStart w:id="223" w:name="_Toc494893937"/>
      <w:bookmarkStart w:id="224" w:name="_Toc502837059"/>
      <w:r w:rsidRPr="005949EC">
        <w:rPr>
          <w:rFonts w:ascii="Rockwell" w:hAnsi="Rockwell"/>
        </w:rPr>
        <w:lastRenderedPageBreak/>
        <w:t>Annexes</w:t>
      </w:r>
      <w:bookmarkEnd w:id="218"/>
      <w:bookmarkEnd w:id="219"/>
      <w:bookmarkEnd w:id="220"/>
      <w:bookmarkEnd w:id="221"/>
      <w:bookmarkEnd w:id="222"/>
      <w:bookmarkEnd w:id="223"/>
      <w:bookmarkEnd w:id="224"/>
    </w:p>
    <w:p w14:paraId="4D1A3813" w14:textId="77777777" w:rsidR="00C17183" w:rsidRPr="005949EC" w:rsidRDefault="00C17183" w:rsidP="00F80C3C">
      <w:pPr>
        <w:rPr>
          <w:rFonts w:ascii="Rockwell" w:hAnsi="Rockwell"/>
        </w:rPr>
      </w:pPr>
    </w:p>
    <w:p w14:paraId="01E61B14" w14:textId="77777777" w:rsidR="00C17183" w:rsidRPr="0084720E" w:rsidRDefault="00C17183" w:rsidP="0084720E">
      <w:pPr>
        <w:pStyle w:val="A2-heading2"/>
        <w:numPr>
          <w:ilvl w:val="0"/>
          <w:numId w:val="0"/>
        </w:numPr>
        <w:spacing w:before="0" w:after="0"/>
        <w:ind w:left="720"/>
        <w:jc w:val="both"/>
        <w:rPr>
          <w:rFonts w:ascii="Rockwell" w:hAnsi="Rockwell"/>
          <w:sz w:val="28"/>
        </w:rPr>
      </w:pPr>
      <w:bookmarkStart w:id="225" w:name="_Toc356621479"/>
      <w:bookmarkStart w:id="226" w:name="_Toc72514811"/>
      <w:bookmarkStart w:id="227" w:name="_Toc72515208"/>
      <w:bookmarkStart w:id="228" w:name="_Toc298343409"/>
      <w:bookmarkStart w:id="229" w:name="_Toc298343992"/>
      <w:bookmarkStart w:id="230" w:name="_Toc494893938"/>
      <w:r w:rsidRPr="0084720E">
        <w:rPr>
          <w:rFonts w:ascii="Rockwell" w:hAnsi="Rockwell"/>
          <w:sz w:val="28"/>
        </w:rPr>
        <w:t>Annexe A—Description des Prestations</w:t>
      </w:r>
      <w:bookmarkEnd w:id="225"/>
      <w:bookmarkEnd w:id="226"/>
      <w:bookmarkEnd w:id="227"/>
      <w:bookmarkEnd w:id="228"/>
      <w:bookmarkEnd w:id="229"/>
      <w:bookmarkEnd w:id="230"/>
    </w:p>
    <w:p w14:paraId="73A99080" w14:textId="77777777" w:rsidR="00C17183" w:rsidRPr="005949EC" w:rsidRDefault="00C17183" w:rsidP="00F80C3C">
      <w:pPr>
        <w:rPr>
          <w:rFonts w:ascii="Rockwell" w:hAnsi="Rockwell"/>
        </w:rPr>
      </w:pPr>
    </w:p>
    <w:p w14:paraId="4B196E38" w14:textId="77777777" w:rsidR="00C17183" w:rsidRPr="005949EC" w:rsidRDefault="00C17183" w:rsidP="00F80C3C">
      <w:pPr>
        <w:rPr>
          <w:rFonts w:ascii="Rockwell" w:hAnsi="Rockwell"/>
          <w:i/>
        </w:rPr>
      </w:pPr>
      <w:r w:rsidRPr="005949EC">
        <w:rPr>
          <w:rFonts w:ascii="Rockwell" w:hAnsi="Rockwell"/>
          <w:b/>
          <w:i/>
        </w:rPr>
        <w:t>Note :</w:t>
      </w:r>
      <w:r w:rsidRPr="005949EC">
        <w:rPr>
          <w:rFonts w:ascii="Rockwell" w:hAnsi="Rockwell"/>
          <w:i/>
        </w:rPr>
        <w:t xml:space="preserve"> Décrire de manière détaillée les Prestations à fournir; les dates d’achèvement des différentes tâches; le lieu d’exécution des différentes tâches; les tâches spécifiques qui doivent être approuvées par l’Autorité contractante; etc.</w:t>
      </w:r>
    </w:p>
    <w:p w14:paraId="29A64485" w14:textId="77777777" w:rsidR="00C17183" w:rsidRPr="005949EC" w:rsidRDefault="00C17183" w:rsidP="00C17183">
      <w:pPr>
        <w:rPr>
          <w:rFonts w:ascii="Rockwell" w:hAnsi="Rockwell"/>
        </w:rPr>
      </w:pPr>
    </w:p>
    <w:p w14:paraId="6A9F648D" w14:textId="77777777" w:rsidR="00C17183" w:rsidRPr="0084720E" w:rsidRDefault="00C17183" w:rsidP="0084720E">
      <w:pPr>
        <w:pStyle w:val="A2-heading2"/>
        <w:numPr>
          <w:ilvl w:val="0"/>
          <w:numId w:val="0"/>
        </w:numPr>
        <w:ind w:left="709"/>
        <w:jc w:val="both"/>
        <w:rPr>
          <w:rFonts w:ascii="Rockwell" w:hAnsi="Rockwell"/>
          <w:sz w:val="28"/>
        </w:rPr>
      </w:pPr>
      <w:bookmarkStart w:id="231" w:name="_Toc356621480"/>
      <w:bookmarkStart w:id="232" w:name="_Toc72514812"/>
      <w:bookmarkStart w:id="233" w:name="_Toc72515209"/>
      <w:bookmarkStart w:id="234" w:name="_Toc298343410"/>
      <w:bookmarkStart w:id="235" w:name="_Toc298343993"/>
      <w:bookmarkStart w:id="236" w:name="_Toc494893939"/>
      <w:r w:rsidRPr="0084720E">
        <w:rPr>
          <w:rFonts w:ascii="Rockwell" w:hAnsi="Rockwell"/>
          <w:sz w:val="28"/>
        </w:rPr>
        <w:t>Annexe B</w:t>
      </w:r>
      <w:r w:rsidR="00D94F29" w:rsidRPr="0084720E">
        <w:rPr>
          <w:rFonts w:ascii="Rockwell" w:hAnsi="Rockwell"/>
          <w:sz w:val="28"/>
        </w:rPr>
        <w:t xml:space="preserve"> - </w:t>
      </w:r>
      <w:r w:rsidRPr="0084720E">
        <w:rPr>
          <w:rFonts w:ascii="Rockwell" w:hAnsi="Rockwell"/>
          <w:sz w:val="28"/>
        </w:rPr>
        <w:t>Rapports</w:t>
      </w:r>
      <w:bookmarkEnd w:id="231"/>
      <w:bookmarkEnd w:id="232"/>
      <w:bookmarkEnd w:id="233"/>
      <w:bookmarkEnd w:id="234"/>
      <w:bookmarkEnd w:id="235"/>
      <w:bookmarkEnd w:id="236"/>
    </w:p>
    <w:p w14:paraId="7FE164F0" w14:textId="77777777" w:rsidR="00C17183" w:rsidRPr="005949EC" w:rsidRDefault="00C17183" w:rsidP="00C17183">
      <w:pPr>
        <w:rPr>
          <w:rFonts w:ascii="Rockwell" w:hAnsi="Rockwell"/>
        </w:rPr>
      </w:pPr>
    </w:p>
    <w:p w14:paraId="04EA44BA" w14:textId="77777777" w:rsidR="00C17183" w:rsidRPr="005949EC" w:rsidRDefault="00C17183" w:rsidP="00C17183">
      <w:pPr>
        <w:rPr>
          <w:rFonts w:ascii="Rockwell" w:hAnsi="Rockwell"/>
          <w:i/>
        </w:rPr>
      </w:pPr>
      <w:r w:rsidRPr="005949EC">
        <w:rPr>
          <w:rFonts w:ascii="Rockwell" w:hAnsi="Rockwell"/>
          <w:b/>
          <w:i/>
        </w:rPr>
        <w:t>Note :</w:t>
      </w:r>
      <w:r w:rsidRPr="005949EC">
        <w:rPr>
          <w:rFonts w:ascii="Rockwell" w:hAnsi="Rockwell"/>
          <w:i/>
        </w:rPr>
        <w:t xml:space="preserve"> Indiquer le format, la fréquence, le contenu, les dates de remise, les destinataires des rapports, etc. </w:t>
      </w:r>
    </w:p>
    <w:p w14:paraId="2A5B38A9" w14:textId="77777777" w:rsidR="00C17183" w:rsidRPr="005949EC" w:rsidRDefault="00C17183" w:rsidP="00C17183">
      <w:pPr>
        <w:rPr>
          <w:rFonts w:ascii="Rockwell" w:hAnsi="Rockwell"/>
        </w:rPr>
      </w:pPr>
    </w:p>
    <w:p w14:paraId="089981DE" w14:textId="77777777" w:rsidR="00C17183" w:rsidRPr="0084720E" w:rsidRDefault="00C17183" w:rsidP="0084720E">
      <w:pPr>
        <w:pStyle w:val="A2-heading2"/>
        <w:numPr>
          <w:ilvl w:val="0"/>
          <w:numId w:val="0"/>
        </w:numPr>
        <w:ind w:left="709"/>
        <w:jc w:val="both"/>
        <w:rPr>
          <w:rFonts w:ascii="Rockwell" w:hAnsi="Rockwell"/>
          <w:sz w:val="28"/>
        </w:rPr>
      </w:pPr>
      <w:bookmarkStart w:id="237" w:name="_Toc356621481"/>
      <w:bookmarkStart w:id="238" w:name="_Toc72514813"/>
      <w:bookmarkStart w:id="239" w:name="_Toc72515210"/>
      <w:bookmarkStart w:id="240" w:name="_Toc298343411"/>
      <w:bookmarkStart w:id="241" w:name="_Toc298343994"/>
      <w:bookmarkStart w:id="242" w:name="_Toc494893940"/>
      <w:r w:rsidRPr="0084720E">
        <w:rPr>
          <w:rFonts w:ascii="Rockwell" w:hAnsi="Rockwell"/>
          <w:sz w:val="28"/>
        </w:rPr>
        <w:t>Annexe C</w:t>
      </w:r>
      <w:r w:rsidR="00D94F29" w:rsidRPr="0084720E">
        <w:rPr>
          <w:rFonts w:ascii="Rockwell" w:hAnsi="Rockwell"/>
          <w:sz w:val="28"/>
        </w:rPr>
        <w:t xml:space="preserve"> - </w:t>
      </w:r>
      <w:r w:rsidRPr="0084720E">
        <w:rPr>
          <w:rFonts w:ascii="Rockwell" w:hAnsi="Rockwell"/>
          <w:sz w:val="28"/>
        </w:rPr>
        <w:t>Personnel Clé et Sous-traitants</w:t>
      </w:r>
      <w:bookmarkEnd w:id="237"/>
      <w:bookmarkEnd w:id="238"/>
      <w:bookmarkEnd w:id="239"/>
      <w:bookmarkEnd w:id="240"/>
      <w:bookmarkEnd w:id="241"/>
      <w:bookmarkEnd w:id="242"/>
    </w:p>
    <w:p w14:paraId="0417C64B" w14:textId="77777777" w:rsidR="00C17183" w:rsidRPr="005949EC" w:rsidRDefault="00C17183" w:rsidP="00C17183">
      <w:pPr>
        <w:pStyle w:val="BankNormal"/>
        <w:spacing w:after="0"/>
        <w:rPr>
          <w:rFonts w:ascii="Rockwell" w:hAnsi="Rockwell"/>
        </w:rPr>
      </w:pPr>
    </w:p>
    <w:p w14:paraId="1F1ED7E8" w14:textId="77777777" w:rsidR="00C17183" w:rsidRPr="005949EC" w:rsidRDefault="00C17183" w:rsidP="00C17183">
      <w:pPr>
        <w:ind w:left="2160" w:hanging="2160"/>
        <w:rPr>
          <w:rFonts w:ascii="Rockwell" w:hAnsi="Rockwell"/>
          <w:i/>
        </w:rPr>
      </w:pPr>
      <w:r w:rsidRPr="005949EC">
        <w:rPr>
          <w:rFonts w:ascii="Rockwell" w:hAnsi="Rockwell"/>
          <w:b/>
          <w:i/>
        </w:rPr>
        <w:t xml:space="preserve">Note : </w:t>
      </w:r>
      <w:r w:rsidRPr="005949EC">
        <w:rPr>
          <w:rFonts w:ascii="Rockwell" w:hAnsi="Rockwell"/>
          <w:i/>
        </w:rPr>
        <w:t>Porter sous:</w:t>
      </w:r>
    </w:p>
    <w:p w14:paraId="7D4D9CA5" w14:textId="77777777" w:rsidR="00C17183" w:rsidRPr="005949EC" w:rsidRDefault="00C17183" w:rsidP="00C17183">
      <w:pPr>
        <w:ind w:left="2160" w:hanging="2160"/>
        <w:rPr>
          <w:rFonts w:ascii="Rockwell" w:hAnsi="Rockwell"/>
          <w:i/>
        </w:rPr>
      </w:pPr>
    </w:p>
    <w:p w14:paraId="257F5D14" w14:textId="77777777" w:rsidR="00C17183" w:rsidRPr="005949EC" w:rsidRDefault="00C17183" w:rsidP="00C17183">
      <w:pPr>
        <w:ind w:left="720" w:hanging="720"/>
        <w:rPr>
          <w:rFonts w:ascii="Rockwell" w:hAnsi="Rockwell"/>
          <w:i/>
        </w:rPr>
      </w:pPr>
      <w:r w:rsidRPr="005949EC">
        <w:rPr>
          <w:rFonts w:ascii="Rockwell" w:hAnsi="Rockwell"/>
          <w:i/>
        </w:rPr>
        <w:t>C-1</w:t>
      </w:r>
      <w:r w:rsidRPr="005949EC">
        <w:rPr>
          <w:rFonts w:ascii="Rockwell" w:hAnsi="Rockwell"/>
          <w:i/>
        </w:rPr>
        <w:tab/>
        <w:t xml:space="preserve">Les titres [et noms, si possible], une description détaillée des taches et qualifications minimales du Personnel clé appelé à travailler </w:t>
      </w:r>
      <w:r w:rsidR="00C55AF9" w:rsidRPr="005949EC">
        <w:rPr>
          <w:rFonts w:ascii="Rockwell" w:hAnsi="Rockwell"/>
          <w:i/>
        </w:rPr>
        <w:t>au Burkina Faso</w:t>
      </w:r>
      <w:r w:rsidR="000B1094" w:rsidRPr="005949EC">
        <w:rPr>
          <w:rFonts w:ascii="Rockwell" w:hAnsi="Rockwell"/>
          <w:i/>
        </w:rPr>
        <w:t xml:space="preserve"> </w:t>
      </w:r>
      <w:r w:rsidRPr="005949EC">
        <w:rPr>
          <w:rFonts w:ascii="Rockwell" w:hAnsi="Rockwell"/>
          <w:i/>
        </w:rPr>
        <w:t>et l’estimatif du nombre de mois de travail de chacun d’entre eux</w:t>
      </w:r>
    </w:p>
    <w:p w14:paraId="22229AEA" w14:textId="77777777" w:rsidR="00C17183" w:rsidRPr="005949EC" w:rsidRDefault="00C17183" w:rsidP="00C17183">
      <w:pPr>
        <w:ind w:left="720" w:hanging="720"/>
        <w:rPr>
          <w:rFonts w:ascii="Rockwell" w:hAnsi="Rockwell"/>
          <w:i/>
        </w:rPr>
      </w:pPr>
    </w:p>
    <w:p w14:paraId="249DC3E6" w14:textId="77777777" w:rsidR="00C17183" w:rsidRPr="005949EC" w:rsidRDefault="00C17183" w:rsidP="00C17183">
      <w:pPr>
        <w:ind w:left="720" w:hanging="720"/>
        <w:rPr>
          <w:rFonts w:ascii="Rockwell" w:hAnsi="Rockwell"/>
          <w:i/>
        </w:rPr>
      </w:pPr>
      <w:r w:rsidRPr="005949EC">
        <w:rPr>
          <w:rFonts w:ascii="Rockwell" w:hAnsi="Rockwell"/>
          <w:i/>
        </w:rPr>
        <w:t>C-2</w:t>
      </w:r>
      <w:r w:rsidRPr="005949EC">
        <w:rPr>
          <w:rFonts w:ascii="Rockwell" w:hAnsi="Rockwell"/>
          <w:i/>
        </w:rPr>
        <w:tab/>
        <w:t xml:space="preserve">Les mêmes informations qu’en C-1 pour le Personnel clé appelé à travailler en dehors </w:t>
      </w:r>
      <w:r w:rsidR="00E44768" w:rsidRPr="005949EC">
        <w:rPr>
          <w:rFonts w:ascii="Rockwell" w:hAnsi="Rockwell"/>
          <w:i/>
        </w:rPr>
        <w:t>du Burkina Faso</w:t>
      </w:r>
      <w:r w:rsidRPr="005949EC">
        <w:rPr>
          <w:rFonts w:ascii="Rockwell" w:hAnsi="Rockwell"/>
          <w:i/>
        </w:rPr>
        <w:t>.</w:t>
      </w:r>
    </w:p>
    <w:p w14:paraId="53710D92" w14:textId="77777777" w:rsidR="00C17183" w:rsidRPr="005949EC" w:rsidRDefault="00C17183" w:rsidP="00C17183">
      <w:pPr>
        <w:ind w:left="720" w:hanging="720"/>
        <w:rPr>
          <w:rFonts w:ascii="Rockwell" w:hAnsi="Rockwell"/>
          <w:i/>
        </w:rPr>
      </w:pPr>
    </w:p>
    <w:p w14:paraId="33226AAA" w14:textId="77777777" w:rsidR="00C17183" w:rsidRPr="0084720E" w:rsidRDefault="00C17183" w:rsidP="0084720E">
      <w:pPr>
        <w:pStyle w:val="A2-heading2"/>
        <w:numPr>
          <w:ilvl w:val="0"/>
          <w:numId w:val="0"/>
        </w:numPr>
        <w:ind w:left="709"/>
        <w:jc w:val="both"/>
        <w:rPr>
          <w:rFonts w:ascii="Rockwell" w:hAnsi="Rockwell"/>
          <w:sz w:val="28"/>
        </w:rPr>
      </w:pPr>
      <w:bookmarkStart w:id="243" w:name="_Toc298343412"/>
      <w:bookmarkStart w:id="244" w:name="_Toc298343995"/>
      <w:bookmarkStart w:id="245" w:name="_Toc356621482"/>
      <w:bookmarkStart w:id="246" w:name="_Toc72514814"/>
      <w:bookmarkStart w:id="247" w:name="_Toc72515211"/>
      <w:bookmarkStart w:id="248" w:name="_Toc494893941"/>
      <w:r w:rsidRPr="0084720E">
        <w:rPr>
          <w:rFonts w:ascii="Rockwell" w:hAnsi="Rockwell"/>
          <w:sz w:val="28"/>
        </w:rPr>
        <w:t>Annexe D</w:t>
      </w:r>
      <w:r w:rsidR="00D94F29" w:rsidRPr="0084720E">
        <w:rPr>
          <w:rFonts w:ascii="Rockwell" w:hAnsi="Rockwell"/>
          <w:sz w:val="28"/>
        </w:rPr>
        <w:t xml:space="preserve"> - </w:t>
      </w:r>
      <w:r w:rsidRPr="0084720E">
        <w:rPr>
          <w:rFonts w:ascii="Rockwell" w:hAnsi="Rockwell"/>
          <w:sz w:val="28"/>
        </w:rPr>
        <w:t>Ventilation du Prix du Marché</w:t>
      </w:r>
      <w:bookmarkEnd w:id="243"/>
      <w:bookmarkEnd w:id="244"/>
      <w:bookmarkEnd w:id="245"/>
      <w:bookmarkEnd w:id="246"/>
      <w:bookmarkEnd w:id="247"/>
      <w:bookmarkEnd w:id="248"/>
    </w:p>
    <w:p w14:paraId="4A62C051" w14:textId="77777777" w:rsidR="00C17183" w:rsidRPr="005949EC" w:rsidRDefault="00C17183" w:rsidP="00C17183">
      <w:pPr>
        <w:rPr>
          <w:rFonts w:ascii="Rockwell" w:hAnsi="Rockwell"/>
        </w:rPr>
      </w:pPr>
    </w:p>
    <w:p w14:paraId="4978C4FB" w14:textId="77777777" w:rsidR="00C17183" w:rsidRPr="005949EC" w:rsidRDefault="00C17183" w:rsidP="00C17183">
      <w:pPr>
        <w:rPr>
          <w:rFonts w:ascii="Rockwell" w:hAnsi="Rockwell"/>
          <w:i/>
        </w:rPr>
      </w:pPr>
      <w:r w:rsidRPr="005949EC">
        <w:rPr>
          <w:rFonts w:ascii="Rockwell" w:hAnsi="Rockwell"/>
          <w:b/>
          <w:i/>
        </w:rPr>
        <w:t xml:space="preserve">Note : </w:t>
      </w:r>
      <w:r w:rsidRPr="005949EC">
        <w:rPr>
          <w:rFonts w:ascii="Rockwell" w:hAnsi="Rockwell"/>
          <w:i/>
        </w:rPr>
        <w:t>Indiquer ci-après les éléments de coûts du prix forfaitaire:</w:t>
      </w:r>
    </w:p>
    <w:p w14:paraId="3929BE0E" w14:textId="77777777" w:rsidR="00C17183" w:rsidRPr="005949EC" w:rsidRDefault="00C17183" w:rsidP="00C17183">
      <w:pPr>
        <w:rPr>
          <w:rFonts w:ascii="Rockwell" w:hAnsi="Rockwell"/>
          <w:i/>
        </w:rPr>
      </w:pPr>
    </w:p>
    <w:p w14:paraId="116CF602" w14:textId="77777777" w:rsidR="00C17183" w:rsidRPr="005949EC" w:rsidRDefault="00C17183" w:rsidP="00C17183">
      <w:pPr>
        <w:ind w:left="1440" w:hanging="720"/>
        <w:rPr>
          <w:rFonts w:ascii="Rockwell" w:hAnsi="Rockwell"/>
          <w:i/>
        </w:rPr>
      </w:pPr>
      <w:r w:rsidRPr="005949EC">
        <w:rPr>
          <w:rFonts w:ascii="Rockwell" w:hAnsi="Rockwell"/>
          <w:i/>
        </w:rPr>
        <w:t>1.</w:t>
      </w:r>
      <w:r w:rsidRPr="005949EC">
        <w:rPr>
          <w:rFonts w:ascii="Rockwell" w:hAnsi="Rockwell"/>
          <w:i/>
        </w:rPr>
        <w:tab/>
        <w:t>Taux mensuels du Personnel (Personnel clé et autres membres du Personnel).</w:t>
      </w:r>
    </w:p>
    <w:p w14:paraId="1C2652D1" w14:textId="77777777" w:rsidR="00C17183" w:rsidRPr="005949EC" w:rsidRDefault="00C17183" w:rsidP="00C17183">
      <w:pPr>
        <w:ind w:left="1440" w:hanging="720"/>
        <w:rPr>
          <w:rFonts w:ascii="Rockwell" w:hAnsi="Rockwell"/>
          <w:i/>
        </w:rPr>
      </w:pPr>
    </w:p>
    <w:p w14:paraId="0543D639" w14:textId="77777777" w:rsidR="00C17183" w:rsidRPr="005949EC" w:rsidRDefault="00C17183" w:rsidP="00C17183">
      <w:pPr>
        <w:ind w:left="1440" w:hanging="720"/>
        <w:rPr>
          <w:rFonts w:ascii="Rockwell" w:hAnsi="Rockwell"/>
          <w:i/>
        </w:rPr>
      </w:pPr>
      <w:r w:rsidRPr="005949EC">
        <w:rPr>
          <w:rFonts w:ascii="Rockwell" w:hAnsi="Rockwell"/>
          <w:i/>
        </w:rPr>
        <w:t>2.</w:t>
      </w:r>
      <w:r w:rsidRPr="005949EC">
        <w:rPr>
          <w:rFonts w:ascii="Rockwell" w:hAnsi="Rockwell"/>
          <w:i/>
        </w:rPr>
        <w:tab/>
        <w:t>Dépenses remboursables.</w:t>
      </w:r>
    </w:p>
    <w:p w14:paraId="167E0853" w14:textId="77777777" w:rsidR="00C17183" w:rsidRPr="005949EC" w:rsidRDefault="00C17183" w:rsidP="00C17183">
      <w:pPr>
        <w:rPr>
          <w:rFonts w:ascii="Rockwell" w:hAnsi="Rockwell"/>
          <w:i/>
        </w:rPr>
      </w:pPr>
    </w:p>
    <w:p w14:paraId="7C1213CB" w14:textId="77777777" w:rsidR="00C17183" w:rsidRPr="005949EC" w:rsidRDefault="00C17183" w:rsidP="00C17183">
      <w:pPr>
        <w:rPr>
          <w:rFonts w:ascii="Rockwell" w:hAnsi="Rockwell"/>
          <w:i/>
        </w:rPr>
      </w:pPr>
      <w:r w:rsidRPr="005949EC">
        <w:rPr>
          <w:rFonts w:ascii="Rockwell" w:hAnsi="Rockwell"/>
          <w:i/>
        </w:rPr>
        <w:t>La présente Annexe servira exclusivement à déterminer la rémunération d’éventuels services additionnels.</w:t>
      </w:r>
    </w:p>
    <w:p w14:paraId="5C8E4310" w14:textId="77777777" w:rsidR="00C17183" w:rsidRPr="005949EC" w:rsidRDefault="00C17183" w:rsidP="00C17183">
      <w:pPr>
        <w:rPr>
          <w:rFonts w:ascii="Rockwell" w:hAnsi="Rockwell"/>
        </w:rPr>
      </w:pPr>
    </w:p>
    <w:p w14:paraId="58AFA171" w14:textId="77777777" w:rsidR="00C17183" w:rsidRPr="0084720E" w:rsidRDefault="00C17183" w:rsidP="0084720E">
      <w:pPr>
        <w:pStyle w:val="A2-heading2"/>
        <w:numPr>
          <w:ilvl w:val="0"/>
          <w:numId w:val="0"/>
        </w:numPr>
        <w:ind w:left="709"/>
        <w:jc w:val="both"/>
        <w:rPr>
          <w:rFonts w:ascii="Rockwell" w:hAnsi="Rockwell"/>
          <w:sz w:val="28"/>
        </w:rPr>
      </w:pPr>
      <w:bookmarkStart w:id="249" w:name="_Toc298343413"/>
      <w:bookmarkStart w:id="250" w:name="_Toc298343996"/>
      <w:bookmarkStart w:id="251" w:name="_Toc494893942"/>
      <w:r w:rsidRPr="0084720E">
        <w:rPr>
          <w:rFonts w:ascii="Rockwell" w:hAnsi="Rockwell"/>
          <w:sz w:val="28"/>
        </w:rPr>
        <w:t xml:space="preserve">Annexe E. </w:t>
      </w:r>
      <w:smartTag w:uri="urn:schemas-microsoft-com:office:smarttags" w:element="stockticker">
        <w:r w:rsidRPr="0084720E">
          <w:rPr>
            <w:rFonts w:ascii="Rockwell" w:hAnsi="Rockwell"/>
            <w:sz w:val="28"/>
          </w:rPr>
          <w:t>Serv</w:t>
        </w:r>
      </w:smartTag>
      <w:r w:rsidRPr="0084720E">
        <w:rPr>
          <w:rFonts w:ascii="Rockwell" w:hAnsi="Rockwell"/>
          <w:sz w:val="28"/>
        </w:rPr>
        <w:t>ices et Installations Fournis par l’Autorité contractante</w:t>
      </w:r>
      <w:bookmarkEnd w:id="249"/>
      <w:bookmarkEnd w:id="250"/>
      <w:bookmarkEnd w:id="251"/>
    </w:p>
    <w:p w14:paraId="64D143B7" w14:textId="77777777" w:rsidR="00C17183" w:rsidRPr="005949EC" w:rsidRDefault="00C17183" w:rsidP="00C17183">
      <w:pPr>
        <w:rPr>
          <w:rFonts w:ascii="Rockwell" w:hAnsi="Rockwell"/>
        </w:rPr>
      </w:pPr>
      <w:r w:rsidRPr="005949EC">
        <w:rPr>
          <w:rFonts w:ascii="Rockwell" w:hAnsi="Rockwell"/>
          <w:i/>
        </w:rPr>
        <w:t>Note : Indiquer ci-dessous les services et installations devant être fournis au Consultant par l’Autorité contractante.</w:t>
      </w:r>
    </w:p>
    <w:p w14:paraId="4B1FB140" w14:textId="77777777" w:rsidR="00C17183" w:rsidRPr="005949EC" w:rsidRDefault="00C17183" w:rsidP="00C17183">
      <w:pPr>
        <w:tabs>
          <w:tab w:val="left" w:pos="720"/>
          <w:tab w:val="right" w:leader="dot" w:pos="8640"/>
        </w:tabs>
        <w:rPr>
          <w:rFonts w:ascii="Rockwell" w:hAnsi="Rockwell"/>
          <w:i/>
        </w:rPr>
      </w:pPr>
    </w:p>
    <w:p w14:paraId="19DFC210" w14:textId="77777777" w:rsidR="00C17183" w:rsidRPr="005949EC" w:rsidRDefault="00C17183" w:rsidP="00C17183">
      <w:pPr>
        <w:tabs>
          <w:tab w:val="left" w:pos="720"/>
          <w:tab w:val="right" w:leader="dot" w:pos="8640"/>
        </w:tabs>
        <w:rPr>
          <w:rFonts w:ascii="Rockwell" w:hAnsi="Rockwell"/>
          <w:i/>
        </w:rPr>
      </w:pPr>
      <w:r w:rsidRPr="005949EC">
        <w:rPr>
          <w:rFonts w:ascii="Rockwell" w:hAnsi="Rockwell"/>
          <w:i/>
        </w:rPr>
        <w:br w:type="page"/>
      </w:r>
    </w:p>
    <w:p w14:paraId="3824A32D" w14:textId="77777777" w:rsidR="00C17183" w:rsidRPr="0084720E" w:rsidRDefault="00C17183" w:rsidP="0084720E">
      <w:pPr>
        <w:pStyle w:val="A1-heading2"/>
        <w:numPr>
          <w:ilvl w:val="0"/>
          <w:numId w:val="0"/>
        </w:numPr>
        <w:ind w:left="709"/>
        <w:jc w:val="both"/>
        <w:rPr>
          <w:rFonts w:ascii="Rockwell" w:hAnsi="Rockwell"/>
          <w:sz w:val="28"/>
        </w:rPr>
      </w:pPr>
      <w:bookmarkStart w:id="252" w:name="_Toc196127037"/>
      <w:bookmarkStart w:id="253" w:name="_Toc298343414"/>
      <w:bookmarkStart w:id="254" w:name="_Toc298343997"/>
      <w:bookmarkStart w:id="255" w:name="_Toc500181160"/>
      <w:r w:rsidRPr="0084720E">
        <w:rPr>
          <w:rFonts w:ascii="Rockwell" w:hAnsi="Rockwell"/>
          <w:sz w:val="28"/>
        </w:rPr>
        <w:lastRenderedPageBreak/>
        <w:t>Annexe F</w:t>
      </w:r>
      <w:r w:rsidR="00D94F29" w:rsidRPr="0084720E">
        <w:rPr>
          <w:rFonts w:ascii="Rockwell" w:hAnsi="Rockwell"/>
          <w:sz w:val="28"/>
        </w:rPr>
        <w:t xml:space="preserve"> - </w:t>
      </w:r>
      <w:r w:rsidRPr="0084720E">
        <w:rPr>
          <w:rFonts w:ascii="Rockwell" w:hAnsi="Rockwell"/>
          <w:sz w:val="28"/>
        </w:rPr>
        <w:t>Garantie bancaire</w:t>
      </w:r>
      <w:r w:rsidR="007D6D27" w:rsidRPr="0084720E">
        <w:rPr>
          <w:rFonts w:ascii="Rockwell" w:hAnsi="Rockwell"/>
          <w:sz w:val="28"/>
        </w:rPr>
        <w:t xml:space="preserve"> ou d’</w:t>
      </w:r>
      <w:r w:rsidR="000B1094" w:rsidRPr="0084720E">
        <w:rPr>
          <w:rFonts w:ascii="Rockwell" w:hAnsi="Rockwell"/>
          <w:sz w:val="28"/>
        </w:rPr>
        <w:t>établissement</w:t>
      </w:r>
      <w:r w:rsidR="007D6D27" w:rsidRPr="0084720E">
        <w:rPr>
          <w:rFonts w:ascii="Rockwell" w:hAnsi="Rockwell"/>
          <w:sz w:val="28"/>
        </w:rPr>
        <w:t xml:space="preserve"> financier</w:t>
      </w:r>
      <w:r w:rsidRPr="0084720E">
        <w:rPr>
          <w:rFonts w:ascii="Rockwell" w:hAnsi="Rockwell"/>
          <w:sz w:val="28"/>
        </w:rPr>
        <w:t xml:space="preserve"> pour le Remboursement de l’Avance de démarrage</w:t>
      </w:r>
      <w:bookmarkEnd w:id="252"/>
      <w:bookmarkEnd w:id="253"/>
      <w:bookmarkEnd w:id="254"/>
      <w:bookmarkEnd w:id="255"/>
    </w:p>
    <w:p w14:paraId="7094B423" w14:textId="77777777" w:rsidR="00C17183" w:rsidRPr="005949EC" w:rsidRDefault="00C17183" w:rsidP="00C17183">
      <w:pPr>
        <w:jc w:val="both"/>
        <w:rPr>
          <w:rFonts w:ascii="Rockwell" w:hAnsi="Rockwell"/>
          <w:i/>
          <w:sz w:val="22"/>
        </w:rPr>
      </w:pPr>
      <w:r w:rsidRPr="005949EC">
        <w:rPr>
          <w:rFonts w:ascii="Rockwell" w:hAnsi="Rockwell"/>
          <w:i/>
          <w:sz w:val="22"/>
        </w:rPr>
        <w:tab/>
      </w:r>
    </w:p>
    <w:p w14:paraId="13CF84CD" w14:textId="082527BD" w:rsidR="00C17183" w:rsidRPr="005949EC" w:rsidRDefault="00C17183" w:rsidP="00C17183">
      <w:pPr>
        <w:jc w:val="both"/>
        <w:rPr>
          <w:rFonts w:ascii="Rockwell" w:hAnsi="Rockwell"/>
          <w:b/>
          <w:sz w:val="22"/>
        </w:rPr>
      </w:pPr>
      <w:r w:rsidRPr="005949EC">
        <w:rPr>
          <w:rFonts w:ascii="Rockwell" w:hAnsi="Rockwell"/>
          <w:i/>
          <w:sz w:val="22"/>
        </w:rPr>
        <w:tab/>
      </w:r>
      <w:r w:rsidRPr="005949EC">
        <w:rPr>
          <w:rFonts w:ascii="Rockwell" w:hAnsi="Rockwell"/>
          <w:b/>
          <w:sz w:val="22"/>
        </w:rPr>
        <w:t xml:space="preserve">Garantie bancaire </w:t>
      </w:r>
      <w:r w:rsidR="007D6D27" w:rsidRPr="005949EC">
        <w:rPr>
          <w:rFonts w:ascii="Rockwell" w:hAnsi="Rockwell"/>
          <w:b/>
          <w:sz w:val="22"/>
        </w:rPr>
        <w:t xml:space="preserve">ou d’établissement financier </w:t>
      </w:r>
      <w:r w:rsidRPr="005949EC">
        <w:rPr>
          <w:rFonts w:ascii="Rockwell" w:hAnsi="Rockwell"/>
          <w:b/>
          <w:sz w:val="22"/>
        </w:rPr>
        <w:t>d</w:t>
      </w:r>
      <w:r w:rsidR="00DD2C13" w:rsidRPr="005949EC">
        <w:rPr>
          <w:rFonts w:ascii="Rockwell" w:hAnsi="Rockwell"/>
          <w:b/>
          <w:sz w:val="22"/>
        </w:rPr>
        <w:t>e restitution de l</w:t>
      </w:r>
      <w:r w:rsidRPr="005949EC">
        <w:rPr>
          <w:rFonts w:ascii="Rockwell" w:hAnsi="Rockwell"/>
          <w:b/>
          <w:sz w:val="22"/>
        </w:rPr>
        <w:t>'avance de démarrage</w:t>
      </w:r>
    </w:p>
    <w:p w14:paraId="1B26571C" w14:textId="77777777" w:rsidR="00C17183" w:rsidRPr="005949EC" w:rsidRDefault="00C17183" w:rsidP="00C17183">
      <w:pPr>
        <w:jc w:val="both"/>
        <w:rPr>
          <w:rFonts w:ascii="Rockwell" w:hAnsi="Rockwell"/>
        </w:rPr>
      </w:pPr>
    </w:p>
    <w:p w14:paraId="28E88E36" w14:textId="77777777" w:rsidR="00C17183" w:rsidRPr="005949EC" w:rsidRDefault="00C17183" w:rsidP="00C17183">
      <w:pPr>
        <w:jc w:val="both"/>
        <w:rPr>
          <w:rFonts w:ascii="Rockwell" w:hAnsi="Rockwell"/>
        </w:rPr>
      </w:pPr>
    </w:p>
    <w:p w14:paraId="7CA47A91" w14:textId="77777777" w:rsidR="00C17183" w:rsidRPr="005949EC" w:rsidRDefault="00C17183" w:rsidP="00C17183">
      <w:pPr>
        <w:jc w:val="both"/>
        <w:rPr>
          <w:rFonts w:ascii="Rockwell" w:hAnsi="Rockwell"/>
          <w:i/>
        </w:rPr>
      </w:pPr>
      <w:r w:rsidRPr="005949EC">
        <w:rPr>
          <w:rFonts w:ascii="Rockwell" w:hAnsi="Rockwell"/>
        </w:rPr>
        <w:t>_____________</w:t>
      </w:r>
      <w:r w:rsidRPr="005949EC">
        <w:rPr>
          <w:rFonts w:ascii="Rockwell" w:hAnsi="Rockwell"/>
          <w:i/>
        </w:rPr>
        <w:t xml:space="preserve"> [Nom de la Banque et adresse de la succursale émettrice]</w:t>
      </w:r>
    </w:p>
    <w:p w14:paraId="4CFEFB6B" w14:textId="77777777" w:rsidR="00C17183" w:rsidRPr="005949EC" w:rsidRDefault="00C17183" w:rsidP="00C17183">
      <w:pPr>
        <w:jc w:val="both"/>
        <w:rPr>
          <w:rFonts w:ascii="Rockwell" w:hAnsi="Rockwell"/>
          <w:i/>
          <w:sz w:val="20"/>
        </w:rPr>
      </w:pPr>
      <w:r w:rsidRPr="005949EC">
        <w:rPr>
          <w:rFonts w:ascii="Rockwell" w:hAnsi="Rockwell"/>
        </w:rPr>
        <w:t>Bénéficiaire</w:t>
      </w:r>
      <w:r w:rsidRPr="005949EC">
        <w:rPr>
          <w:rFonts w:ascii="Rockwell" w:hAnsi="Rockwell"/>
          <w:b/>
        </w:rPr>
        <w:t> :___________</w:t>
      </w:r>
      <w:r w:rsidRPr="005949EC">
        <w:rPr>
          <w:rFonts w:ascii="Rockwell" w:hAnsi="Rockwell"/>
        </w:rPr>
        <w:tab/>
      </w:r>
      <w:r w:rsidRPr="005949EC">
        <w:rPr>
          <w:rFonts w:ascii="Rockwell" w:hAnsi="Rockwell"/>
          <w:i/>
          <w:sz w:val="20"/>
        </w:rPr>
        <w:t>[nom et adresse de l’Autorité contractante]</w:t>
      </w:r>
    </w:p>
    <w:p w14:paraId="6D0023B1" w14:textId="77777777" w:rsidR="00C17183" w:rsidRPr="005949EC" w:rsidRDefault="00C17183" w:rsidP="00C17183">
      <w:pPr>
        <w:jc w:val="both"/>
        <w:rPr>
          <w:rFonts w:ascii="Rockwell" w:hAnsi="Rockwell"/>
          <w:b/>
        </w:rPr>
      </w:pPr>
    </w:p>
    <w:p w14:paraId="396625C0" w14:textId="251673B9" w:rsidR="00C17183" w:rsidRPr="005949EC" w:rsidRDefault="00C17183" w:rsidP="00C17183">
      <w:pPr>
        <w:jc w:val="both"/>
        <w:rPr>
          <w:rFonts w:ascii="Rockwell" w:hAnsi="Rockwell"/>
        </w:rPr>
      </w:pPr>
      <w:r w:rsidRPr="005949EC">
        <w:rPr>
          <w:rFonts w:ascii="Rockwell" w:hAnsi="Rockwell"/>
        </w:rPr>
        <w:t>Date : ___________________</w:t>
      </w:r>
      <w:r w:rsidR="00D61AE1" w:rsidRPr="005949EC">
        <w:rPr>
          <w:rFonts w:ascii="Rockwell" w:hAnsi="Rockwell"/>
        </w:rPr>
        <w:t xml:space="preserve"> </w:t>
      </w:r>
      <w:r w:rsidR="00D61AE1" w:rsidRPr="005949EC">
        <w:rPr>
          <w:rFonts w:ascii="Rockwell" w:hAnsi="Rockwell"/>
          <w:i/>
          <w:szCs w:val="24"/>
        </w:rPr>
        <w:t>[indiquer la date d’établissement]</w:t>
      </w:r>
    </w:p>
    <w:p w14:paraId="1EC318AF" w14:textId="77777777" w:rsidR="00C17183" w:rsidRPr="005949EC" w:rsidRDefault="00C17183" w:rsidP="00C17183">
      <w:pPr>
        <w:jc w:val="both"/>
        <w:rPr>
          <w:rFonts w:ascii="Rockwell" w:hAnsi="Rockwell"/>
        </w:rPr>
      </w:pPr>
    </w:p>
    <w:p w14:paraId="3D96B490" w14:textId="2E4841F1" w:rsidR="00C17183" w:rsidRPr="005949EC" w:rsidRDefault="00C17183" w:rsidP="00C17183">
      <w:pPr>
        <w:jc w:val="both"/>
        <w:rPr>
          <w:rFonts w:ascii="Rockwell" w:hAnsi="Rockwell"/>
        </w:rPr>
      </w:pPr>
      <w:r w:rsidRPr="005949EC">
        <w:rPr>
          <w:rFonts w:ascii="Rockwell" w:hAnsi="Rockwell"/>
          <w:b/>
        </w:rPr>
        <w:t>Garantie d'avance de démarrage Numéro :</w:t>
      </w:r>
      <w:r w:rsidR="00D61AE1" w:rsidRPr="005949EC">
        <w:rPr>
          <w:rFonts w:ascii="Rockwell" w:hAnsi="Rockwell"/>
          <w:b/>
        </w:rPr>
        <w:t>…………………………….</w:t>
      </w:r>
    </w:p>
    <w:p w14:paraId="5999BA9F" w14:textId="77777777" w:rsidR="00C17183" w:rsidRPr="005949EC" w:rsidRDefault="00C17183" w:rsidP="00C17183">
      <w:pPr>
        <w:jc w:val="both"/>
        <w:rPr>
          <w:rFonts w:ascii="Rockwell" w:hAnsi="Rockwell"/>
        </w:rPr>
      </w:pPr>
      <w:r w:rsidRPr="005949EC">
        <w:rPr>
          <w:rFonts w:ascii="Rockwell" w:hAnsi="Rockwell"/>
        </w:rPr>
        <w:t xml:space="preserve">Nous avons été informés que ………. </w:t>
      </w:r>
      <w:r w:rsidRPr="005949EC">
        <w:rPr>
          <w:rFonts w:ascii="Rockwell" w:hAnsi="Rockwell"/>
          <w:i/>
        </w:rPr>
        <w:t>[Nom de la société de conseil]</w:t>
      </w:r>
      <w:r w:rsidRPr="005949EC">
        <w:rPr>
          <w:rFonts w:ascii="Rockwell" w:hAnsi="Rockwell"/>
        </w:rPr>
        <w:t xml:space="preserve"> (ci-après dénommé le Consultant ») a signé avec vous le Marché No………..</w:t>
      </w:r>
      <w:r w:rsidRPr="005949EC">
        <w:rPr>
          <w:rFonts w:ascii="Rockwell" w:hAnsi="Rockwell"/>
          <w:i/>
        </w:rPr>
        <w:t xml:space="preserve">[numéro de référence du Marché] </w:t>
      </w:r>
      <w:r w:rsidRPr="005949EC">
        <w:rPr>
          <w:rFonts w:ascii="Rockwell" w:hAnsi="Rockwell"/>
        </w:rPr>
        <w:t>en date du……… pour la prestation de …….</w:t>
      </w:r>
      <w:r w:rsidRPr="005949EC">
        <w:rPr>
          <w:rFonts w:ascii="Rockwell" w:hAnsi="Rockwell"/>
          <w:i/>
        </w:rPr>
        <w:t>[brève description des prestations]</w:t>
      </w:r>
      <w:r w:rsidRPr="005949EC">
        <w:rPr>
          <w:rFonts w:ascii="Rockwell" w:hAnsi="Rockwell"/>
        </w:rPr>
        <w:t xml:space="preserve"> (ci-après dénommé « le Marché »).</w:t>
      </w:r>
    </w:p>
    <w:p w14:paraId="79995C72" w14:textId="77777777" w:rsidR="00C17183" w:rsidRPr="005949EC" w:rsidRDefault="00C17183" w:rsidP="00C17183">
      <w:pPr>
        <w:jc w:val="both"/>
        <w:rPr>
          <w:rFonts w:ascii="Rockwell" w:hAnsi="Rockwell"/>
        </w:rPr>
      </w:pPr>
    </w:p>
    <w:p w14:paraId="0B7C76D5" w14:textId="19926756" w:rsidR="00C17183" w:rsidRPr="005949EC" w:rsidRDefault="00C17183" w:rsidP="00C17183">
      <w:pPr>
        <w:jc w:val="both"/>
        <w:rPr>
          <w:rFonts w:ascii="Rockwell" w:hAnsi="Rockwell"/>
        </w:rPr>
      </w:pPr>
      <w:r w:rsidRPr="005949EC">
        <w:rPr>
          <w:rFonts w:ascii="Rockwell" w:hAnsi="Rockwell"/>
        </w:rPr>
        <w:t xml:space="preserve">En outre, nous reconnaissons que, en vertu des clauses du Marché, une </w:t>
      </w:r>
      <w:r w:rsidR="00DD2C13" w:rsidRPr="005949EC">
        <w:rPr>
          <w:rFonts w:ascii="Rockwell" w:hAnsi="Rockwell"/>
        </w:rPr>
        <w:t>garantie de restitution de l’</w:t>
      </w:r>
      <w:r w:rsidRPr="005949EC">
        <w:rPr>
          <w:rFonts w:ascii="Rockwell" w:hAnsi="Rockwell"/>
        </w:rPr>
        <w:t>avance de démarrage pour un montant de……………</w:t>
      </w:r>
      <w:r w:rsidRPr="005949EC">
        <w:rPr>
          <w:rFonts w:ascii="Rockwell" w:hAnsi="Rockwell"/>
          <w:i/>
        </w:rPr>
        <w:t xml:space="preserve">[montant </w:t>
      </w:r>
      <w:r w:rsidR="00DD2C13" w:rsidRPr="005949EC">
        <w:rPr>
          <w:rFonts w:ascii="Rockwell" w:hAnsi="Rockwell"/>
          <w:i/>
        </w:rPr>
        <w:t>en toutes lettres</w:t>
      </w:r>
      <w:r w:rsidRPr="005949EC">
        <w:rPr>
          <w:rFonts w:ascii="Rockwell" w:hAnsi="Rockwell"/>
          <w:i/>
        </w:rPr>
        <w:t>] ………..</w:t>
      </w:r>
      <w:r w:rsidRPr="005949EC">
        <w:rPr>
          <w:rFonts w:ascii="Rockwell" w:hAnsi="Rockwell"/>
        </w:rPr>
        <w:t xml:space="preserve"> (</w:t>
      </w:r>
      <w:r w:rsidRPr="005949EC">
        <w:rPr>
          <w:rFonts w:ascii="Rockwell" w:hAnsi="Rockwell"/>
          <w:i/>
        </w:rPr>
        <w:t>montant</w:t>
      </w:r>
      <w:r w:rsidR="00DD2C13" w:rsidRPr="005949EC">
        <w:rPr>
          <w:rFonts w:ascii="Rockwell" w:hAnsi="Rockwell"/>
          <w:i/>
        </w:rPr>
        <w:t xml:space="preserve"> en chiffre</w:t>
      </w:r>
      <w:r w:rsidRPr="005949EC">
        <w:rPr>
          <w:rFonts w:ascii="Rockwell" w:hAnsi="Rockwell"/>
        </w:rPr>
        <w:t>)   est déposé</w:t>
      </w:r>
      <w:r w:rsidR="00DD2C13" w:rsidRPr="005949EC">
        <w:rPr>
          <w:rFonts w:ascii="Rockwell" w:hAnsi="Rockwell"/>
        </w:rPr>
        <w:t>e</w:t>
      </w:r>
      <w:r w:rsidRPr="005949EC">
        <w:rPr>
          <w:rFonts w:ascii="Rockwell" w:hAnsi="Rockwell"/>
        </w:rPr>
        <w:t xml:space="preserve"> en garantie du versement de l’avance de démarrage.</w:t>
      </w:r>
    </w:p>
    <w:p w14:paraId="40E76EC5" w14:textId="77777777" w:rsidR="00C17183" w:rsidRPr="005949EC" w:rsidRDefault="00C17183" w:rsidP="00C17183">
      <w:pPr>
        <w:jc w:val="both"/>
        <w:rPr>
          <w:rFonts w:ascii="Rockwell" w:hAnsi="Rockwell"/>
        </w:rPr>
      </w:pPr>
    </w:p>
    <w:p w14:paraId="0991478C" w14:textId="2093023F" w:rsidR="00C17183" w:rsidRPr="005949EC" w:rsidRDefault="00C17183" w:rsidP="00C17183">
      <w:pPr>
        <w:jc w:val="both"/>
        <w:rPr>
          <w:rFonts w:ascii="Rockwell" w:hAnsi="Rockwell"/>
        </w:rPr>
      </w:pPr>
      <w:r w:rsidRPr="005949EC">
        <w:rPr>
          <w:rFonts w:ascii="Rockwell" w:hAnsi="Rockwell"/>
        </w:rPr>
        <w:t>A la demande du (des) Consultants, nous ……….</w:t>
      </w:r>
      <w:r w:rsidRPr="005949EC">
        <w:rPr>
          <w:rFonts w:ascii="Rockwell" w:hAnsi="Rockwell"/>
          <w:i/>
        </w:rPr>
        <w:t xml:space="preserve">[nom de </w:t>
      </w:r>
      <w:r w:rsidR="00BE6300" w:rsidRPr="005949EC">
        <w:rPr>
          <w:rFonts w:ascii="Rockwell" w:hAnsi="Rockwell"/>
          <w:i/>
        </w:rPr>
        <w:t>l’institution financière</w:t>
      </w:r>
      <w:r w:rsidRPr="005949EC">
        <w:rPr>
          <w:rFonts w:ascii="Rockwell" w:hAnsi="Rockwell"/>
          <w:i/>
        </w:rPr>
        <w:t>]</w:t>
      </w:r>
      <w:r w:rsidRPr="005949EC">
        <w:rPr>
          <w:rFonts w:ascii="Rockwell" w:hAnsi="Rockwell"/>
        </w:rPr>
        <w:t xml:space="preserve"> nous engageons inconditionnellement à vous verser tout montant ne dépassant pas un total de …………</w:t>
      </w:r>
      <w:r w:rsidRPr="005949EC">
        <w:rPr>
          <w:rFonts w:ascii="Rockwell" w:hAnsi="Rockwell"/>
          <w:i/>
        </w:rPr>
        <w:t>[montant en chiffres]</w:t>
      </w:r>
      <w:r w:rsidRPr="005949EC">
        <w:rPr>
          <w:rFonts w:ascii="Rockwell" w:hAnsi="Rockwell"/>
        </w:rPr>
        <w:t>………….[</w:t>
      </w:r>
      <w:r w:rsidRPr="005949EC">
        <w:rPr>
          <w:rFonts w:ascii="Rockwell" w:hAnsi="Rockwell"/>
          <w:i/>
        </w:rPr>
        <w:t>montant en toutes lettres]</w:t>
      </w:r>
      <w:r w:rsidRPr="005949EC">
        <w:rPr>
          <w:rStyle w:val="Appelnotedebasdep"/>
          <w:rFonts w:ascii="Rockwell" w:hAnsi="Rockwell"/>
          <w:i/>
        </w:rPr>
        <w:footnoteReference w:customMarkFollows="1" w:id="15"/>
        <w:t>1</w:t>
      </w:r>
      <w:r w:rsidRPr="005949EC">
        <w:rPr>
          <w:rFonts w:ascii="Rockwell" w:hAnsi="Rockwell"/>
        </w:rPr>
        <w:t>sur présentation de votre part de votre première demande par écrit accompagnée d'une attestation écrite stipulant que le Consultant a enfreint les obligations acceptées en vertu du Marché étant donné qu’il a utilisé le montant de l’avance dans un but autre que la Prestation de services stipulée dans le Marché.</w:t>
      </w:r>
    </w:p>
    <w:p w14:paraId="25728061" w14:textId="77777777" w:rsidR="00C17183" w:rsidRPr="005949EC" w:rsidRDefault="00C17183" w:rsidP="00C17183">
      <w:pPr>
        <w:jc w:val="both"/>
        <w:rPr>
          <w:rFonts w:ascii="Rockwell" w:hAnsi="Rockwell"/>
        </w:rPr>
      </w:pPr>
    </w:p>
    <w:p w14:paraId="34B3DDC2" w14:textId="42C9E09C" w:rsidR="00C17183" w:rsidRPr="005949EC" w:rsidRDefault="00C17183" w:rsidP="00C17183">
      <w:pPr>
        <w:jc w:val="both"/>
        <w:rPr>
          <w:rFonts w:ascii="Rockwell" w:hAnsi="Rockwell"/>
        </w:rPr>
      </w:pPr>
      <w:r w:rsidRPr="005949EC">
        <w:rPr>
          <w:rFonts w:ascii="Rockwell" w:hAnsi="Rockwell"/>
        </w:rPr>
        <w:t xml:space="preserve">L’une des conditions de toute prétention à un paiement en vertu de la présente garantie est que  l’avance de démarrage mentionnée ci-dessus aura </w:t>
      </w:r>
      <w:r w:rsidR="00D97047" w:rsidRPr="005949EC">
        <w:rPr>
          <w:rFonts w:ascii="Rockwell" w:hAnsi="Rockwell"/>
        </w:rPr>
        <w:t>dû</w:t>
      </w:r>
      <w:r w:rsidRPr="005949EC">
        <w:rPr>
          <w:rFonts w:ascii="Rockwell" w:hAnsi="Rockwell"/>
        </w:rPr>
        <w:t xml:space="preserve"> être déposée au compte numéro……………… à ……………….</w:t>
      </w:r>
      <w:r w:rsidR="00D97047" w:rsidRPr="005949EC">
        <w:rPr>
          <w:rFonts w:ascii="Rockwell" w:hAnsi="Rockwell"/>
        </w:rPr>
        <w:t xml:space="preserve"> </w:t>
      </w:r>
      <w:r w:rsidRPr="005949EC">
        <w:rPr>
          <w:rFonts w:ascii="Rockwell" w:hAnsi="Rockwell"/>
          <w:i/>
        </w:rPr>
        <w:t>[nom et adresse de l</w:t>
      </w:r>
      <w:r w:rsidR="00DD2C13" w:rsidRPr="005949EC">
        <w:rPr>
          <w:rFonts w:ascii="Rockwell" w:hAnsi="Rockwell"/>
          <w:i/>
        </w:rPr>
        <w:t>’institution financière</w:t>
      </w:r>
      <w:r w:rsidRPr="005949EC">
        <w:rPr>
          <w:rFonts w:ascii="Rockwell" w:hAnsi="Rockwell"/>
          <w:i/>
        </w:rPr>
        <w:t xml:space="preserve">] </w:t>
      </w:r>
      <w:r w:rsidRPr="005949EC">
        <w:rPr>
          <w:rFonts w:ascii="Rockwell" w:hAnsi="Rockwell"/>
        </w:rPr>
        <w:t>du Consultant.</w:t>
      </w:r>
    </w:p>
    <w:p w14:paraId="734F311E" w14:textId="77777777" w:rsidR="00C17183" w:rsidRPr="005949EC" w:rsidRDefault="00C17183" w:rsidP="00C17183">
      <w:pPr>
        <w:jc w:val="both"/>
        <w:rPr>
          <w:rFonts w:ascii="Rockwell" w:hAnsi="Rockwell"/>
        </w:rPr>
      </w:pPr>
    </w:p>
    <w:p w14:paraId="401C3D57" w14:textId="77777777" w:rsidR="00C17183" w:rsidRPr="005949EC" w:rsidRDefault="00C17183" w:rsidP="00C17183">
      <w:pPr>
        <w:jc w:val="both"/>
        <w:rPr>
          <w:rFonts w:ascii="Rockwell" w:hAnsi="Rockwell"/>
        </w:rPr>
      </w:pPr>
      <w:r w:rsidRPr="005949EC">
        <w:rPr>
          <w:rFonts w:ascii="Rockwell" w:hAnsi="Rockwell"/>
        </w:rPr>
        <w:t xml:space="preserve">Le montant maximum de cette garantie sera progressivement réduit du montant de l'avance de démarrage remboursé par le Consultant et indiqué sur la facture mensuelle certifiée qui nous sera présentée. La garantie s’éteindra, au plus tard, soit sur réception par nous du certificat mensuel de paiement indiquant que le </w:t>
      </w:r>
      <w:r w:rsidRPr="005949EC">
        <w:rPr>
          <w:rFonts w:ascii="Rockwell" w:hAnsi="Rockwell"/>
        </w:rPr>
        <w:lastRenderedPageBreak/>
        <w:t xml:space="preserve">Consultant a versé la totalité du montant de l’avance, soit le </w:t>
      </w:r>
      <w:r w:rsidRPr="005949EC">
        <w:rPr>
          <w:rFonts w:ascii="Rockwell" w:hAnsi="Rockwell"/>
          <w:i/>
        </w:rPr>
        <w:t>[jour, mois, année]</w:t>
      </w:r>
      <w:r w:rsidRPr="005949EC">
        <w:rPr>
          <w:rStyle w:val="Appelnotedebasdep"/>
          <w:rFonts w:ascii="Rockwell" w:hAnsi="Rockwell"/>
          <w:i/>
        </w:rPr>
        <w:footnoteReference w:customMarkFollows="1" w:id="16"/>
        <w:t>2</w:t>
      </w:r>
      <w:r w:rsidRPr="005949EC">
        <w:rPr>
          <w:rFonts w:ascii="Rockwell" w:hAnsi="Rockwell"/>
        </w:rPr>
        <w:t>, la première date échue des deux étant retenue. Par conséquent, toute demande de paiement en application de la présente garantie doit être reçue à nos bureaux à cette date ou avant elle.</w:t>
      </w:r>
    </w:p>
    <w:p w14:paraId="166A0CBF" w14:textId="77777777" w:rsidR="00C17183" w:rsidRPr="005949EC" w:rsidRDefault="00C17183" w:rsidP="00C17183">
      <w:pPr>
        <w:jc w:val="both"/>
        <w:rPr>
          <w:rFonts w:ascii="Rockwell" w:hAnsi="Rockwell"/>
        </w:rPr>
      </w:pPr>
    </w:p>
    <w:p w14:paraId="7D77C291" w14:textId="7422359C" w:rsidR="00C17183" w:rsidRPr="005949EC" w:rsidRDefault="00F00796" w:rsidP="00C17183">
      <w:pPr>
        <w:jc w:val="both"/>
        <w:rPr>
          <w:rFonts w:ascii="Rockwell" w:hAnsi="Rockwell"/>
        </w:rPr>
      </w:pPr>
      <w:r w:rsidRPr="005949EC">
        <w:rPr>
          <w:rFonts w:ascii="Rockwell" w:hAnsi="Rockwell"/>
        </w:rPr>
        <w:t xml:space="preserve">La présente garantie </w:t>
      </w:r>
      <w:r w:rsidR="00D61AE1" w:rsidRPr="005949EC">
        <w:rPr>
          <w:rFonts w:ascii="Rockwell" w:hAnsi="Rockwell"/>
        </w:rPr>
        <w:t>est</w:t>
      </w:r>
      <w:r w:rsidRPr="005949EC">
        <w:rPr>
          <w:rFonts w:ascii="Rockwell" w:hAnsi="Rockwell"/>
        </w:rPr>
        <w:t xml:space="preserve"> établie en conformité avec l’Acte Uniforme </w:t>
      </w:r>
      <w:r w:rsidR="00BE6300" w:rsidRPr="005949EC">
        <w:rPr>
          <w:rFonts w:ascii="Rockwell" w:hAnsi="Rockwell"/>
        </w:rPr>
        <w:t xml:space="preserve">révisé </w:t>
      </w:r>
      <w:r w:rsidRPr="005949EC">
        <w:rPr>
          <w:rFonts w:ascii="Rockwell" w:hAnsi="Rockwell"/>
        </w:rPr>
        <w:t>OHADA portant organisation des sûretés du 15 décembre 2010 (JO OHADA n° 22 du 15février 2011) dont les articles 40 et 41 sont respectivement relatifs aux règles de formation de la lettre de garantie et à ses mentions obligatoires</w:t>
      </w:r>
    </w:p>
    <w:p w14:paraId="767023F1" w14:textId="77777777" w:rsidR="00F00796" w:rsidRPr="005949EC" w:rsidRDefault="00F00796" w:rsidP="00C17183">
      <w:pPr>
        <w:jc w:val="both"/>
        <w:rPr>
          <w:rFonts w:ascii="Rockwell" w:hAnsi="Rockwell"/>
        </w:rPr>
      </w:pPr>
    </w:p>
    <w:p w14:paraId="471FCAB6" w14:textId="77777777" w:rsidR="00C17183" w:rsidRPr="005949EC" w:rsidRDefault="00C17183" w:rsidP="00C17183">
      <w:pPr>
        <w:jc w:val="both"/>
        <w:rPr>
          <w:rFonts w:ascii="Rockwell" w:hAnsi="Rockwell"/>
        </w:rPr>
      </w:pPr>
      <w:r w:rsidRPr="005949EC">
        <w:rPr>
          <w:rFonts w:ascii="Rockwell" w:hAnsi="Rockwell"/>
          <w:i/>
        </w:rPr>
        <w:t>Signature(s)</w:t>
      </w:r>
    </w:p>
    <w:p w14:paraId="29B09331" w14:textId="77777777" w:rsidR="00C17183" w:rsidRPr="005949EC" w:rsidRDefault="00C17183" w:rsidP="00C17183">
      <w:pPr>
        <w:jc w:val="both"/>
        <w:rPr>
          <w:rFonts w:ascii="Rockwell" w:hAnsi="Rockwell"/>
        </w:rPr>
      </w:pPr>
    </w:p>
    <w:p w14:paraId="760B87EE" w14:textId="77777777" w:rsidR="00C17183" w:rsidRPr="005949EC" w:rsidRDefault="00C17183" w:rsidP="00C17183">
      <w:pPr>
        <w:jc w:val="both"/>
        <w:rPr>
          <w:rFonts w:ascii="Rockwell" w:hAnsi="Rockwell"/>
          <w:i/>
        </w:rPr>
      </w:pPr>
      <w:r w:rsidRPr="005949EC">
        <w:rPr>
          <w:rFonts w:ascii="Rockwell" w:hAnsi="Rockwell"/>
          <w:i/>
        </w:rPr>
        <w:t>Note : Le texte en italique est destiné à aider à la préparation de ce formulaire et doit être éliminé</w:t>
      </w:r>
      <w:r w:rsidR="00182545" w:rsidRPr="005949EC">
        <w:rPr>
          <w:rFonts w:ascii="Rockwell" w:hAnsi="Rockwell"/>
          <w:i/>
        </w:rPr>
        <w:t xml:space="preserve"> </w:t>
      </w:r>
      <w:r w:rsidRPr="005949EC">
        <w:rPr>
          <w:rFonts w:ascii="Rockwell" w:hAnsi="Rockwell"/>
          <w:i/>
        </w:rPr>
        <w:t>du document final.</w:t>
      </w:r>
    </w:p>
    <w:p w14:paraId="18E0B732" w14:textId="277DC529" w:rsidR="00083575" w:rsidRPr="005949EC" w:rsidRDefault="00083575">
      <w:pPr>
        <w:rPr>
          <w:rFonts w:ascii="Rockwell" w:hAnsi="Rockwell"/>
          <w:b/>
          <w:smallCaps/>
          <w:spacing w:val="-3"/>
        </w:rPr>
      </w:pPr>
      <w:bookmarkStart w:id="256" w:name="_Toc494361622"/>
      <w:bookmarkStart w:id="257" w:name="_Toc494361623"/>
      <w:bookmarkStart w:id="258" w:name="_Toc494361624"/>
      <w:bookmarkEnd w:id="256"/>
      <w:bookmarkEnd w:id="257"/>
      <w:bookmarkEnd w:id="258"/>
      <w:r w:rsidRPr="005949EC">
        <w:rPr>
          <w:rFonts w:ascii="Rockwell" w:hAnsi="Rockwell"/>
          <w:spacing w:val="-3"/>
        </w:rPr>
        <w:br w:type="page"/>
      </w:r>
    </w:p>
    <w:p w14:paraId="1F018ACA" w14:textId="5048E6B3" w:rsidR="00C17183" w:rsidRPr="005949EC" w:rsidRDefault="00083575" w:rsidP="007475CD">
      <w:pPr>
        <w:pStyle w:val="A2-heading2"/>
        <w:numPr>
          <w:ilvl w:val="0"/>
          <w:numId w:val="0"/>
        </w:numPr>
        <w:ind w:left="360"/>
        <w:rPr>
          <w:rFonts w:ascii="Rockwell" w:hAnsi="Rockwell"/>
          <w:spacing w:val="-3"/>
          <w:sz w:val="48"/>
          <w:szCs w:val="48"/>
        </w:rPr>
      </w:pPr>
      <w:bookmarkStart w:id="259" w:name="_Toc494893943"/>
      <w:r w:rsidRPr="005949EC">
        <w:rPr>
          <w:rFonts w:ascii="Rockwell" w:hAnsi="Rockwell"/>
          <w:spacing w:val="-3"/>
          <w:sz w:val="48"/>
          <w:szCs w:val="48"/>
        </w:rPr>
        <w:lastRenderedPageBreak/>
        <w:t>ANNEXE</w:t>
      </w:r>
      <w:bookmarkEnd w:id="259"/>
    </w:p>
    <w:p w14:paraId="5177C4D4" w14:textId="6F9D5E03" w:rsidR="00083575" w:rsidRPr="005949EC" w:rsidRDefault="00B60FCA" w:rsidP="00083575">
      <w:pPr>
        <w:jc w:val="center"/>
        <w:rPr>
          <w:rFonts w:ascii="Rockwell" w:hAnsi="Rockwell"/>
        </w:rPr>
      </w:pPr>
      <w:r>
        <w:rPr>
          <w:rFonts w:ascii="Rockwell" w:hAnsi="Rockwell"/>
        </w:rPr>
        <w:t xml:space="preserve">ANNEXE 1 : </w:t>
      </w:r>
      <w:r w:rsidR="00083575" w:rsidRPr="005949EC">
        <w:rPr>
          <w:rFonts w:ascii="Rockwell" w:hAnsi="Rockwell"/>
        </w:rPr>
        <w:t>AVIS A MANIFESTATION D’INTERET</w:t>
      </w:r>
    </w:p>
    <w:p w14:paraId="7AC6D639" w14:textId="77777777" w:rsidR="00083575" w:rsidRPr="005949EC" w:rsidRDefault="00083575" w:rsidP="00083575">
      <w:pPr>
        <w:rPr>
          <w:rFonts w:ascii="Rockwell" w:hAnsi="Rockwell"/>
        </w:rPr>
      </w:pPr>
    </w:p>
    <w:p w14:paraId="39154769" w14:textId="77777777" w:rsidR="00083575" w:rsidRPr="005949EC" w:rsidRDefault="00083575" w:rsidP="00083575">
      <w:pPr>
        <w:rPr>
          <w:rFonts w:ascii="Rockwell" w:hAnsi="Rockwell"/>
        </w:rPr>
      </w:pPr>
    </w:p>
    <w:p w14:paraId="006166FB" w14:textId="77777777" w:rsidR="00083575" w:rsidRPr="005949EC" w:rsidRDefault="00083575" w:rsidP="00083575">
      <w:pPr>
        <w:spacing w:after="200"/>
        <w:jc w:val="center"/>
        <w:rPr>
          <w:rFonts w:ascii="Rockwell" w:hAnsi="Rockwell"/>
          <w:i/>
        </w:rPr>
      </w:pPr>
      <w:r w:rsidRPr="005949EC">
        <w:rPr>
          <w:rFonts w:ascii="Rockwell" w:hAnsi="Rockwell"/>
          <w:i/>
        </w:rPr>
        <w:t>[Insérer :</w:t>
      </w:r>
      <w:r w:rsidRPr="005949EC">
        <w:rPr>
          <w:rFonts w:ascii="Rockwell" w:hAnsi="Rockwell"/>
        </w:rPr>
        <w:t xml:space="preserve"> nom du Projet</w:t>
      </w:r>
      <w:r w:rsidRPr="005949EC">
        <w:rPr>
          <w:rFonts w:ascii="Rockwell" w:hAnsi="Rockwell"/>
          <w:i/>
        </w:rPr>
        <w:t>]</w:t>
      </w:r>
    </w:p>
    <w:p w14:paraId="33B86AE0" w14:textId="77777777" w:rsidR="00083575" w:rsidRPr="005949EC" w:rsidRDefault="00083575" w:rsidP="00083575">
      <w:pPr>
        <w:spacing w:after="200"/>
        <w:jc w:val="center"/>
        <w:rPr>
          <w:rFonts w:ascii="Rockwell" w:hAnsi="Rockwell"/>
        </w:rPr>
      </w:pPr>
      <w:r w:rsidRPr="005949EC">
        <w:rPr>
          <w:rFonts w:ascii="Rockwell" w:hAnsi="Rockwell"/>
          <w:i/>
        </w:rPr>
        <w:t>[Insérer :</w:t>
      </w:r>
      <w:r w:rsidRPr="005949EC">
        <w:rPr>
          <w:rFonts w:ascii="Rockwell" w:hAnsi="Rockwell"/>
        </w:rPr>
        <w:t xml:space="preserve"> référence de l’avis à manifestation d’intérêt</w:t>
      </w:r>
      <w:r w:rsidRPr="005949EC">
        <w:rPr>
          <w:rFonts w:ascii="Rockwell" w:hAnsi="Rockwell"/>
          <w:i/>
        </w:rPr>
        <w:t>]</w:t>
      </w:r>
    </w:p>
    <w:p w14:paraId="44E8D5FD" w14:textId="77777777" w:rsidR="00083575" w:rsidRPr="005949EC" w:rsidRDefault="00083575" w:rsidP="00083575">
      <w:pPr>
        <w:spacing w:after="200"/>
        <w:jc w:val="center"/>
        <w:rPr>
          <w:rFonts w:ascii="Rockwell" w:hAnsi="Rockwell"/>
        </w:rPr>
      </w:pPr>
    </w:p>
    <w:p w14:paraId="33661F21" w14:textId="77777777" w:rsidR="00083575" w:rsidRPr="005949EC" w:rsidRDefault="00083575" w:rsidP="00083575">
      <w:pPr>
        <w:spacing w:after="200"/>
        <w:jc w:val="center"/>
        <w:rPr>
          <w:rFonts w:ascii="Rockwell" w:hAnsi="Rockwell"/>
        </w:rPr>
      </w:pPr>
      <w:r w:rsidRPr="005949EC">
        <w:rPr>
          <w:rFonts w:ascii="Rockwell" w:hAnsi="Rockwell"/>
        </w:rPr>
        <w:t>Intitulé sommaire des Prestations</w:t>
      </w:r>
    </w:p>
    <w:p w14:paraId="6FC5151E" w14:textId="77777777" w:rsidR="00083575" w:rsidRPr="005949EC" w:rsidRDefault="00083575" w:rsidP="00083575">
      <w:pPr>
        <w:spacing w:after="200"/>
        <w:jc w:val="center"/>
        <w:rPr>
          <w:rFonts w:ascii="Rockwell" w:hAnsi="Rockwell"/>
        </w:rPr>
      </w:pPr>
    </w:p>
    <w:p w14:paraId="76C821D2" w14:textId="77777777" w:rsidR="00083575" w:rsidRPr="005949EC" w:rsidRDefault="00083575" w:rsidP="00592FB7">
      <w:pPr>
        <w:numPr>
          <w:ilvl w:val="0"/>
          <w:numId w:val="22"/>
        </w:numPr>
        <w:spacing w:after="200"/>
        <w:jc w:val="both"/>
        <w:rPr>
          <w:rFonts w:ascii="Rockwell" w:hAnsi="Rockwell"/>
          <w:i/>
          <w:iCs/>
        </w:rPr>
      </w:pPr>
      <w:r w:rsidRPr="005949EC">
        <w:rPr>
          <w:rFonts w:ascii="Rockwell" w:hAnsi="Rockwell"/>
        </w:rPr>
        <w:t xml:space="preserve">La présente sollicitation de manifestations d’intérêt fait suite à l’Avis général de passation des marchés </w:t>
      </w:r>
      <w:r w:rsidRPr="005949EC">
        <w:rPr>
          <w:rFonts w:ascii="Rockwell" w:hAnsi="Rockwell"/>
          <w:i/>
        </w:rPr>
        <w:t>(s’il y a lieu)</w:t>
      </w:r>
      <w:r w:rsidRPr="005949EC">
        <w:rPr>
          <w:rFonts w:ascii="Rockwell" w:hAnsi="Rockwell"/>
        </w:rPr>
        <w:t xml:space="preserve"> et au plan de passation des marchés publics parus dans </w:t>
      </w:r>
      <w:r w:rsidRPr="005949EC">
        <w:rPr>
          <w:rFonts w:ascii="Rockwell" w:hAnsi="Rockwell"/>
          <w:i/>
          <w:iCs/>
        </w:rPr>
        <w:t>[insérer le nom du support de publication]</w:t>
      </w:r>
      <w:r w:rsidRPr="005949EC">
        <w:rPr>
          <w:rFonts w:ascii="Rockwell" w:hAnsi="Rockwell"/>
        </w:rPr>
        <w:t xml:space="preserve"> du </w:t>
      </w:r>
      <w:r w:rsidRPr="005949EC">
        <w:rPr>
          <w:rFonts w:ascii="Rockwell" w:hAnsi="Rockwell"/>
          <w:i/>
          <w:iCs/>
        </w:rPr>
        <w:t>[insérer la date]</w:t>
      </w:r>
      <w:r w:rsidRPr="005949EC">
        <w:rPr>
          <w:rFonts w:ascii="Rockwell" w:hAnsi="Rockwell"/>
          <w:iCs/>
        </w:rPr>
        <w:t>.</w:t>
      </w:r>
    </w:p>
    <w:p w14:paraId="76C6744A" w14:textId="77777777" w:rsidR="00083575" w:rsidRPr="005949EC" w:rsidRDefault="00083575" w:rsidP="00592FB7">
      <w:pPr>
        <w:numPr>
          <w:ilvl w:val="0"/>
          <w:numId w:val="22"/>
        </w:numPr>
        <w:spacing w:after="200"/>
        <w:jc w:val="both"/>
        <w:rPr>
          <w:rFonts w:ascii="Rockwell" w:hAnsi="Rockwell"/>
        </w:rPr>
      </w:pPr>
      <w:r w:rsidRPr="005949EC">
        <w:rPr>
          <w:rFonts w:ascii="Rockwell" w:hAnsi="Rockwell"/>
          <w:b/>
        </w:rPr>
        <w:t>(NB : Uniquement pour les marchés non financés par le budget de l’autorité contractante)</w:t>
      </w:r>
      <w:r w:rsidRPr="005949EC">
        <w:rPr>
          <w:rFonts w:ascii="Rockwell" w:hAnsi="Rockwell"/>
          <w:i/>
          <w:iCs/>
        </w:rPr>
        <w:t>[insérer le nom de l’Autorité contractante][a obtenu dans le cadre de son budget/a sollicité]</w:t>
      </w:r>
      <w:r w:rsidRPr="005949EC">
        <w:rPr>
          <w:rFonts w:ascii="Rockwell" w:hAnsi="Rockwell"/>
        </w:rPr>
        <w:t xml:space="preserve"> des </w:t>
      </w:r>
      <w:r w:rsidRPr="005949EC">
        <w:rPr>
          <w:rFonts w:ascii="Rockwell" w:hAnsi="Rockwell"/>
          <w:i/>
        </w:rPr>
        <w:t>[insérer la source de ces fonds]</w:t>
      </w:r>
      <w:r w:rsidRPr="005949EC">
        <w:rPr>
          <w:rFonts w:ascii="Rockwell" w:hAnsi="Rockwell"/>
        </w:rPr>
        <w:t xml:space="preserve"> fonds, afin de financer</w:t>
      </w:r>
      <w:r w:rsidRPr="005949EC">
        <w:rPr>
          <w:rFonts w:ascii="Rockwell" w:hAnsi="Rockwell"/>
          <w:i/>
          <w:iCs/>
        </w:rPr>
        <w:t xml:space="preserve"> [insérer le nom du projet ou du programme, budget],</w:t>
      </w:r>
      <w:r w:rsidRPr="005949EC">
        <w:rPr>
          <w:rFonts w:ascii="Rockwell" w:hAnsi="Rockwell"/>
        </w:rPr>
        <w:t xml:space="preserve"> et a l’intention d’utiliser une partie de ces fonds pour effectuer des paiements au titre du marché de services de prestations intellectuelles </w:t>
      </w:r>
      <w:r w:rsidRPr="005949EC">
        <w:rPr>
          <w:rFonts w:ascii="Rockwell" w:hAnsi="Rockwell"/>
          <w:i/>
          <w:iCs/>
        </w:rPr>
        <w:t>[insérer l’objet des prestationsl’].</w:t>
      </w:r>
    </w:p>
    <w:p w14:paraId="36683697" w14:textId="77777777" w:rsidR="00083575" w:rsidRPr="005949EC" w:rsidRDefault="00083575" w:rsidP="00592FB7">
      <w:pPr>
        <w:numPr>
          <w:ilvl w:val="0"/>
          <w:numId w:val="22"/>
        </w:numPr>
        <w:spacing w:after="200"/>
        <w:jc w:val="both"/>
        <w:rPr>
          <w:rFonts w:ascii="Rockwell" w:hAnsi="Rockwell"/>
        </w:rPr>
      </w:pPr>
      <w:r w:rsidRPr="005949EC">
        <w:rPr>
          <w:rFonts w:ascii="Rockwell" w:hAnsi="Rockwell"/>
          <w:sz w:val="22"/>
        </w:rPr>
        <w:t xml:space="preserve">Les services comprennent </w:t>
      </w:r>
      <w:r w:rsidRPr="005949EC">
        <w:rPr>
          <w:rFonts w:ascii="Rockwell" w:hAnsi="Rockwell"/>
          <w:i/>
          <w:sz w:val="22"/>
        </w:rPr>
        <w:t>[brève description, organisation, calendrier d’exécution, etc.].</w:t>
      </w:r>
    </w:p>
    <w:p w14:paraId="5703147F" w14:textId="77777777" w:rsidR="00083575" w:rsidRPr="005949EC" w:rsidRDefault="00083575" w:rsidP="00592FB7">
      <w:pPr>
        <w:numPr>
          <w:ilvl w:val="0"/>
          <w:numId w:val="22"/>
        </w:numPr>
        <w:spacing w:after="200"/>
        <w:jc w:val="both"/>
        <w:rPr>
          <w:rFonts w:ascii="Rockwell" w:hAnsi="Rockwell"/>
        </w:rPr>
      </w:pPr>
      <w:r w:rsidRPr="005949EC">
        <w:rPr>
          <w:rFonts w:ascii="Rockwell" w:hAnsi="Rockwell"/>
          <w:sz w:val="22"/>
        </w:rPr>
        <w:t>Les candidats intéressés sont invités à manifester leur intérêt pour la prestation des services décrits ci-dessus en fournissant les informations indiquant qu’ils sont qualifiés pour exécuter les services.</w:t>
      </w:r>
    </w:p>
    <w:p w14:paraId="2C363D94" w14:textId="77777777" w:rsidR="00083575" w:rsidRPr="005949EC" w:rsidRDefault="00083575" w:rsidP="00592FB7">
      <w:pPr>
        <w:numPr>
          <w:ilvl w:val="0"/>
          <w:numId w:val="22"/>
        </w:numPr>
        <w:spacing w:after="200"/>
        <w:jc w:val="both"/>
        <w:rPr>
          <w:rFonts w:ascii="Rockwell" w:hAnsi="Rockwell"/>
        </w:rPr>
      </w:pPr>
      <w:r w:rsidRPr="005949EC">
        <w:rPr>
          <w:rFonts w:ascii="Rockwell" w:hAnsi="Rockwell"/>
          <w:sz w:val="22"/>
        </w:rPr>
        <w:t xml:space="preserve">Le présent avis à manifestation d’intérêt est soumis aux dispositions du </w:t>
      </w:r>
      <w:r w:rsidRPr="005949EC">
        <w:rPr>
          <w:rFonts w:ascii="Rockwell" w:hAnsi="Rockwell"/>
        </w:rPr>
        <w:t>décret N° 2017-0049/PRES/PM/MINEFID du 1</w:t>
      </w:r>
      <w:r w:rsidRPr="005949EC">
        <w:rPr>
          <w:rFonts w:ascii="Rockwell" w:hAnsi="Rockwell"/>
          <w:vertAlign w:val="superscript"/>
        </w:rPr>
        <w:t>er</w:t>
      </w:r>
      <w:r w:rsidRPr="005949EC">
        <w:rPr>
          <w:rFonts w:ascii="Rockwell" w:hAnsi="Rockwell"/>
        </w:rPr>
        <w:t xml:space="preserve"> février 2017 portant procédures de passation, d’exécution et de règlement des marchés publics et des délégations de service public</w:t>
      </w:r>
      <w:r w:rsidRPr="005949EC">
        <w:rPr>
          <w:rFonts w:ascii="Rockwell" w:hAnsi="Rockwell"/>
          <w:sz w:val="22"/>
        </w:rPr>
        <w:t>. Les candidats seront évalués sur la base des critères ci-après</w:t>
      </w:r>
      <w:r w:rsidRPr="005949EC">
        <w:rPr>
          <w:rStyle w:val="Appelnotedebasdep"/>
          <w:rFonts w:ascii="Rockwell" w:hAnsi="Rockwell"/>
        </w:rPr>
        <w:footnoteReference w:id="17"/>
      </w:r>
      <w:r w:rsidRPr="005949EC">
        <w:rPr>
          <w:rFonts w:ascii="Rockwell" w:hAnsi="Rockwell"/>
          <w:sz w:val="22"/>
        </w:rPr>
        <w:t> :</w:t>
      </w:r>
    </w:p>
    <w:p w14:paraId="37E530C1" w14:textId="77777777" w:rsidR="00083575" w:rsidRPr="005949EC" w:rsidRDefault="00083575" w:rsidP="00592FB7">
      <w:pPr>
        <w:numPr>
          <w:ilvl w:val="0"/>
          <w:numId w:val="23"/>
        </w:numPr>
        <w:spacing w:after="200"/>
        <w:jc w:val="both"/>
        <w:rPr>
          <w:rFonts w:ascii="Rockwell" w:hAnsi="Rockwell"/>
        </w:rPr>
      </w:pPr>
      <w:r w:rsidRPr="005949EC">
        <w:rPr>
          <w:rFonts w:ascii="Rockwell" w:hAnsi="Rockwell"/>
        </w:rPr>
        <w:t xml:space="preserve">la nature des activités du candidat </w:t>
      </w:r>
      <w:r w:rsidRPr="005949EC">
        <w:rPr>
          <w:rFonts w:ascii="Rockwell" w:hAnsi="Rockwell"/>
          <w:i/>
        </w:rPr>
        <w:t>[indiquer le nombre de points requis]</w:t>
      </w:r>
      <w:r w:rsidRPr="005949EC">
        <w:rPr>
          <w:rFonts w:ascii="Rockwell" w:hAnsi="Rockwell"/>
        </w:rPr>
        <w:t>,</w:t>
      </w:r>
    </w:p>
    <w:p w14:paraId="6E8C3BB8" w14:textId="77777777" w:rsidR="00083575" w:rsidRPr="005949EC" w:rsidRDefault="00083575" w:rsidP="00592FB7">
      <w:pPr>
        <w:numPr>
          <w:ilvl w:val="0"/>
          <w:numId w:val="23"/>
        </w:numPr>
        <w:spacing w:after="200"/>
        <w:jc w:val="both"/>
        <w:rPr>
          <w:rFonts w:ascii="Rockwell" w:hAnsi="Rockwell"/>
        </w:rPr>
      </w:pPr>
    </w:p>
    <w:p w14:paraId="14DBF95B" w14:textId="77777777" w:rsidR="00083575" w:rsidRPr="005949EC" w:rsidRDefault="00083575" w:rsidP="00592FB7">
      <w:pPr>
        <w:numPr>
          <w:ilvl w:val="0"/>
          <w:numId w:val="23"/>
        </w:numPr>
        <w:spacing w:after="200"/>
        <w:jc w:val="both"/>
        <w:rPr>
          <w:rFonts w:ascii="Rockwell" w:hAnsi="Rockwell"/>
        </w:rPr>
      </w:pPr>
      <w:r w:rsidRPr="005949EC">
        <w:rPr>
          <w:rFonts w:ascii="Rockwell" w:hAnsi="Rockwell"/>
        </w:rPr>
        <w:t xml:space="preserve"> et le nombre d’années d’expérience </w:t>
      </w:r>
      <w:r w:rsidRPr="005949EC">
        <w:rPr>
          <w:rFonts w:ascii="Rockwell" w:hAnsi="Rockwell"/>
          <w:i/>
        </w:rPr>
        <w:t>[indiquer le nombre de points requis]</w:t>
      </w:r>
      <w:r w:rsidRPr="005949EC">
        <w:rPr>
          <w:rFonts w:ascii="Rockwell" w:hAnsi="Rockwell"/>
        </w:rPr>
        <w:t>,</w:t>
      </w:r>
    </w:p>
    <w:p w14:paraId="55F9E71B" w14:textId="77777777" w:rsidR="00083575" w:rsidRPr="005949EC" w:rsidRDefault="00083575" w:rsidP="00592FB7">
      <w:pPr>
        <w:numPr>
          <w:ilvl w:val="0"/>
          <w:numId w:val="23"/>
        </w:numPr>
        <w:spacing w:after="200"/>
        <w:jc w:val="both"/>
        <w:rPr>
          <w:rFonts w:ascii="Rockwell" w:hAnsi="Rockwell"/>
        </w:rPr>
      </w:pPr>
      <w:r w:rsidRPr="005949EC">
        <w:rPr>
          <w:rFonts w:ascii="Rockwell" w:hAnsi="Rockwell"/>
        </w:rPr>
        <w:lastRenderedPageBreak/>
        <w:t>les qualifications du candidat dans le domaine des prestations</w:t>
      </w:r>
      <w:r w:rsidRPr="005949EC">
        <w:rPr>
          <w:rStyle w:val="Appelnotedebasdep"/>
          <w:rFonts w:ascii="Rockwell" w:hAnsi="Rockwell"/>
        </w:rPr>
        <w:footnoteReference w:id="18"/>
      </w:r>
      <w:r w:rsidRPr="005949EC">
        <w:rPr>
          <w:rFonts w:ascii="Rockwell" w:hAnsi="Rockwell"/>
        </w:rPr>
        <w:t xml:space="preserve"> </w:t>
      </w:r>
      <w:r w:rsidRPr="005949EC">
        <w:rPr>
          <w:rFonts w:ascii="Rockwell" w:hAnsi="Rockwell"/>
          <w:i/>
        </w:rPr>
        <w:t>[indiquer le nombre de points requis]</w:t>
      </w:r>
      <w:r w:rsidRPr="005949EC">
        <w:rPr>
          <w:rFonts w:ascii="Rockwell" w:hAnsi="Rockwell"/>
        </w:rPr>
        <w:t>,</w:t>
      </w:r>
    </w:p>
    <w:p w14:paraId="6F23E8D9" w14:textId="77777777" w:rsidR="00083575" w:rsidRPr="005949EC" w:rsidRDefault="00083575" w:rsidP="00592FB7">
      <w:pPr>
        <w:numPr>
          <w:ilvl w:val="0"/>
          <w:numId w:val="23"/>
        </w:numPr>
        <w:spacing w:after="200"/>
        <w:jc w:val="both"/>
        <w:rPr>
          <w:rFonts w:ascii="Rockwell" w:hAnsi="Rockwell"/>
        </w:rPr>
      </w:pPr>
      <w:r w:rsidRPr="005949EC">
        <w:rPr>
          <w:rFonts w:ascii="Rockwell" w:hAnsi="Rockwell"/>
          <w:sz w:val="22"/>
        </w:rPr>
        <w:t xml:space="preserve">les références du candidat concernant l’exécution de marchés analogues </w:t>
      </w:r>
      <w:r w:rsidRPr="005949EC">
        <w:rPr>
          <w:rFonts w:ascii="Rockwell" w:hAnsi="Rockwell"/>
          <w:i/>
        </w:rPr>
        <w:t>[indiquer le nombre de points requis]</w:t>
      </w:r>
      <w:r w:rsidRPr="005949EC">
        <w:rPr>
          <w:rFonts w:ascii="Rockwell" w:hAnsi="Rockwell"/>
        </w:rPr>
        <w:t>,</w:t>
      </w:r>
    </w:p>
    <w:p w14:paraId="4FA8B834" w14:textId="77777777" w:rsidR="00083575" w:rsidRPr="005949EC" w:rsidRDefault="00083575" w:rsidP="00592FB7">
      <w:pPr>
        <w:numPr>
          <w:ilvl w:val="0"/>
          <w:numId w:val="23"/>
        </w:numPr>
        <w:spacing w:after="200"/>
        <w:jc w:val="both"/>
        <w:rPr>
          <w:rFonts w:ascii="Rockwell" w:hAnsi="Rockwell"/>
        </w:rPr>
      </w:pPr>
      <w:r w:rsidRPr="005949EC">
        <w:rPr>
          <w:rFonts w:ascii="Rockwell" w:hAnsi="Rockwell"/>
        </w:rPr>
        <w:t xml:space="preserve">l’organisation technique et managériale du cabinet </w:t>
      </w:r>
      <w:r w:rsidRPr="005949EC">
        <w:rPr>
          <w:rFonts w:ascii="Rockwell" w:hAnsi="Rockwell"/>
          <w:i/>
        </w:rPr>
        <w:t>[indiquer le nombre de points requis]</w:t>
      </w:r>
      <w:r w:rsidRPr="005949EC">
        <w:rPr>
          <w:rFonts w:ascii="Rockwell" w:hAnsi="Rockwell"/>
        </w:rPr>
        <w:t>, et</w:t>
      </w:r>
    </w:p>
    <w:p w14:paraId="16AF87F9" w14:textId="77777777" w:rsidR="00083575" w:rsidRPr="005949EC" w:rsidRDefault="00083575" w:rsidP="00592FB7">
      <w:pPr>
        <w:numPr>
          <w:ilvl w:val="0"/>
          <w:numId w:val="23"/>
        </w:numPr>
        <w:spacing w:after="200"/>
        <w:jc w:val="both"/>
        <w:rPr>
          <w:rFonts w:ascii="Rockwell" w:hAnsi="Rockwell"/>
        </w:rPr>
      </w:pPr>
      <w:r w:rsidRPr="005949EC">
        <w:rPr>
          <w:rFonts w:ascii="Rockwell" w:hAnsi="Rockwell"/>
        </w:rPr>
        <w:t xml:space="preserve">les qualifications générales et le nombre de personnels professionnels </w:t>
      </w:r>
      <w:r w:rsidRPr="005949EC">
        <w:rPr>
          <w:rFonts w:ascii="Rockwell" w:hAnsi="Rockwell"/>
          <w:i/>
        </w:rPr>
        <w:t>[indiquer le nombre de points requis]</w:t>
      </w:r>
      <w:r w:rsidRPr="005949EC">
        <w:rPr>
          <w:rFonts w:ascii="Rockwell" w:hAnsi="Rockwell"/>
          <w:sz w:val="22"/>
        </w:rPr>
        <w:t>.</w:t>
      </w:r>
    </w:p>
    <w:p w14:paraId="67001034" w14:textId="77777777" w:rsidR="00083575" w:rsidRPr="005949EC" w:rsidRDefault="00083575" w:rsidP="00592FB7">
      <w:pPr>
        <w:numPr>
          <w:ilvl w:val="0"/>
          <w:numId w:val="22"/>
        </w:numPr>
        <w:spacing w:after="200"/>
        <w:jc w:val="both"/>
        <w:rPr>
          <w:rFonts w:ascii="Rockwell" w:hAnsi="Rockwell"/>
        </w:rPr>
      </w:pPr>
      <w:r w:rsidRPr="005949EC">
        <w:rPr>
          <w:rFonts w:ascii="Rockwell" w:hAnsi="Rockwell"/>
          <w:sz w:val="22"/>
        </w:rPr>
        <w:t>Il est demandé aux candidats de fournir ces informations en ne dépassant pas [</w:t>
      </w:r>
      <w:r w:rsidRPr="005949EC">
        <w:rPr>
          <w:rFonts w:ascii="Rockwell" w:hAnsi="Rockwell"/>
          <w:i/>
          <w:sz w:val="22"/>
        </w:rPr>
        <w:t>insérer un nombre de pages de 5 à 15]</w:t>
      </w:r>
      <w:r w:rsidRPr="005949EC">
        <w:rPr>
          <w:rFonts w:ascii="Rockwell" w:hAnsi="Rockwell"/>
          <w:sz w:val="22"/>
        </w:rPr>
        <w:t xml:space="preserve"> environ. Les candidats peuvent s’associer pour renforcer leurs compétences respectives.</w:t>
      </w:r>
    </w:p>
    <w:p w14:paraId="3E37ECEE" w14:textId="77777777" w:rsidR="006B36E5" w:rsidRPr="005949EC" w:rsidRDefault="00276596" w:rsidP="00592FB7">
      <w:pPr>
        <w:numPr>
          <w:ilvl w:val="0"/>
          <w:numId w:val="22"/>
        </w:numPr>
        <w:spacing w:after="200"/>
        <w:jc w:val="both"/>
        <w:rPr>
          <w:rFonts w:ascii="Rockwell" w:hAnsi="Rockwell"/>
        </w:rPr>
      </w:pPr>
      <w:r w:rsidRPr="005949EC">
        <w:rPr>
          <w:rFonts w:ascii="Rockwell" w:hAnsi="Rockwell"/>
        </w:rPr>
        <w:t>Le consultant le plus qualifié et expérimenté sera retenu. Seul ce dernier sera invité à remettre une proposition technique et financière</w:t>
      </w:r>
      <w:r w:rsidR="006B36E5" w:rsidRPr="005949EC">
        <w:rPr>
          <w:rFonts w:ascii="Rockwell" w:hAnsi="Rockwell"/>
        </w:rPr>
        <w:t>. Si</w:t>
      </w:r>
      <w:r w:rsidRPr="005949EC">
        <w:rPr>
          <w:rFonts w:ascii="Rockwell" w:hAnsi="Rockwell"/>
        </w:rPr>
        <w:t xml:space="preserve"> ce</w:t>
      </w:r>
      <w:r w:rsidR="006B36E5" w:rsidRPr="005949EC">
        <w:rPr>
          <w:rFonts w:ascii="Rockwell" w:hAnsi="Rockwell"/>
        </w:rPr>
        <w:t>tte proposition est jugé</w:t>
      </w:r>
      <w:r w:rsidRPr="005949EC">
        <w:rPr>
          <w:rFonts w:ascii="Rockwell" w:hAnsi="Rockwell"/>
        </w:rPr>
        <w:t xml:space="preserve"> conforme et acceptable, </w:t>
      </w:r>
      <w:r w:rsidR="006B36E5" w:rsidRPr="005949EC">
        <w:rPr>
          <w:rFonts w:ascii="Rockwell" w:hAnsi="Rockwell"/>
        </w:rPr>
        <w:t xml:space="preserve">le consultant </w:t>
      </w:r>
      <w:r w:rsidRPr="005949EC">
        <w:rPr>
          <w:rFonts w:ascii="Rockwell" w:hAnsi="Rockwell"/>
        </w:rPr>
        <w:t>sera invité à négocier le marché</w:t>
      </w:r>
      <w:r w:rsidR="006B36E5" w:rsidRPr="005949EC">
        <w:rPr>
          <w:rFonts w:ascii="Rockwell" w:hAnsi="Rockwell"/>
        </w:rPr>
        <w:t>.</w:t>
      </w:r>
      <w:r w:rsidRPr="005949EC">
        <w:rPr>
          <w:rFonts w:ascii="Rockwell" w:hAnsi="Rockwell"/>
          <w:sz w:val="22"/>
        </w:rPr>
        <w:t xml:space="preserve"> </w:t>
      </w:r>
    </w:p>
    <w:p w14:paraId="61E4C1AA" w14:textId="02893E95" w:rsidR="00083575" w:rsidRPr="005949EC" w:rsidRDefault="00083575" w:rsidP="00592FB7">
      <w:pPr>
        <w:numPr>
          <w:ilvl w:val="0"/>
          <w:numId w:val="22"/>
        </w:numPr>
        <w:spacing w:after="200"/>
        <w:jc w:val="both"/>
        <w:rPr>
          <w:rFonts w:ascii="Rockwell" w:hAnsi="Rockwell"/>
        </w:rPr>
      </w:pPr>
      <w:r w:rsidRPr="005949EC">
        <w:rPr>
          <w:rFonts w:ascii="Rockwell" w:hAnsi="Rockwell"/>
          <w:sz w:val="22"/>
        </w:rPr>
        <w:t>Les candidats intéressés peuvent obtenir des informations supplémentaires au sujet des documents de référence à l’adresse ci-dessous [</w:t>
      </w:r>
      <w:r w:rsidRPr="005949EC">
        <w:rPr>
          <w:rFonts w:ascii="Rockwell" w:hAnsi="Rockwell"/>
          <w:i/>
          <w:sz w:val="22"/>
        </w:rPr>
        <w:t>indiquer l’adresse</w:t>
      </w:r>
      <w:r w:rsidRPr="005949EC">
        <w:rPr>
          <w:rFonts w:ascii="Rockwell" w:hAnsi="Rockwell"/>
          <w:sz w:val="22"/>
        </w:rPr>
        <w:t>] et aux heures suivantes [</w:t>
      </w:r>
      <w:r w:rsidRPr="005949EC">
        <w:rPr>
          <w:rFonts w:ascii="Rockwell" w:hAnsi="Rockwell"/>
          <w:i/>
          <w:sz w:val="22"/>
        </w:rPr>
        <w:t>insérer les heures d’ouverture des bureaux</w:t>
      </w:r>
      <w:r w:rsidRPr="005949EC">
        <w:rPr>
          <w:rFonts w:ascii="Rockwell" w:hAnsi="Rockwell"/>
          <w:sz w:val="22"/>
        </w:rPr>
        <w:t>].</w:t>
      </w:r>
    </w:p>
    <w:p w14:paraId="1FE691B8" w14:textId="77777777" w:rsidR="00083575" w:rsidRPr="005949EC" w:rsidRDefault="00083575" w:rsidP="00592FB7">
      <w:pPr>
        <w:numPr>
          <w:ilvl w:val="0"/>
          <w:numId w:val="22"/>
        </w:numPr>
        <w:spacing w:after="200"/>
        <w:jc w:val="both"/>
        <w:rPr>
          <w:rFonts w:ascii="Rockwell" w:hAnsi="Rockwell"/>
        </w:rPr>
      </w:pPr>
      <w:r w:rsidRPr="005949EC">
        <w:rPr>
          <w:rFonts w:ascii="Rockwell" w:hAnsi="Rockwell"/>
          <w:sz w:val="22"/>
        </w:rPr>
        <w:t xml:space="preserve">Les manifestations d’intérêt doivent être déposées à l’adresse ci-après </w:t>
      </w:r>
      <w:r w:rsidRPr="005949EC">
        <w:rPr>
          <w:rFonts w:ascii="Rockwell" w:hAnsi="Rockwell"/>
          <w:i/>
          <w:sz w:val="22"/>
        </w:rPr>
        <w:t>[insérer l’adresse complète]</w:t>
      </w:r>
      <w:r w:rsidRPr="005949EC">
        <w:rPr>
          <w:rFonts w:ascii="Rockwell" w:hAnsi="Rockwell"/>
          <w:sz w:val="22"/>
        </w:rPr>
        <w:t xml:space="preserve"> au plus tard le [</w:t>
      </w:r>
      <w:r w:rsidRPr="005949EC">
        <w:rPr>
          <w:rFonts w:ascii="Rockwell" w:hAnsi="Rockwell"/>
          <w:i/>
          <w:sz w:val="22"/>
        </w:rPr>
        <w:t>insérer la date</w:t>
      </w:r>
      <w:r w:rsidRPr="005949EC">
        <w:rPr>
          <w:rFonts w:ascii="Rockwell" w:hAnsi="Rockwell"/>
          <w:sz w:val="22"/>
        </w:rPr>
        <w:t>]</w:t>
      </w:r>
      <w:r w:rsidRPr="005949EC">
        <w:rPr>
          <w:rStyle w:val="Appelnotedebasdep"/>
          <w:rFonts w:ascii="Rockwell" w:hAnsi="Rockwell"/>
        </w:rPr>
        <w:footnoteReference w:id="19"/>
      </w:r>
      <w:r w:rsidRPr="005949EC">
        <w:rPr>
          <w:rFonts w:ascii="Rockwell" w:hAnsi="Rockwell"/>
          <w:i/>
          <w:sz w:val="22"/>
        </w:rPr>
        <w:t>.</w:t>
      </w:r>
    </w:p>
    <w:p w14:paraId="6B70F617" w14:textId="77777777" w:rsidR="00083575" w:rsidRPr="005949EC" w:rsidRDefault="00083575" w:rsidP="00083575">
      <w:pPr>
        <w:jc w:val="both"/>
        <w:rPr>
          <w:rFonts w:ascii="Rockwell" w:hAnsi="Rockwell"/>
          <w:sz w:val="26"/>
        </w:rPr>
      </w:pPr>
    </w:p>
    <w:p w14:paraId="5215E7F5" w14:textId="77777777" w:rsidR="007B6525" w:rsidRPr="005949EC" w:rsidRDefault="007B6525" w:rsidP="007B6525">
      <w:pPr>
        <w:ind w:left="720"/>
        <w:rPr>
          <w:rFonts w:ascii="Rockwell" w:hAnsi="Rockwell"/>
        </w:rPr>
      </w:pPr>
      <w:r w:rsidRPr="005949EC">
        <w:rPr>
          <w:rFonts w:ascii="Rockwell" w:eastAsiaTheme="minorHAnsi" w:hAnsi="Rockwell"/>
          <w:sz w:val="23"/>
          <w:szCs w:val="23"/>
        </w:rPr>
        <w:t>Lieu…………………………date………………………………….</w:t>
      </w:r>
    </w:p>
    <w:p w14:paraId="2D70958B" w14:textId="77777777" w:rsidR="007B6525" w:rsidRPr="005949EC" w:rsidRDefault="007B6525" w:rsidP="007B6525">
      <w:pPr>
        <w:ind w:left="720"/>
        <w:rPr>
          <w:rFonts w:ascii="Rockwell" w:hAnsi="Rockwell"/>
          <w:i/>
        </w:rPr>
      </w:pP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t xml:space="preserve">         [Signature </w:t>
      </w:r>
      <w:r w:rsidRPr="005949EC">
        <w:rPr>
          <w:rFonts w:ascii="Rockwell" w:hAnsi="Rockwell"/>
          <w:i/>
          <w:sz w:val="22"/>
        </w:rPr>
        <w:t>du Président de la Commission d’attribution des marchés</w:t>
      </w:r>
      <w:r w:rsidRPr="005949EC">
        <w:rPr>
          <w:rFonts w:ascii="Rockwell" w:hAnsi="Rockwell"/>
          <w:i/>
        </w:rPr>
        <w:t>]</w:t>
      </w:r>
    </w:p>
    <w:p w14:paraId="5325D2C8" w14:textId="77777777" w:rsidR="007B6525" w:rsidRPr="005949EC" w:rsidRDefault="007B6525" w:rsidP="007B6525">
      <w:pPr>
        <w:ind w:left="720"/>
        <w:rPr>
          <w:rFonts w:ascii="Rockwell" w:hAnsi="Rockwell"/>
          <w:i/>
        </w:rPr>
      </w:pP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r>
      <w:r w:rsidRPr="005949EC">
        <w:rPr>
          <w:rFonts w:ascii="Rockwell" w:hAnsi="Rockwell"/>
          <w:i/>
        </w:rPr>
        <w:tab/>
        <w:t xml:space="preserve">      [Nom et titre]</w:t>
      </w:r>
    </w:p>
    <w:p w14:paraId="7940D015" w14:textId="77777777" w:rsidR="007B6525" w:rsidRPr="005949EC" w:rsidRDefault="007B6525" w:rsidP="007B6525">
      <w:pPr>
        <w:jc w:val="right"/>
        <w:rPr>
          <w:rFonts w:ascii="Rockwell" w:hAnsi="Rockwell"/>
        </w:rPr>
      </w:pPr>
    </w:p>
    <w:p w14:paraId="467BADF7" w14:textId="77777777" w:rsidR="007B6525" w:rsidRPr="005949EC" w:rsidRDefault="007B6525" w:rsidP="007B6525">
      <w:pPr>
        <w:rPr>
          <w:rFonts w:ascii="Rockwell" w:hAnsi="Rockwell"/>
        </w:rPr>
      </w:pPr>
    </w:p>
    <w:p w14:paraId="679DBDAC" w14:textId="77777777" w:rsidR="00083575" w:rsidRPr="005949EC" w:rsidRDefault="00083575" w:rsidP="00083575">
      <w:pPr>
        <w:ind w:left="720"/>
        <w:rPr>
          <w:rFonts w:ascii="Rockwell" w:hAnsi="Rockwell"/>
          <w:sz w:val="26"/>
        </w:rPr>
      </w:pPr>
      <w:r w:rsidRPr="005949EC">
        <w:rPr>
          <w:rFonts w:ascii="Rockwell" w:hAnsi="Rockwell"/>
          <w:sz w:val="26"/>
        </w:rPr>
        <w:t xml:space="preserve">      </w:t>
      </w:r>
    </w:p>
    <w:p w14:paraId="17C73CE4" w14:textId="77777777" w:rsidR="00083575" w:rsidRDefault="00083575" w:rsidP="007475CD">
      <w:pPr>
        <w:pStyle w:val="A2-heading2"/>
        <w:numPr>
          <w:ilvl w:val="0"/>
          <w:numId w:val="0"/>
        </w:numPr>
        <w:ind w:left="360"/>
        <w:rPr>
          <w:rFonts w:ascii="Rockwell" w:hAnsi="Rockwell"/>
          <w:spacing w:val="-3"/>
        </w:rPr>
      </w:pPr>
    </w:p>
    <w:p w14:paraId="01552A1B" w14:textId="77777777" w:rsidR="00AF31FD" w:rsidRDefault="00AF31FD" w:rsidP="007475CD">
      <w:pPr>
        <w:pStyle w:val="A2-heading2"/>
        <w:numPr>
          <w:ilvl w:val="0"/>
          <w:numId w:val="0"/>
        </w:numPr>
        <w:ind w:left="360"/>
        <w:rPr>
          <w:rFonts w:ascii="Rockwell" w:hAnsi="Rockwell"/>
          <w:spacing w:val="-3"/>
        </w:rPr>
      </w:pPr>
    </w:p>
    <w:p w14:paraId="521EB6FF" w14:textId="77777777" w:rsidR="00AF31FD" w:rsidRDefault="00AF31FD" w:rsidP="007475CD">
      <w:pPr>
        <w:pStyle w:val="A2-heading2"/>
        <w:numPr>
          <w:ilvl w:val="0"/>
          <w:numId w:val="0"/>
        </w:numPr>
        <w:ind w:left="360"/>
        <w:rPr>
          <w:rFonts w:ascii="Rockwell" w:hAnsi="Rockwell"/>
          <w:spacing w:val="-3"/>
        </w:rPr>
      </w:pPr>
    </w:p>
    <w:p w14:paraId="3B3D0D33" w14:textId="77777777" w:rsidR="00AF31FD" w:rsidRDefault="00AF31FD" w:rsidP="007475CD">
      <w:pPr>
        <w:pStyle w:val="A2-heading2"/>
        <w:numPr>
          <w:ilvl w:val="0"/>
          <w:numId w:val="0"/>
        </w:numPr>
        <w:ind w:left="360"/>
        <w:rPr>
          <w:rFonts w:ascii="Rockwell" w:hAnsi="Rockwell"/>
          <w:spacing w:val="-3"/>
        </w:rPr>
      </w:pPr>
    </w:p>
    <w:p w14:paraId="42E04445" w14:textId="2FDB8311" w:rsidR="00AF31FD" w:rsidRPr="005949EC" w:rsidRDefault="00B60FCA" w:rsidP="00AF31FD">
      <w:pPr>
        <w:pStyle w:val="Titre1"/>
        <w:numPr>
          <w:ilvl w:val="0"/>
          <w:numId w:val="0"/>
        </w:numPr>
        <w:rPr>
          <w:rFonts w:ascii="Rockwell" w:hAnsi="Rockwell"/>
          <w:b w:val="0"/>
          <w:szCs w:val="32"/>
        </w:rPr>
      </w:pPr>
      <w:bookmarkStart w:id="260" w:name="_Toc502837060"/>
      <w:r>
        <w:rPr>
          <w:rFonts w:ascii="Rockwell" w:hAnsi="Rockwell"/>
          <w:szCs w:val="32"/>
        </w:rPr>
        <w:t>ANNEXE</w:t>
      </w:r>
      <w:r w:rsidR="00AF31FD" w:rsidRPr="005949EC">
        <w:rPr>
          <w:rFonts w:ascii="Rockwell" w:hAnsi="Rockwell"/>
          <w:szCs w:val="32"/>
        </w:rPr>
        <w:t xml:space="preserve"> </w:t>
      </w:r>
      <w:r>
        <w:rPr>
          <w:rFonts w:ascii="Rockwell" w:hAnsi="Rockwell"/>
          <w:szCs w:val="32"/>
        </w:rPr>
        <w:t>2</w:t>
      </w:r>
      <w:r w:rsidR="00AF31FD" w:rsidRPr="005949EC">
        <w:rPr>
          <w:rFonts w:ascii="Rockwell" w:hAnsi="Rockwell"/>
          <w:szCs w:val="32"/>
        </w:rPr>
        <w:t>. Lettre d’invitation</w:t>
      </w:r>
      <w:bookmarkEnd w:id="260"/>
    </w:p>
    <w:p w14:paraId="30A7E67B" w14:textId="77777777" w:rsidR="00AF31FD" w:rsidRPr="005949EC" w:rsidRDefault="00AF31FD" w:rsidP="00AF31FD">
      <w:pPr>
        <w:tabs>
          <w:tab w:val="left" w:pos="720"/>
          <w:tab w:val="right" w:leader="dot" w:pos="8640"/>
        </w:tabs>
        <w:jc w:val="both"/>
        <w:rPr>
          <w:rFonts w:ascii="Rockwell" w:hAnsi="Rockwell"/>
        </w:rPr>
      </w:pPr>
    </w:p>
    <w:p w14:paraId="3441C73D" w14:textId="77777777" w:rsidR="00AF31FD" w:rsidRPr="005949EC" w:rsidRDefault="00AF31FD" w:rsidP="00AF31FD">
      <w:pPr>
        <w:tabs>
          <w:tab w:val="left" w:pos="720"/>
          <w:tab w:val="right" w:leader="dot" w:pos="8640"/>
        </w:tabs>
        <w:jc w:val="right"/>
        <w:rPr>
          <w:rFonts w:ascii="Rockwell" w:hAnsi="Rockwell"/>
        </w:rPr>
      </w:pPr>
      <w:r w:rsidRPr="005949EC">
        <w:rPr>
          <w:rFonts w:ascii="Rockwell" w:hAnsi="Rockwell"/>
        </w:rPr>
        <w:t>[</w:t>
      </w:r>
      <w:r w:rsidRPr="005949EC">
        <w:rPr>
          <w:rFonts w:ascii="Rockwell" w:hAnsi="Rockwell"/>
          <w:i/>
        </w:rPr>
        <w:t>à insérer : Lieu et date</w:t>
      </w:r>
      <w:r w:rsidRPr="005949EC">
        <w:rPr>
          <w:rFonts w:ascii="Rockwell" w:hAnsi="Rockwell"/>
        </w:rPr>
        <w:t>]</w:t>
      </w:r>
    </w:p>
    <w:p w14:paraId="5A853EBC" w14:textId="77777777" w:rsidR="00AF31FD" w:rsidRPr="005949EC" w:rsidRDefault="00AF31FD" w:rsidP="00AF31FD">
      <w:pPr>
        <w:tabs>
          <w:tab w:val="left" w:pos="720"/>
          <w:tab w:val="right" w:leader="dot" w:pos="8640"/>
        </w:tabs>
        <w:spacing w:before="120" w:after="120"/>
        <w:contextualSpacing/>
        <w:rPr>
          <w:rFonts w:ascii="Rockwell" w:hAnsi="Rockwell"/>
        </w:rPr>
      </w:pPr>
      <w:r w:rsidRPr="005949EC">
        <w:rPr>
          <w:rFonts w:ascii="Rockwell" w:hAnsi="Rockwell"/>
        </w:rPr>
        <w:t>[Le cas échéant, insérer : Invitation Numéro……..]</w:t>
      </w:r>
    </w:p>
    <w:p w14:paraId="44C48864" w14:textId="77777777" w:rsidR="00AF31FD" w:rsidRPr="005949EC" w:rsidRDefault="00AF31FD" w:rsidP="00AF31FD">
      <w:pPr>
        <w:tabs>
          <w:tab w:val="left" w:pos="720"/>
          <w:tab w:val="right" w:leader="dot" w:pos="8640"/>
        </w:tabs>
        <w:spacing w:before="120" w:after="120"/>
        <w:contextualSpacing/>
        <w:rPr>
          <w:rFonts w:ascii="Rockwell" w:hAnsi="Rockwell"/>
        </w:rPr>
      </w:pPr>
    </w:p>
    <w:p w14:paraId="42B132DA" w14:textId="77777777" w:rsidR="00AF31FD" w:rsidRPr="005949EC" w:rsidRDefault="00AF31FD" w:rsidP="00AF31FD">
      <w:pPr>
        <w:tabs>
          <w:tab w:val="left" w:pos="720"/>
          <w:tab w:val="right" w:leader="dot" w:pos="8640"/>
        </w:tabs>
        <w:spacing w:before="120" w:after="120"/>
        <w:contextualSpacing/>
        <w:rPr>
          <w:rFonts w:ascii="Rockwell" w:hAnsi="Rockwell"/>
        </w:rPr>
      </w:pPr>
      <w:r w:rsidRPr="005949EC">
        <w:rPr>
          <w:rFonts w:ascii="Rockwell" w:hAnsi="Rockwell"/>
        </w:rPr>
        <w:t>[</w:t>
      </w:r>
      <w:r w:rsidRPr="005949EC">
        <w:rPr>
          <w:rFonts w:ascii="Rockwell" w:hAnsi="Rockwell"/>
          <w:i/>
        </w:rPr>
        <w:t>A insérer : Nom et adresse du Candidat</w:t>
      </w:r>
      <w:r w:rsidRPr="005949EC">
        <w:rPr>
          <w:rFonts w:ascii="Rockwell" w:hAnsi="Rockwell"/>
        </w:rPr>
        <w:t>]</w:t>
      </w:r>
    </w:p>
    <w:p w14:paraId="22F8BCD3" w14:textId="77777777" w:rsidR="00AF31FD" w:rsidRPr="005949EC" w:rsidRDefault="00AF31FD" w:rsidP="00AF31FD">
      <w:pPr>
        <w:pStyle w:val="BankNormal"/>
        <w:tabs>
          <w:tab w:val="right" w:leader="dot" w:pos="8640"/>
        </w:tabs>
        <w:spacing w:before="120" w:after="120"/>
        <w:contextualSpacing/>
        <w:rPr>
          <w:rFonts w:ascii="Rockwell" w:hAnsi="Rockwell"/>
        </w:rPr>
      </w:pPr>
    </w:p>
    <w:p w14:paraId="3B70A625" w14:textId="77777777" w:rsidR="00AF31FD" w:rsidRDefault="00AF31FD" w:rsidP="00AF31FD">
      <w:pPr>
        <w:contextualSpacing/>
        <w:rPr>
          <w:rFonts w:ascii="Rockwell" w:hAnsi="Rockwell"/>
          <w:sz w:val="23"/>
          <w:szCs w:val="23"/>
        </w:rPr>
      </w:pPr>
      <w:r w:rsidRPr="007A4683">
        <w:rPr>
          <w:rFonts w:ascii="Rockwell" w:hAnsi="Rockwell"/>
          <w:sz w:val="23"/>
          <w:szCs w:val="23"/>
        </w:rPr>
        <w:t>Madame/Monsieur</w:t>
      </w:r>
    </w:p>
    <w:p w14:paraId="6BA2BBD2" w14:textId="77777777" w:rsidR="00AF31FD" w:rsidRPr="007A4683" w:rsidRDefault="00AF31FD" w:rsidP="00AF31FD">
      <w:pPr>
        <w:contextualSpacing/>
        <w:rPr>
          <w:rFonts w:ascii="Rockwell" w:hAnsi="Rockwell"/>
          <w:sz w:val="23"/>
          <w:szCs w:val="23"/>
        </w:rPr>
      </w:pPr>
    </w:p>
    <w:p w14:paraId="5D0C5415" w14:textId="77777777" w:rsidR="00AF31FD" w:rsidRPr="007A4683" w:rsidRDefault="00AF31FD" w:rsidP="00AF31FD">
      <w:pPr>
        <w:pStyle w:val="Paragraphedeliste"/>
        <w:numPr>
          <w:ilvl w:val="0"/>
          <w:numId w:val="30"/>
        </w:numPr>
        <w:contextualSpacing/>
        <w:jc w:val="both"/>
        <w:rPr>
          <w:rFonts w:ascii="Rockwell" w:hAnsi="Rockwell"/>
          <w:sz w:val="23"/>
          <w:szCs w:val="23"/>
        </w:rPr>
      </w:pPr>
      <w:r w:rsidRPr="007A4683">
        <w:rPr>
          <w:rFonts w:ascii="Rockwell" w:hAnsi="Rockwell"/>
          <w:sz w:val="23"/>
          <w:szCs w:val="23"/>
        </w:rPr>
        <w:t xml:space="preserve">Le </w:t>
      </w:r>
      <w:r w:rsidRPr="007A4683">
        <w:rPr>
          <w:rFonts w:ascii="Rockwell" w:hAnsi="Rockwell"/>
          <w:i/>
          <w:sz w:val="23"/>
          <w:szCs w:val="23"/>
        </w:rPr>
        <w:t xml:space="preserve">[insérer le nom de l’Autorité contractante][a obtenu/a sollicité/a inscrit] </w:t>
      </w:r>
      <w:r w:rsidRPr="007A4683">
        <w:rPr>
          <w:rFonts w:ascii="Rockwell" w:hAnsi="Rockwell"/>
          <w:sz w:val="23"/>
          <w:szCs w:val="23"/>
        </w:rPr>
        <w:t xml:space="preserve">au titre de son budget </w:t>
      </w:r>
      <w:r w:rsidRPr="007A4683">
        <w:rPr>
          <w:rFonts w:ascii="Rockwell" w:hAnsi="Rockwell"/>
          <w:i/>
          <w:sz w:val="23"/>
          <w:szCs w:val="23"/>
        </w:rPr>
        <w:t>[insérer la source de ces fonds]</w:t>
      </w:r>
      <w:r w:rsidRPr="007A4683">
        <w:rPr>
          <w:rFonts w:ascii="Rockwell" w:hAnsi="Rockwell"/>
          <w:sz w:val="23"/>
          <w:szCs w:val="23"/>
        </w:rPr>
        <w:t xml:space="preserve"> des fonds, afin de financer</w:t>
      </w:r>
      <w:r w:rsidRPr="007A4683">
        <w:rPr>
          <w:rFonts w:ascii="Rockwell" w:hAnsi="Rockwell"/>
          <w:i/>
          <w:sz w:val="23"/>
          <w:szCs w:val="23"/>
        </w:rPr>
        <w:t>[insérer le nom du projet ou du programme</w:t>
      </w:r>
      <w:r w:rsidRPr="007A4683">
        <w:rPr>
          <w:rFonts w:ascii="Rockwell" w:hAnsi="Rockwell"/>
          <w:sz w:val="23"/>
          <w:szCs w:val="23"/>
        </w:rPr>
        <w:t xml:space="preserve">], et a l’intention d’utiliser une partie de ces fonds pour effectuer des paiements au titre du Marché </w:t>
      </w:r>
      <w:r w:rsidRPr="007A4683">
        <w:rPr>
          <w:rFonts w:ascii="Rockwell" w:hAnsi="Rockwell"/>
          <w:i/>
          <w:sz w:val="23"/>
          <w:szCs w:val="23"/>
        </w:rPr>
        <w:t>[insérer l’objet des prestations].</w:t>
      </w:r>
    </w:p>
    <w:p w14:paraId="3D029FF1" w14:textId="77777777" w:rsidR="00AF31FD" w:rsidRPr="007A4683" w:rsidRDefault="00AF31FD" w:rsidP="00AF31FD">
      <w:pPr>
        <w:tabs>
          <w:tab w:val="left" w:pos="-720"/>
        </w:tabs>
        <w:contextualSpacing/>
        <w:rPr>
          <w:rFonts w:ascii="Rockwell" w:hAnsi="Rockwell"/>
          <w:sz w:val="12"/>
          <w:szCs w:val="23"/>
        </w:rPr>
      </w:pPr>
    </w:p>
    <w:p w14:paraId="28BEB320" w14:textId="77777777" w:rsidR="00AF31FD" w:rsidRPr="007A4683" w:rsidRDefault="00AF31FD" w:rsidP="00AF31FD">
      <w:pPr>
        <w:pStyle w:val="Paragraphedeliste"/>
        <w:numPr>
          <w:ilvl w:val="0"/>
          <w:numId w:val="30"/>
        </w:numPr>
        <w:contextualSpacing/>
        <w:jc w:val="both"/>
        <w:rPr>
          <w:rFonts w:ascii="Rockwell" w:hAnsi="Rockwell"/>
          <w:sz w:val="23"/>
          <w:szCs w:val="23"/>
        </w:rPr>
      </w:pPr>
      <w:r w:rsidRPr="007A4683">
        <w:rPr>
          <w:rFonts w:ascii="Rockwell" w:hAnsi="Rockwell"/>
          <w:sz w:val="23"/>
          <w:szCs w:val="23"/>
        </w:rPr>
        <w:t xml:space="preserve">Le </w:t>
      </w:r>
      <w:r w:rsidRPr="007A4683">
        <w:rPr>
          <w:rFonts w:ascii="Rockwell" w:hAnsi="Rockwell"/>
          <w:i/>
          <w:sz w:val="23"/>
          <w:szCs w:val="23"/>
        </w:rPr>
        <w:t>[nom de l’Autorité contractante]</w:t>
      </w:r>
      <w:r w:rsidRPr="007A4683">
        <w:rPr>
          <w:rFonts w:ascii="Rockwell" w:hAnsi="Rockwell"/>
          <w:sz w:val="23"/>
          <w:szCs w:val="23"/>
        </w:rPr>
        <w:t xml:space="preserve"> invite, par la présente demande de propositions allégée, </w:t>
      </w:r>
      <w:r w:rsidRPr="007A4683">
        <w:rPr>
          <w:rFonts w:ascii="Rockwell" w:hAnsi="Rockwell"/>
          <w:i/>
          <w:sz w:val="23"/>
          <w:szCs w:val="23"/>
        </w:rPr>
        <w:t>[insérer le nom du consultant]</w:t>
      </w:r>
      <w:r w:rsidRPr="007A4683">
        <w:rPr>
          <w:rFonts w:ascii="Rockwell" w:hAnsi="Rockwell"/>
          <w:sz w:val="23"/>
          <w:szCs w:val="23"/>
        </w:rPr>
        <w:t xml:space="preserve"> à présenter ses propositions sous pli fermé, pour la réalisation de </w:t>
      </w:r>
      <w:r w:rsidRPr="007A4683">
        <w:rPr>
          <w:rFonts w:ascii="Rockwell" w:hAnsi="Rockwell"/>
          <w:i/>
          <w:sz w:val="23"/>
          <w:szCs w:val="23"/>
        </w:rPr>
        <w:t>[description succincte des prestations intellectuelles</w:t>
      </w:r>
      <w:r w:rsidRPr="007A4683">
        <w:rPr>
          <w:rFonts w:ascii="Rockwell" w:hAnsi="Rockwell"/>
          <w:sz w:val="23"/>
          <w:szCs w:val="23"/>
        </w:rPr>
        <w:t>].  Pour de plus amples renseignements sur les prestations en question, veuillez consulter les Termes de référence ci-joints.</w:t>
      </w:r>
    </w:p>
    <w:p w14:paraId="36EA8C8C" w14:textId="77777777" w:rsidR="00AF31FD" w:rsidRPr="007A4683" w:rsidRDefault="00AF31FD" w:rsidP="00AF31FD">
      <w:pPr>
        <w:pStyle w:val="Paragraphedeliste"/>
        <w:contextualSpacing/>
        <w:rPr>
          <w:rFonts w:ascii="Rockwell" w:hAnsi="Rockwell"/>
          <w:sz w:val="12"/>
          <w:szCs w:val="23"/>
        </w:rPr>
      </w:pPr>
    </w:p>
    <w:p w14:paraId="5F1E99FE" w14:textId="199AEB76" w:rsidR="00AF31FD" w:rsidRPr="007A4683" w:rsidRDefault="00AF31FD" w:rsidP="00AF31FD">
      <w:pPr>
        <w:pStyle w:val="Paragraphedeliste"/>
        <w:numPr>
          <w:ilvl w:val="0"/>
          <w:numId w:val="30"/>
        </w:numPr>
        <w:tabs>
          <w:tab w:val="left" w:pos="720"/>
          <w:tab w:val="right" w:leader="dot" w:pos="8640"/>
        </w:tabs>
        <w:contextualSpacing/>
        <w:jc w:val="both"/>
        <w:rPr>
          <w:rFonts w:ascii="Rockwell" w:hAnsi="Rockwell"/>
          <w:sz w:val="23"/>
          <w:szCs w:val="23"/>
        </w:rPr>
      </w:pPr>
      <w:r w:rsidRPr="007A4683">
        <w:rPr>
          <w:rFonts w:ascii="Rockwell" w:hAnsi="Rockwell"/>
          <w:sz w:val="23"/>
          <w:szCs w:val="23"/>
        </w:rPr>
        <w:t xml:space="preserve">La présente Demande de propositions </w:t>
      </w:r>
      <w:r w:rsidR="00A5391C">
        <w:rPr>
          <w:rFonts w:ascii="Rockwell" w:hAnsi="Rockwell"/>
          <w:sz w:val="23"/>
          <w:szCs w:val="23"/>
        </w:rPr>
        <w:t xml:space="preserve">allégée </w:t>
      </w:r>
      <w:r w:rsidRPr="007A4683">
        <w:rPr>
          <w:rFonts w:ascii="Rockwell" w:hAnsi="Rockwell"/>
          <w:sz w:val="23"/>
          <w:szCs w:val="23"/>
        </w:rPr>
        <w:t>(</w:t>
      </w:r>
      <w:r w:rsidR="00A5391C">
        <w:rPr>
          <w:rFonts w:ascii="Rockwell" w:hAnsi="Rockwell"/>
          <w:sz w:val="23"/>
          <w:szCs w:val="23"/>
        </w:rPr>
        <w:t>DDPA</w:t>
      </w:r>
      <w:r w:rsidRPr="007A4683">
        <w:rPr>
          <w:rFonts w:ascii="Rockwell" w:hAnsi="Rockwell"/>
          <w:sz w:val="23"/>
          <w:szCs w:val="23"/>
        </w:rPr>
        <w:t xml:space="preserve">) vous a été adressée suite à la manifestation d’intérêt n°[préciser les références], </w:t>
      </w:r>
      <w:r w:rsidR="00A5391C">
        <w:rPr>
          <w:rFonts w:ascii="Rockwell" w:hAnsi="Rockwell"/>
          <w:sz w:val="23"/>
          <w:szCs w:val="23"/>
        </w:rPr>
        <w:t>dont les résultats ont été publiés</w:t>
      </w:r>
      <w:r w:rsidRPr="007A4683">
        <w:rPr>
          <w:rFonts w:ascii="Rockwell" w:hAnsi="Rockwell"/>
          <w:sz w:val="23"/>
          <w:szCs w:val="23"/>
        </w:rPr>
        <w:t xml:space="preserve"> dans la revue des marchés publics n°[insérer le numéro et la date].</w:t>
      </w:r>
    </w:p>
    <w:p w14:paraId="34069BE3" w14:textId="77777777" w:rsidR="00AF31FD" w:rsidRPr="007A4683" w:rsidRDefault="00AF31FD" w:rsidP="00AF31FD">
      <w:pPr>
        <w:tabs>
          <w:tab w:val="left" w:pos="720"/>
          <w:tab w:val="right" w:leader="dot" w:pos="8640"/>
        </w:tabs>
        <w:contextualSpacing/>
        <w:jc w:val="both"/>
        <w:rPr>
          <w:rFonts w:ascii="Rockwell" w:hAnsi="Rockwell"/>
          <w:sz w:val="23"/>
          <w:szCs w:val="23"/>
        </w:rPr>
      </w:pPr>
      <w:r w:rsidRPr="007A4683">
        <w:rPr>
          <w:rFonts w:ascii="Rockwell" w:hAnsi="Rockwell"/>
          <w:sz w:val="23"/>
          <w:szCs w:val="23"/>
        </w:rPr>
        <w:tab/>
        <w:t>Cette invitation ne peut être transférée à un autre consultant.</w:t>
      </w:r>
    </w:p>
    <w:p w14:paraId="7C971B8B" w14:textId="77777777" w:rsidR="00AF31FD" w:rsidRPr="007A4683" w:rsidRDefault="00AF31FD" w:rsidP="00AF31FD">
      <w:pPr>
        <w:tabs>
          <w:tab w:val="left" w:pos="720"/>
          <w:tab w:val="right" w:leader="dot" w:pos="8640"/>
        </w:tabs>
        <w:contextualSpacing/>
        <w:jc w:val="both"/>
        <w:rPr>
          <w:rFonts w:ascii="Rockwell" w:hAnsi="Rockwell"/>
          <w:sz w:val="12"/>
          <w:szCs w:val="23"/>
        </w:rPr>
      </w:pPr>
    </w:p>
    <w:p w14:paraId="4C0899A8" w14:textId="77777777" w:rsidR="00AF31FD" w:rsidRPr="007A4683" w:rsidRDefault="00AF31FD" w:rsidP="00AF31FD">
      <w:pPr>
        <w:pStyle w:val="Paragraphedeliste"/>
        <w:numPr>
          <w:ilvl w:val="0"/>
          <w:numId w:val="30"/>
        </w:numPr>
        <w:tabs>
          <w:tab w:val="right" w:leader="dot" w:pos="8640"/>
        </w:tabs>
        <w:contextualSpacing/>
        <w:jc w:val="both"/>
        <w:rPr>
          <w:rFonts w:ascii="Rockwell" w:hAnsi="Rockwell"/>
          <w:sz w:val="23"/>
          <w:szCs w:val="23"/>
        </w:rPr>
      </w:pPr>
      <w:r w:rsidRPr="007A4683">
        <w:rPr>
          <w:rFonts w:ascii="Rockwell" w:hAnsi="Rockwell"/>
          <w:sz w:val="23"/>
          <w:szCs w:val="23"/>
        </w:rPr>
        <w:t>La présente DDPA comprend les sections suivantes :</w:t>
      </w:r>
    </w:p>
    <w:p w14:paraId="00FBAD1C" w14:textId="77777777" w:rsidR="00AF31FD" w:rsidRPr="007A4683" w:rsidRDefault="00AF31FD" w:rsidP="00AF31FD">
      <w:pPr>
        <w:tabs>
          <w:tab w:val="left" w:pos="720"/>
          <w:tab w:val="left" w:pos="1440"/>
          <w:tab w:val="right" w:leader="dot" w:pos="8640"/>
        </w:tabs>
        <w:contextualSpacing/>
        <w:jc w:val="both"/>
        <w:rPr>
          <w:rFonts w:ascii="Rockwell" w:hAnsi="Rockwell"/>
          <w:sz w:val="23"/>
          <w:szCs w:val="23"/>
        </w:rPr>
      </w:pPr>
    </w:p>
    <w:p w14:paraId="522CADF0" w14:textId="6747DFB0" w:rsidR="00AF31FD" w:rsidRPr="007A4683" w:rsidRDefault="00AF31FD" w:rsidP="00AF31FD">
      <w:pPr>
        <w:tabs>
          <w:tab w:val="left" w:pos="720"/>
          <w:tab w:val="left" w:pos="1440"/>
          <w:tab w:val="right" w:leader="dot" w:pos="8640"/>
        </w:tabs>
        <w:contextualSpacing/>
        <w:jc w:val="both"/>
        <w:rPr>
          <w:rFonts w:ascii="Rockwell" w:hAnsi="Rockwell"/>
          <w:sz w:val="23"/>
          <w:szCs w:val="23"/>
        </w:rPr>
      </w:pPr>
      <w:r w:rsidRPr="007A4683">
        <w:rPr>
          <w:rFonts w:ascii="Rockwell" w:hAnsi="Rockwell"/>
          <w:sz w:val="23"/>
          <w:szCs w:val="23"/>
        </w:rPr>
        <w:tab/>
      </w:r>
    </w:p>
    <w:p w14:paraId="1719B4D2" w14:textId="77777777" w:rsidR="00AF31FD" w:rsidRPr="007A4683" w:rsidRDefault="00AF31FD" w:rsidP="00AF31FD">
      <w:pPr>
        <w:tabs>
          <w:tab w:val="left" w:pos="720"/>
          <w:tab w:val="left" w:pos="1440"/>
          <w:tab w:val="right" w:leader="dot" w:pos="8640"/>
        </w:tabs>
        <w:contextualSpacing/>
        <w:jc w:val="both"/>
        <w:rPr>
          <w:rFonts w:ascii="Rockwell" w:hAnsi="Rockwell"/>
          <w:sz w:val="23"/>
          <w:szCs w:val="23"/>
        </w:rPr>
      </w:pPr>
    </w:p>
    <w:p w14:paraId="503A990E" w14:textId="4B5D4A43" w:rsidR="00AF31FD" w:rsidRPr="007A4683" w:rsidRDefault="00AF31FD" w:rsidP="00AF31FD">
      <w:pPr>
        <w:tabs>
          <w:tab w:val="left" w:pos="720"/>
          <w:tab w:val="left" w:pos="1440"/>
          <w:tab w:val="right" w:leader="dot" w:pos="8640"/>
        </w:tabs>
        <w:contextualSpacing/>
        <w:jc w:val="both"/>
        <w:rPr>
          <w:rFonts w:ascii="Rockwell" w:hAnsi="Rockwell"/>
          <w:sz w:val="23"/>
          <w:szCs w:val="23"/>
        </w:rPr>
      </w:pPr>
      <w:r w:rsidRPr="007A4683">
        <w:rPr>
          <w:rFonts w:ascii="Rockwell" w:hAnsi="Rockwell"/>
          <w:sz w:val="23"/>
          <w:szCs w:val="23"/>
        </w:rPr>
        <w:tab/>
        <w:t xml:space="preserve">Section </w:t>
      </w:r>
      <w:r>
        <w:rPr>
          <w:rFonts w:ascii="Rockwell" w:hAnsi="Rockwell"/>
          <w:sz w:val="23"/>
          <w:szCs w:val="23"/>
        </w:rPr>
        <w:t>1</w:t>
      </w:r>
      <w:r w:rsidRPr="007A4683">
        <w:rPr>
          <w:rFonts w:ascii="Rockwell" w:hAnsi="Rockwell"/>
          <w:sz w:val="23"/>
          <w:szCs w:val="23"/>
        </w:rPr>
        <w:t xml:space="preserve"> - Proposition technique </w:t>
      </w:r>
      <w:r w:rsidRPr="007A4683">
        <w:rPr>
          <w:rFonts w:ascii="Rockwell" w:hAnsi="Rockwell"/>
          <w:sz w:val="23"/>
          <w:szCs w:val="23"/>
        </w:rPr>
        <w:sym w:font="Symbol" w:char="F02D"/>
      </w:r>
      <w:r w:rsidRPr="007A4683">
        <w:rPr>
          <w:rFonts w:ascii="Rockwell" w:hAnsi="Rockwell"/>
          <w:sz w:val="23"/>
          <w:szCs w:val="23"/>
        </w:rPr>
        <w:t xml:space="preserve"> Formulaires types</w:t>
      </w:r>
    </w:p>
    <w:p w14:paraId="730E93D6" w14:textId="77777777" w:rsidR="00AF31FD" w:rsidRPr="007A4683" w:rsidRDefault="00AF31FD" w:rsidP="00AF31FD">
      <w:pPr>
        <w:tabs>
          <w:tab w:val="left" w:pos="720"/>
          <w:tab w:val="left" w:pos="1440"/>
          <w:tab w:val="right" w:leader="dot" w:pos="8640"/>
        </w:tabs>
        <w:contextualSpacing/>
        <w:rPr>
          <w:rFonts w:ascii="Rockwell" w:hAnsi="Rockwell"/>
          <w:sz w:val="23"/>
          <w:szCs w:val="23"/>
        </w:rPr>
      </w:pPr>
    </w:p>
    <w:p w14:paraId="114A6C36" w14:textId="54F6D8AF" w:rsidR="00AF31FD" w:rsidRPr="007A4683" w:rsidRDefault="00AF31FD" w:rsidP="00AF31FD">
      <w:pPr>
        <w:tabs>
          <w:tab w:val="left" w:pos="720"/>
          <w:tab w:val="left" w:pos="1440"/>
          <w:tab w:val="right" w:leader="dot" w:pos="8640"/>
        </w:tabs>
        <w:contextualSpacing/>
        <w:rPr>
          <w:rFonts w:ascii="Rockwell" w:hAnsi="Rockwell"/>
          <w:sz w:val="23"/>
          <w:szCs w:val="23"/>
        </w:rPr>
      </w:pPr>
      <w:r w:rsidRPr="007A4683">
        <w:rPr>
          <w:rFonts w:ascii="Rockwell" w:hAnsi="Rockwell"/>
          <w:sz w:val="23"/>
          <w:szCs w:val="23"/>
        </w:rPr>
        <w:tab/>
        <w:t xml:space="preserve">Section </w:t>
      </w:r>
      <w:r>
        <w:rPr>
          <w:rFonts w:ascii="Rockwell" w:hAnsi="Rockwell"/>
          <w:sz w:val="23"/>
          <w:szCs w:val="23"/>
        </w:rPr>
        <w:t>2</w:t>
      </w:r>
      <w:r w:rsidRPr="007A4683">
        <w:rPr>
          <w:rFonts w:ascii="Rockwell" w:hAnsi="Rockwell"/>
          <w:sz w:val="23"/>
          <w:szCs w:val="23"/>
        </w:rPr>
        <w:t xml:space="preserve"> - Proposition financière </w:t>
      </w:r>
      <w:r w:rsidRPr="007A4683">
        <w:rPr>
          <w:rFonts w:ascii="Rockwell" w:hAnsi="Rockwell"/>
          <w:sz w:val="23"/>
          <w:szCs w:val="23"/>
        </w:rPr>
        <w:sym w:font="Symbol" w:char="F02D"/>
      </w:r>
      <w:r w:rsidRPr="007A4683">
        <w:rPr>
          <w:rFonts w:ascii="Rockwell" w:hAnsi="Rockwell"/>
          <w:sz w:val="23"/>
          <w:szCs w:val="23"/>
        </w:rPr>
        <w:t xml:space="preserve"> Formulaires types</w:t>
      </w:r>
    </w:p>
    <w:p w14:paraId="6F2603A5" w14:textId="77777777" w:rsidR="00AF31FD" w:rsidRPr="007A4683" w:rsidRDefault="00AF31FD" w:rsidP="00AF31FD">
      <w:pPr>
        <w:tabs>
          <w:tab w:val="left" w:pos="720"/>
          <w:tab w:val="left" w:pos="1440"/>
          <w:tab w:val="right" w:leader="dot" w:pos="8640"/>
        </w:tabs>
        <w:contextualSpacing/>
        <w:rPr>
          <w:rFonts w:ascii="Rockwell" w:hAnsi="Rockwell"/>
          <w:sz w:val="23"/>
          <w:szCs w:val="23"/>
        </w:rPr>
      </w:pPr>
    </w:p>
    <w:p w14:paraId="2066BB58" w14:textId="1CE3A471" w:rsidR="00AF31FD" w:rsidRPr="007A4683" w:rsidRDefault="00AF31FD" w:rsidP="00AF31FD">
      <w:pPr>
        <w:tabs>
          <w:tab w:val="left" w:pos="720"/>
          <w:tab w:val="left" w:pos="1440"/>
          <w:tab w:val="right" w:leader="dot" w:pos="8640"/>
        </w:tabs>
        <w:contextualSpacing/>
        <w:rPr>
          <w:rFonts w:ascii="Rockwell" w:hAnsi="Rockwell"/>
          <w:sz w:val="23"/>
          <w:szCs w:val="23"/>
        </w:rPr>
      </w:pPr>
      <w:r w:rsidRPr="007A4683">
        <w:rPr>
          <w:rFonts w:ascii="Rockwell" w:hAnsi="Rockwell"/>
          <w:sz w:val="23"/>
          <w:szCs w:val="23"/>
        </w:rPr>
        <w:tab/>
        <w:t xml:space="preserve">Section </w:t>
      </w:r>
      <w:r>
        <w:rPr>
          <w:rFonts w:ascii="Rockwell" w:hAnsi="Rockwell"/>
          <w:sz w:val="23"/>
          <w:szCs w:val="23"/>
        </w:rPr>
        <w:t>3</w:t>
      </w:r>
      <w:r w:rsidRPr="007A4683">
        <w:rPr>
          <w:rFonts w:ascii="Rockwell" w:hAnsi="Rockwell"/>
          <w:sz w:val="23"/>
          <w:szCs w:val="23"/>
        </w:rPr>
        <w:t xml:space="preserve"> - Termes de référence</w:t>
      </w:r>
    </w:p>
    <w:p w14:paraId="202DCFC0" w14:textId="77777777" w:rsidR="00AF31FD" w:rsidRPr="007A4683" w:rsidRDefault="00AF31FD" w:rsidP="00AF31FD">
      <w:pPr>
        <w:tabs>
          <w:tab w:val="left" w:pos="720"/>
          <w:tab w:val="left" w:pos="1440"/>
          <w:tab w:val="right" w:leader="dot" w:pos="8640"/>
        </w:tabs>
        <w:contextualSpacing/>
        <w:rPr>
          <w:rFonts w:ascii="Rockwell" w:hAnsi="Rockwell"/>
          <w:sz w:val="23"/>
          <w:szCs w:val="23"/>
        </w:rPr>
      </w:pPr>
    </w:p>
    <w:p w14:paraId="1887B5BF" w14:textId="642847FC" w:rsidR="00AF31FD" w:rsidRPr="007A4683" w:rsidRDefault="00AF31FD" w:rsidP="00AF31FD">
      <w:pPr>
        <w:tabs>
          <w:tab w:val="left" w:pos="720"/>
          <w:tab w:val="left" w:pos="1440"/>
          <w:tab w:val="right" w:leader="dot" w:pos="8640"/>
        </w:tabs>
        <w:contextualSpacing/>
        <w:rPr>
          <w:rFonts w:ascii="Rockwell" w:hAnsi="Rockwell"/>
          <w:sz w:val="23"/>
          <w:szCs w:val="23"/>
        </w:rPr>
      </w:pPr>
      <w:r w:rsidRPr="007A4683">
        <w:rPr>
          <w:rFonts w:ascii="Rockwell" w:hAnsi="Rockwell"/>
          <w:sz w:val="23"/>
          <w:szCs w:val="23"/>
        </w:rPr>
        <w:tab/>
        <w:t xml:space="preserve">Section </w:t>
      </w:r>
      <w:r>
        <w:rPr>
          <w:rFonts w:ascii="Rockwell" w:hAnsi="Rockwell"/>
          <w:sz w:val="23"/>
          <w:szCs w:val="23"/>
        </w:rPr>
        <w:t>4</w:t>
      </w:r>
      <w:r w:rsidRPr="007A4683">
        <w:rPr>
          <w:rFonts w:ascii="Rockwell" w:hAnsi="Rockwell"/>
          <w:sz w:val="23"/>
          <w:szCs w:val="23"/>
        </w:rPr>
        <w:t xml:space="preserve"> - Marchés types </w:t>
      </w:r>
    </w:p>
    <w:p w14:paraId="29540E52" w14:textId="77777777" w:rsidR="00AF31FD" w:rsidRPr="007A4683" w:rsidRDefault="00AF31FD" w:rsidP="00AF31FD">
      <w:pPr>
        <w:pStyle w:val="BankNormal"/>
        <w:tabs>
          <w:tab w:val="left" w:pos="450"/>
          <w:tab w:val="left" w:pos="720"/>
          <w:tab w:val="left" w:pos="1440"/>
          <w:tab w:val="right" w:leader="dot" w:pos="8640"/>
        </w:tabs>
        <w:spacing w:after="0"/>
        <w:contextualSpacing/>
        <w:rPr>
          <w:rFonts w:ascii="Rockwell" w:hAnsi="Rockwell"/>
          <w:sz w:val="23"/>
          <w:szCs w:val="23"/>
        </w:rPr>
      </w:pPr>
    </w:p>
    <w:p w14:paraId="18B62088" w14:textId="77777777" w:rsidR="00AF31FD" w:rsidRPr="007A4683" w:rsidRDefault="00AF31FD" w:rsidP="00AF31FD">
      <w:pPr>
        <w:pStyle w:val="Paragraphedeliste"/>
        <w:numPr>
          <w:ilvl w:val="0"/>
          <w:numId w:val="30"/>
        </w:numPr>
        <w:tabs>
          <w:tab w:val="left" w:pos="720"/>
          <w:tab w:val="left" w:pos="1440"/>
          <w:tab w:val="left" w:pos="2880"/>
          <w:tab w:val="left" w:pos="5760"/>
          <w:tab w:val="right" w:leader="dot" w:pos="8640"/>
        </w:tabs>
        <w:contextualSpacing/>
        <w:rPr>
          <w:rFonts w:ascii="Rockwell" w:hAnsi="Rockwell"/>
          <w:sz w:val="23"/>
          <w:szCs w:val="23"/>
        </w:rPr>
      </w:pPr>
      <w:r w:rsidRPr="007A4683">
        <w:rPr>
          <w:rFonts w:ascii="Rockwell" w:hAnsi="Rockwell"/>
          <w:sz w:val="23"/>
          <w:szCs w:val="23"/>
        </w:rPr>
        <w:t xml:space="preserve">Vos propositions devront être déposées ou parvenir à l’adresse [indiquer l’adresse complète du lieu de réception], à la date et heure [à préciser]. </w:t>
      </w:r>
    </w:p>
    <w:p w14:paraId="1E0AB27D" w14:textId="77777777" w:rsidR="00AF31FD" w:rsidRPr="007A4683" w:rsidRDefault="00AF31FD" w:rsidP="00AF31FD">
      <w:pPr>
        <w:pStyle w:val="Paragraphedeliste"/>
        <w:tabs>
          <w:tab w:val="left" w:pos="720"/>
          <w:tab w:val="left" w:pos="1440"/>
          <w:tab w:val="left" w:pos="2880"/>
          <w:tab w:val="left" w:pos="5760"/>
          <w:tab w:val="right" w:leader="dot" w:pos="8640"/>
        </w:tabs>
        <w:ind w:left="720"/>
        <w:contextualSpacing/>
        <w:rPr>
          <w:rFonts w:ascii="Rockwell" w:hAnsi="Rockwell"/>
          <w:sz w:val="23"/>
          <w:szCs w:val="23"/>
        </w:rPr>
      </w:pPr>
    </w:p>
    <w:p w14:paraId="1B6E17EA" w14:textId="77777777" w:rsidR="00AF31FD" w:rsidRPr="007A4683" w:rsidRDefault="00AF31FD" w:rsidP="00AF31FD">
      <w:pPr>
        <w:pStyle w:val="Paragraphedeliste"/>
        <w:numPr>
          <w:ilvl w:val="0"/>
          <w:numId w:val="30"/>
        </w:numPr>
        <w:tabs>
          <w:tab w:val="left" w:pos="720"/>
          <w:tab w:val="left" w:pos="1440"/>
          <w:tab w:val="left" w:pos="2880"/>
          <w:tab w:val="left" w:pos="5760"/>
          <w:tab w:val="right" w:leader="dot" w:pos="8640"/>
        </w:tabs>
        <w:contextualSpacing/>
        <w:jc w:val="both"/>
        <w:rPr>
          <w:rFonts w:ascii="Rockwell" w:hAnsi="Rockwell"/>
          <w:sz w:val="23"/>
          <w:szCs w:val="23"/>
        </w:rPr>
      </w:pPr>
      <w:r w:rsidRPr="007A4683">
        <w:rPr>
          <w:rFonts w:ascii="Rockwell" w:hAnsi="Rockwell"/>
          <w:sz w:val="23"/>
          <w:szCs w:val="23"/>
        </w:rPr>
        <w:t>Votre proposition restera valide pour un délai de soixante (60) jours à compter de la date de remise des propositions.</w:t>
      </w:r>
    </w:p>
    <w:p w14:paraId="69982FD1" w14:textId="77777777" w:rsidR="00AF31FD" w:rsidRPr="007A4683" w:rsidRDefault="00AF31FD" w:rsidP="00AF31FD">
      <w:pPr>
        <w:tabs>
          <w:tab w:val="left" w:pos="720"/>
          <w:tab w:val="left" w:pos="1440"/>
          <w:tab w:val="left" w:pos="2880"/>
          <w:tab w:val="left" w:pos="5760"/>
          <w:tab w:val="right" w:leader="dot" w:pos="8640"/>
        </w:tabs>
        <w:contextualSpacing/>
        <w:rPr>
          <w:rFonts w:ascii="Rockwell" w:hAnsi="Rockwell"/>
          <w:sz w:val="23"/>
          <w:szCs w:val="23"/>
        </w:rPr>
      </w:pPr>
    </w:p>
    <w:p w14:paraId="0E6F4D87" w14:textId="77777777" w:rsidR="00AF31FD" w:rsidRPr="007A4683" w:rsidRDefault="00AF31FD" w:rsidP="00AF31FD">
      <w:pPr>
        <w:tabs>
          <w:tab w:val="left" w:pos="720"/>
          <w:tab w:val="left" w:pos="1440"/>
          <w:tab w:val="left" w:pos="2880"/>
          <w:tab w:val="left" w:pos="5760"/>
          <w:tab w:val="right" w:leader="dot" w:pos="8640"/>
        </w:tabs>
        <w:contextualSpacing/>
        <w:rPr>
          <w:rFonts w:ascii="Rockwell" w:hAnsi="Rockwell"/>
          <w:sz w:val="23"/>
          <w:szCs w:val="23"/>
        </w:rPr>
      </w:pPr>
      <w:r w:rsidRPr="007A4683">
        <w:rPr>
          <w:rFonts w:ascii="Rockwell" w:hAnsi="Rockwell"/>
          <w:sz w:val="23"/>
          <w:szCs w:val="23"/>
        </w:rPr>
        <w:t>Veuillez agréer, Madame/Monsieur, l’assurance de ma considération distinguée.</w:t>
      </w:r>
    </w:p>
    <w:p w14:paraId="5EFDFD65" w14:textId="77777777" w:rsidR="00AF31FD" w:rsidRPr="007A4683" w:rsidRDefault="00AF31FD" w:rsidP="00AF31FD">
      <w:pPr>
        <w:tabs>
          <w:tab w:val="left" w:pos="720"/>
          <w:tab w:val="left" w:pos="1440"/>
          <w:tab w:val="left" w:pos="2880"/>
          <w:tab w:val="left" w:pos="5760"/>
          <w:tab w:val="right" w:leader="dot" w:pos="8640"/>
        </w:tabs>
        <w:contextualSpacing/>
        <w:rPr>
          <w:rFonts w:ascii="Rockwell" w:hAnsi="Rockwell"/>
          <w:sz w:val="23"/>
          <w:szCs w:val="23"/>
        </w:rPr>
      </w:pPr>
    </w:p>
    <w:p w14:paraId="50EF0539" w14:textId="77777777" w:rsidR="00AF31FD" w:rsidRPr="007A4683" w:rsidRDefault="00AF31FD" w:rsidP="00AF31FD">
      <w:pPr>
        <w:contextualSpacing/>
        <w:jc w:val="right"/>
        <w:rPr>
          <w:rFonts w:ascii="Rockwell" w:hAnsi="Rockwell"/>
          <w:sz w:val="23"/>
          <w:szCs w:val="23"/>
        </w:rPr>
      </w:pPr>
      <w:r w:rsidRPr="007A4683">
        <w:rPr>
          <w:rFonts w:ascii="Rockwell" w:hAnsi="Rockwell"/>
          <w:sz w:val="23"/>
          <w:szCs w:val="23"/>
        </w:rPr>
        <w:t>[</w:t>
      </w:r>
      <w:r w:rsidRPr="007A4683">
        <w:rPr>
          <w:rFonts w:ascii="Rockwell" w:hAnsi="Rockwell"/>
          <w:i/>
          <w:sz w:val="23"/>
          <w:szCs w:val="23"/>
        </w:rPr>
        <w:t>À insérer : Signature, nom et titre du Président de la Commission d’attribution des marchés</w:t>
      </w:r>
      <w:r w:rsidRPr="007A4683">
        <w:rPr>
          <w:rFonts w:ascii="Rockwell" w:hAnsi="Rockwell"/>
          <w:sz w:val="23"/>
          <w:szCs w:val="23"/>
        </w:rPr>
        <w:t>]</w:t>
      </w:r>
    </w:p>
    <w:p w14:paraId="30302AA2" w14:textId="77777777" w:rsidR="00AF31FD" w:rsidRPr="005949EC" w:rsidRDefault="00AF31FD" w:rsidP="007475CD">
      <w:pPr>
        <w:pStyle w:val="A2-heading2"/>
        <w:numPr>
          <w:ilvl w:val="0"/>
          <w:numId w:val="0"/>
        </w:numPr>
        <w:ind w:left="360"/>
        <w:rPr>
          <w:rFonts w:ascii="Rockwell" w:hAnsi="Rockwell"/>
          <w:spacing w:val="-3"/>
        </w:rPr>
      </w:pPr>
    </w:p>
    <w:sectPr w:rsidR="00AF31FD" w:rsidRPr="005949EC" w:rsidSect="007A4683">
      <w:headerReference w:type="even" r:id="rId20"/>
      <w:headerReference w:type="first" r:id="rId21"/>
      <w:type w:val="oddPage"/>
      <w:pgSz w:w="11907" w:h="16840" w:code="9"/>
      <w:pgMar w:top="1418" w:right="1418" w:bottom="1418" w:left="1418" w:header="720"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8BF6574" w14:textId="77777777" w:rsidR="00F85BD5" w:rsidRDefault="00F85BD5">
      <w:r>
        <w:separator/>
      </w:r>
    </w:p>
  </w:endnote>
  <w:endnote w:type="continuationSeparator" w:id="0">
    <w:p w14:paraId="04605D8E" w14:textId="77777777" w:rsidR="00F85BD5" w:rsidRDefault="00F85B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Rockwell">
    <w:panose1 w:val="02060603020205020403"/>
    <w:charset w:val="00"/>
    <w:family w:val="roman"/>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Rockwell Extra Bold">
    <w:panose1 w:val="02060903040505020403"/>
    <w:charset w:val="00"/>
    <w:family w:val="roman"/>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4C3652" w14:textId="77777777" w:rsidR="00CC4879" w:rsidRDefault="00CC4879" w:rsidP="00681CFF">
    <w:pPr>
      <w:ind w:right="360"/>
      <w:jc w:val="both"/>
      <w:outlineLvl w:val="0"/>
      <w:rPr>
        <w:rFonts w:ascii="Arial" w:hAnsi="Arial" w:cs="Arial"/>
        <w:spacing w:val="-3"/>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BC21AA" w14:textId="785E6C94" w:rsidR="00CC4879" w:rsidRPr="00023CB2" w:rsidRDefault="00CC4879" w:rsidP="00023CB2">
    <w:pPr>
      <w:tabs>
        <w:tab w:val="right" w:leader="dot" w:pos="8640"/>
      </w:tabs>
      <w:jc w:val="right"/>
      <w:rPr>
        <w:rFonts w:ascii="Rockwell" w:hAnsi="Rockwell"/>
        <w:b/>
        <w:szCs w:val="36"/>
      </w:rPr>
    </w:pPr>
    <w:r>
      <w:rPr>
        <w:rFonts w:ascii="Rockwell" w:hAnsi="Rockwell"/>
        <w:b/>
        <w:szCs w:val="36"/>
      </w:rPr>
      <w:t>Novembre 2017</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42225506"/>
      <w:docPartObj>
        <w:docPartGallery w:val="Page Numbers (Bottom of Page)"/>
        <w:docPartUnique/>
      </w:docPartObj>
    </w:sdtPr>
    <w:sdtEndPr/>
    <w:sdtContent>
      <w:p w14:paraId="0EAA9353" w14:textId="77777777" w:rsidR="00CC4879" w:rsidRDefault="00CC4879">
        <w:pPr>
          <w:pStyle w:val="Pieddepage"/>
          <w:jc w:val="right"/>
        </w:pPr>
        <w:r>
          <w:fldChar w:fldCharType="begin"/>
        </w:r>
        <w:r>
          <w:instrText>PAGE   \* MERGEFORMAT</w:instrText>
        </w:r>
        <w:r>
          <w:fldChar w:fldCharType="separate"/>
        </w:r>
        <w:r w:rsidR="00D840AC">
          <w:rPr>
            <w:noProof/>
          </w:rPr>
          <w:t>i</w:t>
        </w:r>
        <w:r>
          <w:fldChar w:fldCharType="end"/>
        </w:r>
      </w:p>
    </w:sdtContent>
  </w:sdt>
  <w:p w14:paraId="40E29724" w14:textId="77777777" w:rsidR="00CC4879" w:rsidRDefault="00CC4879">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80C949E" w14:textId="77777777" w:rsidR="00F85BD5" w:rsidRDefault="00F85BD5">
      <w:r>
        <w:separator/>
      </w:r>
    </w:p>
  </w:footnote>
  <w:footnote w:type="continuationSeparator" w:id="0">
    <w:p w14:paraId="1786D77E" w14:textId="77777777" w:rsidR="00F85BD5" w:rsidRDefault="00F85BD5">
      <w:r>
        <w:continuationSeparator/>
      </w:r>
    </w:p>
  </w:footnote>
  <w:footnote w:id="1">
    <w:p w14:paraId="64719BAE" w14:textId="77777777" w:rsidR="00CC4879" w:rsidRDefault="00CC4879" w:rsidP="00C17183">
      <w:pPr>
        <w:pStyle w:val="Notedebasdepage"/>
        <w:ind w:left="360" w:hanging="360"/>
        <w:jc w:val="both"/>
      </w:pPr>
      <w:r>
        <w:rPr>
          <w:rStyle w:val="Appelnotedebasdep"/>
        </w:rPr>
        <w:t>2</w:t>
      </w:r>
      <w:r>
        <w:tab/>
        <w:t>[</w:t>
      </w:r>
      <w:r>
        <w:rPr>
          <w:i/>
        </w:rPr>
        <w:t xml:space="preserve">Supprimer si aucune </w:t>
      </w:r>
      <w:r>
        <w:t xml:space="preserve">cotraitance </w:t>
      </w:r>
      <w:r>
        <w:rPr>
          <w:i/>
        </w:rPr>
        <w:t>n’est envisagée</w:t>
      </w:r>
      <w:r>
        <w:t>]</w:t>
      </w:r>
    </w:p>
  </w:footnote>
  <w:footnote w:id="2">
    <w:p w14:paraId="756E4BA2" w14:textId="77777777" w:rsidR="00CC4879" w:rsidRDefault="00CC4879" w:rsidP="00C17183">
      <w:pPr>
        <w:pStyle w:val="Notedebasdepage"/>
        <w:ind w:left="360" w:hanging="360"/>
        <w:jc w:val="both"/>
      </w:pPr>
      <w:r>
        <w:rPr>
          <w:noProof/>
          <w:lang w:eastAsia="fr-FR"/>
        </w:rPr>
        <w:drawing>
          <wp:inline distT="0" distB="0" distL="0" distR="0" wp14:anchorId="49EB5675" wp14:editId="6460A609">
            <wp:extent cx="465455" cy="1016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5455" cy="101600"/>
                    </a:xfrm>
                    <a:prstGeom prst="rect">
                      <a:avLst/>
                    </a:prstGeom>
                    <a:noFill/>
                    <a:ln>
                      <a:noFill/>
                    </a:ln>
                  </pic:spPr>
                </pic:pic>
              </a:graphicData>
            </a:graphic>
          </wp:inline>
        </w:drawing>
      </w:r>
      <w:r>
        <w:t xml:space="preserve">  Plein temps</w:t>
      </w:r>
    </w:p>
    <w:p w14:paraId="2358757F" w14:textId="77777777" w:rsidR="00CC4879" w:rsidRDefault="00CC4879" w:rsidP="00C17183">
      <w:pPr>
        <w:pStyle w:val="Notedebasdepage"/>
        <w:ind w:left="360" w:hanging="360"/>
        <w:jc w:val="both"/>
      </w:pPr>
      <w:r>
        <w:rPr>
          <w:noProof/>
          <w:lang w:eastAsia="fr-FR"/>
        </w:rPr>
        <w:drawing>
          <wp:inline distT="0" distB="0" distL="0" distR="0" wp14:anchorId="6ACE97CF" wp14:editId="12A2D9A9">
            <wp:extent cx="465455" cy="101600"/>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65455" cy="101600"/>
                    </a:xfrm>
                    <a:prstGeom prst="rect">
                      <a:avLst/>
                    </a:prstGeom>
                    <a:noFill/>
                    <a:ln>
                      <a:noFill/>
                    </a:ln>
                  </pic:spPr>
                </pic:pic>
              </a:graphicData>
            </a:graphic>
          </wp:inline>
        </w:drawing>
      </w:r>
      <w:r>
        <w:t xml:space="preserve">  Temps partiel</w:t>
      </w:r>
    </w:p>
    <w:p w14:paraId="13A0557E" w14:textId="77777777" w:rsidR="00CC4879" w:rsidRDefault="00CC4879" w:rsidP="00C17183">
      <w:pPr>
        <w:pStyle w:val="Notedebasdepage"/>
        <w:ind w:left="360" w:hanging="360"/>
        <w:jc w:val="both"/>
      </w:pPr>
      <w:r>
        <w:rPr>
          <w:rStyle w:val="Appelnotedebasdep"/>
        </w:rPr>
        <w:t>1</w:t>
      </w:r>
      <w:r>
        <w:tab/>
        <w:t>Pour le personnel-clé, les informations doivent être données individuellement voir nommément. Pour le personnel d’appui, les informations doivent être données par catégorie (par ex. : dessinateur, administratif, etc.)</w:t>
      </w:r>
    </w:p>
  </w:footnote>
  <w:footnote w:id="3">
    <w:p w14:paraId="719B1CDD" w14:textId="77777777" w:rsidR="00CC4879" w:rsidRDefault="00CC4879" w:rsidP="00E0201F">
      <w:pPr>
        <w:pStyle w:val="Notedebasdepage"/>
        <w:ind w:left="360" w:hanging="360"/>
        <w:jc w:val="both"/>
      </w:pPr>
      <w:r>
        <w:rPr>
          <w:rStyle w:val="Appelnotedebasdep"/>
        </w:rPr>
        <w:t>2</w:t>
      </w:r>
      <w:r>
        <w:tab/>
        <w:t>Les mois sont comptés à partir du début de la mission. Pour chaque agent, indiquer séparément affectation au siège ou sur le terrain.</w:t>
      </w:r>
    </w:p>
  </w:footnote>
  <w:footnote w:id="4">
    <w:p w14:paraId="66AF476A" w14:textId="77777777" w:rsidR="00CC4879" w:rsidRDefault="00CC4879" w:rsidP="00E0201F">
      <w:pPr>
        <w:pStyle w:val="Notedebasdepage"/>
        <w:ind w:left="360" w:hanging="360"/>
        <w:jc w:val="both"/>
      </w:pPr>
      <w:r>
        <w:rPr>
          <w:rStyle w:val="Appelnotedebasdep"/>
        </w:rPr>
        <w:t>3</w:t>
      </w:r>
      <w:r>
        <w:tab/>
        <w:t>Travail sur le terrain signifie travail exécuté en dehors du siège du Consultant</w:t>
      </w:r>
    </w:p>
  </w:footnote>
  <w:footnote w:id="5">
    <w:p w14:paraId="51D91762" w14:textId="77777777" w:rsidR="00CC4879" w:rsidRDefault="00CC4879" w:rsidP="00960D22">
      <w:pPr>
        <w:pStyle w:val="Notedebasdepage"/>
        <w:ind w:left="360" w:hanging="360"/>
        <w:jc w:val="both"/>
      </w:pPr>
      <w:r w:rsidRPr="00E36A48">
        <w:rPr>
          <w:noProof/>
          <w:lang w:eastAsia="fr-FR"/>
        </w:rPr>
        <w:drawing>
          <wp:inline distT="0" distB="0" distL="0" distR="0" wp14:anchorId="557F5A25" wp14:editId="11B2109D">
            <wp:extent cx="465455" cy="1016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65455" cy="101600"/>
                    </a:xfrm>
                    <a:prstGeom prst="rect">
                      <a:avLst/>
                    </a:prstGeom>
                    <a:noFill/>
                    <a:ln>
                      <a:noFill/>
                    </a:ln>
                  </pic:spPr>
                </pic:pic>
              </a:graphicData>
            </a:graphic>
          </wp:inline>
        </w:drawing>
      </w:r>
      <w:r>
        <w:t xml:space="preserve">  Plein temps</w:t>
      </w:r>
    </w:p>
    <w:p w14:paraId="1062E20C" w14:textId="77777777" w:rsidR="00CC4879" w:rsidRDefault="00CC4879" w:rsidP="00960D22">
      <w:pPr>
        <w:pStyle w:val="Notedebasdepage"/>
        <w:ind w:left="360" w:hanging="360"/>
        <w:jc w:val="both"/>
      </w:pPr>
      <w:r w:rsidRPr="00E36A48">
        <w:rPr>
          <w:noProof/>
          <w:lang w:eastAsia="fr-FR"/>
        </w:rPr>
        <w:drawing>
          <wp:inline distT="0" distB="0" distL="0" distR="0" wp14:anchorId="77342256" wp14:editId="26162C23">
            <wp:extent cx="465455" cy="101600"/>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65455" cy="101600"/>
                    </a:xfrm>
                    <a:prstGeom prst="rect">
                      <a:avLst/>
                    </a:prstGeom>
                    <a:noFill/>
                    <a:ln>
                      <a:noFill/>
                    </a:ln>
                  </pic:spPr>
                </pic:pic>
              </a:graphicData>
            </a:graphic>
          </wp:inline>
        </w:drawing>
      </w:r>
      <w:r>
        <w:t xml:space="preserve">  Temps partiel</w:t>
      </w:r>
    </w:p>
    <w:p w14:paraId="3C8698DD" w14:textId="77777777" w:rsidR="00CC4879" w:rsidRDefault="00CC4879" w:rsidP="00960D22">
      <w:pPr>
        <w:pStyle w:val="Notedebasdepage"/>
        <w:ind w:left="360" w:hanging="360"/>
        <w:jc w:val="both"/>
      </w:pPr>
      <w:r>
        <w:rPr>
          <w:rStyle w:val="Appelnotedebasdep"/>
        </w:rPr>
        <w:t>1</w:t>
      </w:r>
      <w:r>
        <w:tab/>
        <w:t>Pour le personnel-clé, les informations doivent être données individuellement voir nommément. Pour le personnel d’appui, les informations doivent être données par catégorie (par ex. : dessinateur, administratif, etc.)</w:t>
      </w:r>
    </w:p>
  </w:footnote>
  <w:footnote w:id="6">
    <w:p w14:paraId="12A31A19" w14:textId="77777777" w:rsidR="00CC4879" w:rsidRDefault="00CC4879" w:rsidP="00960D22">
      <w:pPr>
        <w:pStyle w:val="Notedebasdepage"/>
        <w:ind w:left="360" w:hanging="360"/>
        <w:jc w:val="both"/>
      </w:pPr>
      <w:r>
        <w:rPr>
          <w:rStyle w:val="Appelnotedebasdep"/>
        </w:rPr>
        <w:t>2</w:t>
      </w:r>
      <w:r>
        <w:tab/>
        <w:t>Les mois sont comptés à partir du début de la mission. Pour chaque agent, indiquer séparément affectation au siège ou sur le terrain.</w:t>
      </w:r>
    </w:p>
  </w:footnote>
  <w:footnote w:id="7">
    <w:p w14:paraId="162CF352" w14:textId="77777777" w:rsidR="00CC4879" w:rsidRDefault="00CC4879" w:rsidP="00960D22">
      <w:pPr>
        <w:pStyle w:val="Notedebasdepage"/>
        <w:ind w:left="360" w:hanging="360"/>
        <w:jc w:val="both"/>
      </w:pPr>
      <w:r>
        <w:rPr>
          <w:rStyle w:val="Appelnotedebasdep"/>
        </w:rPr>
        <w:t>3</w:t>
      </w:r>
      <w:r>
        <w:tab/>
        <w:t>Travail sur le terrain signifie travail exécuté en dehors du siège du Consultant</w:t>
      </w:r>
    </w:p>
  </w:footnote>
  <w:footnote w:id="8">
    <w:p w14:paraId="000815FD" w14:textId="77777777" w:rsidR="00CC4879" w:rsidRDefault="00CC4879" w:rsidP="00C17183">
      <w:pPr>
        <w:pStyle w:val="Notedebasdepage"/>
        <w:ind w:left="360" w:hanging="360"/>
        <w:jc w:val="both"/>
      </w:pPr>
      <w:r>
        <w:rPr>
          <w:rStyle w:val="Appelnotedebasdep"/>
        </w:rPr>
        <w:t>1</w:t>
      </w:r>
      <w:r>
        <w:tab/>
        <w:t>Les montants doivent correspondre aux montants indiqués dans le Coût total de la Proposition financière du formulaire FIN-2.</w:t>
      </w:r>
    </w:p>
  </w:footnote>
  <w:footnote w:id="9">
    <w:p w14:paraId="51404461" w14:textId="77777777" w:rsidR="00CC4879" w:rsidRDefault="00CC4879" w:rsidP="00C17183">
      <w:pPr>
        <w:pStyle w:val="Notedebasdepage"/>
        <w:tabs>
          <w:tab w:val="left" w:pos="360"/>
        </w:tabs>
        <w:ind w:left="360" w:hanging="360"/>
      </w:pPr>
      <w:r>
        <w:rPr>
          <w:rStyle w:val="Appelnotedebasdep"/>
        </w:rPr>
        <w:footnoteRef/>
      </w:r>
      <w:r>
        <w:t xml:space="preserve">  1ndiquer les coûts totaux TTC, que l’Autorité contractante devra payer. Ces totaux doivent correspondre à la somme des totaux partiels indiqués dans tous les Formulaires FIN-3 présentés avec la Proposition.</w:t>
      </w:r>
    </w:p>
  </w:footnote>
  <w:footnote w:id="10">
    <w:p w14:paraId="298C234B" w14:textId="77777777" w:rsidR="00CC4879" w:rsidRDefault="00CC4879" w:rsidP="00C17183">
      <w:pPr>
        <w:pStyle w:val="Notedebasdepage"/>
        <w:tabs>
          <w:tab w:val="left" w:pos="360"/>
        </w:tabs>
        <w:ind w:left="360" w:hanging="360"/>
        <w:jc w:val="both"/>
        <w:rPr>
          <w:sz w:val="16"/>
        </w:rPr>
      </w:pPr>
      <w:r>
        <w:rPr>
          <w:sz w:val="16"/>
        </w:rPr>
        <w:t xml:space="preserve">1 </w:t>
      </w:r>
      <w:r>
        <w:rPr>
          <w:sz w:val="16"/>
        </w:rPr>
        <w:tab/>
        <w:t xml:space="preserve"> Le Formulaire FIN-4 doit être rempli pour chacun des Formulaires FIN-3 fournis.</w:t>
      </w:r>
    </w:p>
    <w:p w14:paraId="0032C480" w14:textId="77777777" w:rsidR="00CC4879" w:rsidRDefault="00CC4879" w:rsidP="00C17183">
      <w:pPr>
        <w:pStyle w:val="Notedebasdepage"/>
        <w:tabs>
          <w:tab w:val="left" w:pos="360"/>
        </w:tabs>
        <w:ind w:left="360" w:hanging="360"/>
        <w:jc w:val="both"/>
        <w:rPr>
          <w:sz w:val="16"/>
        </w:rPr>
      </w:pPr>
      <w:r>
        <w:rPr>
          <w:sz w:val="16"/>
        </w:rPr>
        <w:t xml:space="preserve">2  </w:t>
      </w:r>
      <w:r>
        <w:rPr>
          <w:sz w:val="16"/>
        </w:rPr>
        <w:tab/>
        <w:t>Le Personnel professionnel doit être indiqué individuellement; le Personnel d'appui doit être indiqué par catégorie (par ex. : dessinateur, administratif).</w:t>
      </w:r>
    </w:p>
    <w:p w14:paraId="36A90438" w14:textId="77777777" w:rsidR="00CC4879" w:rsidRDefault="00CC4879" w:rsidP="00592FB7">
      <w:pPr>
        <w:pStyle w:val="Notedebasdepage"/>
        <w:numPr>
          <w:ilvl w:val="0"/>
          <w:numId w:val="11"/>
        </w:numPr>
        <w:jc w:val="both"/>
        <w:rPr>
          <w:sz w:val="16"/>
        </w:rPr>
      </w:pPr>
      <w:r>
        <w:rPr>
          <w:sz w:val="16"/>
        </w:rPr>
        <w:t>Les postes du Personnel professionnel doivent correspondre à ceux indiqués dans le Formulaire TECH-5.</w:t>
      </w:r>
    </w:p>
    <w:p w14:paraId="0D13A826" w14:textId="77777777" w:rsidR="00CC4879" w:rsidRDefault="00CC4879" w:rsidP="00592FB7">
      <w:pPr>
        <w:pStyle w:val="Notedebasdepage"/>
        <w:numPr>
          <w:ilvl w:val="0"/>
          <w:numId w:val="11"/>
        </w:numPr>
        <w:jc w:val="both"/>
        <w:rPr>
          <w:sz w:val="16"/>
        </w:rPr>
      </w:pPr>
      <w:r>
        <w:rPr>
          <w:sz w:val="16"/>
        </w:rPr>
        <w:t>Indiquer séparément le taux de personnel/mois pour le travail au siège et sur le terrain.</w:t>
      </w:r>
    </w:p>
    <w:p w14:paraId="46266676" w14:textId="77777777" w:rsidR="00CC4879" w:rsidRDefault="00CC4879" w:rsidP="00C17183">
      <w:pPr>
        <w:pStyle w:val="Notedebasdepage"/>
        <w:tabs>
          <w:tab w:val="left" w:pos="360"/>
        </w:tabs>
        <w:ind w:left="360" w:hanging="360"/>
        <w:jc w:val="both"/>
        <w:rPr>
          <w:sz w:val="16"/>
        </w:rPr>
      </w:pPr>
      <w:r>
        <w:rPr>
          <w:sz w:val="16"/>
        </w:rPr>
        <w:t xml:space="preserve">5  </w:t>
      </w:r>
      <w:r>
        <w:rPr>
          <w:sz w:val="16"/>
        </w:rPr>
        <w:tab/>
        <w:t xml:space="preserve"> Indiquer séparément pour le travail au siège et sur le terrain le total de personnel prévu pour exécuter le groupe d'activités ou l'étape figurant sur le Formulaire.</w:t>
      </w:r>
    </w:p>
    <w:p w14:paraId="4A35A099" w14:textId="44F4D3F6" w:rsidR="00CC4879" w:rsidRDefault="00CC4879" w:rsidP="00C17183">
      <w:pPr>
        <w:pStyle w:val="Notedebasdepage"/>
        <w:ind w:left="360" w:hanging="360"/>
        <w:jc w:val="both"/>
        <w:rPr>
          <w:sz w:val="16"/>
        </w:rPr>
      </w:pPr>
      <w:r>
        <w:rPr>
          <w:sz w:val="16"/>
        </w:rPr>
        <w:t xml:space="preserve">6  </w:t>
      </w:r>
      <w:r>
        <w:rPr>
          <w:sz w:val="16"/>
        </w:rPr>
        <w:tab/>
        <w:t xml:space="preserve">Pour chaque membre du personnel, indiquer la rémunération séparément pour le travail au siège et sur le terrain. </w:t>
      </w:r>
      <w:r w:rsidRPr="00A37F64">
        <w:rPr>
          <w:sz w:val="16"/>
        </w:rPr>
        <w:t>Rémunération = Taux personnel/mois x intrant.</w:t>
      </w:r>
    </w:p>
  </w:footnote>
  <w:footnote w:id="11">
    <w:p w14:paraId="065EDE5C" w14:textId="77777777" w:rsidR="00CC4879" w:rsidRDefault="00CC4879" w:rsidP="00C17183">
      <w:pPr>
        <w:pStyle w:val="Notedebasdepage"/>
        <w:tabs>
          <w:tab w:val="left" w:pos="270"/>
        </w:tabs>
        <w:ind w:left="360" w:hanging="360"/>
        <w:jc w:val="both"/>
        <w:rPr>
          <w:sz w:val="16"/>
        </w:rPr>
      </w:pPr>
      <w:r>
        <w:rPr>
          <w:sz w:val="16"/>
        </w:rPr>
        <w:t>1</w:t>
      </w:r>
      <w:r>
        <w:tab/>
      </w:r>
      <w:r>
        <w:rPr>
          <w:sz w:val="16"/>
        </w:rPr>
        <w:t>Le Formulaire FIN-5 doit être complété le cas échant pour chaque Formulaire FIN-3 fourni.</w:t>
      </w:r>
    </w:p>
    <w:p w14:paraId="00851B8F" w14:textId="77777777" w:rsidR="00CC4879" w:rsidRPr="00F27701" w:rsidRDefault="00CC4879" w:rsidP="00C17183">
      <w:pPr>
        <w:pStyle w:val="Notedebasdepage"/>
        <w:tabs>
          <w:tab w:val="left" w:pos="270"/>
        </w:tabs>
        <w:ind w:left="272" w:hanging="272"/>
        <w:rPr>
          <w:sz w:val="16"/>
        </w:rPr>
      </w:pPr>
      <w:r>
        <w:rPr>
          <w:sz w:val="16"/>
        </w:rPr>
        <w:t xml:space="preserve">2  </w:t>
      </w:r>
      <w:r>
        <w:rPr>
          <w:sz w:val="16"/>
        </w:rPr>
        <w:tab/>
        <w:t xml:space="preserve">Supprimer les postes sans objet ou ajouter d'autres </w:t>
      </w:r>
      <w:r w:rsidRPr="00F27701">
        <w:rPr>
          <w:sz w:val="16"/>
        </w:rPr>
        <w:t>postes conformément à la clause 12.1 des Données particulières.</w:t>
      </w:r>
    </w:p>
    <w:p w14:paraId="0D7EEFE7" w14:textId="77777777" w:rsidR="00CC4879" w:rsidRDefault="00CC4879" w:rsidP="00C17183">
      <w:pPr>
        <w:pStyle w:val="Notedebasdepage"/>
        <w:tabs>
          <w:tab w:val="left" w:pos="270"/>
        </w:tabs>
        <w:ind w:left="360" w:hanging="360"/>
        <w:jc w:val="both"/>
        <w:rPr>
          <w:sz w:val="16"/>
        </w:rPr>
      </w:pPr>
      <w:r>
        <w:rPr>
          <w:sz w:val="16"/>
        </w:rPr>
        <w:t xml:space="preserve">3  </w:t>
      </w:r>
      <w:r>
        <w:rPr>
          <w:sz w:val="16"/>
        </w:rPr>
        <w:tab/>
        <w:t>Indiquer le coût unitaire.</w:t>
      </w:r>
    </w:p>
    <w:p w14:paraId="59C6382D" w14:textId="2ED602D9" w:rsidR="00CC4879" w:rsidRDefault="00CC4879" w:rsidP="00C17183">
      <w:pPr>
        <w:pStyle w:val="Notedebasdepage"/>
        <w:tabs>
          <w:tab w:val="left" w:pos="270"/>
        </w:tabs>
        <w:ind w:left="360" w:hanging="360"/>
        <w:jc w:val="both"/>
        <w:rPr>
          <w:sz w:val="16"/>
        </w:rPr>
      </w:pPr>
      <w:r>
        <w:rPr>
          <w:sz w:val="16"/>
        </w:rPr>
        <w:t xml:space="preserve">4  </w:t>
      </w:r>
      <w:r>
        <w:rPr>
          <w:sz w:val="16"/>
        </w:rPr>
        <w:tab/>
        <w:t>Indiquer le coût de chaque poste remboursable. Coût = coût unitaire x quantités.</w:t>
      </w:r>
    </w:p>
    <w:p w14:paraId="2465F1BA" w14:textId="79C11408" w:rsidR="00CC4879" w:rsidRDefault="00CC4879" w:rsidP="00C17183">
      <w:pPr>
        <w:pStyle w:val="Notedebasdepage"/>
        <w:tabs>
          <w:tab w:val="left" w:pos="270"/>
        </w:tabs>
        <w:ind w:left="360" w:hanging="360"/>
        <w:jc w:val="both"/>
        <w:rPr>
          <w:sz w:val="16"/>
        </w:rPr>
      </w:pPr>
      <w:r>
        <w:rPr>
          <w:sz w:val="16"/>
        </w:rPr>
        <w:t xml:space="preserve">5  </w:t>
      </w:r>
      <w:r>
        <w:rPr>
          <w:sz w:val="16"/>
        </w:rPr>
        <w:tab/>
        <w:t>Indiquer la route de chaque déplacement et s’il s'agit d'un aller simple ou d'un aller-retour.</w:t>
      </w:r>
    </w:p>
    <w:p w14:paraId="75F7206B" w14:textId="77777777" w:rsidR="00CC4879" w:rsidRDefault="00CC4879" w:rsidP="00C17183">
      <w:pPr>
        <w:pStyle w:val="Notedebasdepage"/>
        <w:ind w:left="360" w:hanging="360"/>
        <w:jc w:val="both"/>
        <w:rPr>
          <w:sz w:val="16"/>
        </w:rPr>
      </w:pPr>
      <w:r w:rsidRPr="0047082A">
        <w:rPr>
          <w:spacing w:val="-3"/>
          <w:sz w:val="16"/>
        </w:rPr>
        <w:t xml:space="preserve">6  </w:t>
      </w:r>
      <w:r w:rsidRPr="0047082A">
        <w:rPr>
          <w:spacing w:val="-3"/>
          <w:sz w:val="16"/>
        </w:rPr>
        <w:tab/>
        <w:t>Seulement dans le cas où la formation est un élément essentiel, conformément à la définition des Termes de référence.</w:t>
      </w:r>
    </w:p>
  </w:footnote>
  <w:footnote w:id="12">
    <w:p w14:paraId="24A39D63" w14:textId="77777777" w:rsidR="00CC4879" w:rsidRDefault="00CC4879" w:rsidP="00C17183">
      <w:pPr>
        <w:pStyle w:val="Notedebasdepage"/>
        <w:ind w:left="360" w:hanging="360"/>
        <w:jc w:val="both"/>
      </w:pPr>
      <w:r>
        <w:rPr>
          <w:rStyle w:val="Appelnotedebasdep"/>
        </w:rPr>
        <w:t>2</w:t>
      </w:r>
      <w:r>
        <w:tab/>
      </w:r>
      <w:r>
        <w:rPr>
          <w:i/>
        </w:rPr>
        <w:t>w</w:t>
      </w:r>
      <w:r>
        <w:t xml:space="preserve"> étant les week-ends, </w:t>
      </w:r>
      <w:r>
        <w:rPr>
          <w:i/>
        </w:rPr>
        <w:t>fl</w:t>
      </w:r>
      <w:r>
        <w:t xml:space="preserve"> les jours fériés légaux, </w:t>
      </w:r>
      <w:r>
        <w:rPr>
          <w:i/>
        </w:rPr>
        <w:t>a</w:t>
      </w:r>
      <w:r>
        <w:t xml:space="preserve"> les congés annuels et </w:t>
      </w:r>
      <w:r>
        <w:rPr>
          <w:i/>
        </w:rPr>
        <w:t>m</w:t>
      </w:r>
      <w:r>
        <w:t xml:space="preserve"> les congés de maladie</w:t>
      </w:r>
    </w:p>
  </w:footnote>
  <w:footnote w:id="13">
    <w:p w14:paraId="33D9A3D3" w14:textId="77777777" w:rsidR="00CC4879" w:rsidRDefault="00CC4879" w:rsidP="00C17183">
      <w:pPr>
        <w:pStyle w:val="Notedebasdepage"/>
        <w:ind w:left="360" w:hanging="360"/>
        <w:jc w:val="both"/>
      </w:pPr>
      <w:r>
        <w:rPr>
          <w:rStyle w:val="Appelnotedebasdep"/>
        </w:rPr>
        <w:t>1</w:t>
      </w:r>
      <w:r>
        <w:tab/>
        <w:t>Le Garant indiquera le montant de l’avance de paiement en FCFA ou dans une devise librement convertible acceptée par l’Autorité contractante.</w:t>
      </w:r>
    </w:p>
  </w:footnote>
  <w:footnote w:id="14">
    <w:p w14:paraId="3F6EACB8" w14:textId="1C5EB0F4" w:rsidR="00CC4879" w:rsidRDefault="00CC4879" w:rsidP="00C17183">
      <w:pPr>
        <w:pStyle w:val="Notedebasdepage"/>
        <w:ind w:left="360" w:hanging="360"/>
        <w:jc w:val="both"/>
      </w:pPr>
      <w:r>
        <w:rPr>
          <w:rStyle w:val="Appelnotedebasdep"/>
        </w:rPr>
        <w:t>2</w:t>
      </w:r>
      <w:r>
        <w:tab/>
        <w:t>Indiquer la date prévue d’extinction de la garantie. En cas de prolongation des délais d’achèvement du Marché, l’Autorité contractante devra demander une prolongation de la présente garantie au Garant. Cette demande doit être présentée par écrit avant la date d’extinction indiquée dans la garantie. Lorsqu’il prépare la présente garantie, l’Autorité contractante peut envisager d’ajouter le texte suivant, à la fin de l’avant-dernier paragraphe de la clause : « Le Garant accepte une prolongation unique de la garantie pour une période ne dépassant pas (six mois) (un an), en réponse à une demande écrite du Client, laquelle doit être présentée au Garant avant la date d’extinction de la garantie ».</w:t>
      </w:r>
    </w:p>
  </w:footnote>
  <w:footnote w:id="15">
    <w:p w14:paraId="13E4EB3C" w14:textId="77777777" w:rsidR="00CC4879" w:rsidRDefault="00CC4879" w:rsidP="00C17183">
      <w:pPr>
        <w:pStyle w:val="Notedebasdepage"/>
        <w:ind w:left="360" w:hanging="360"/>
        <w:jc w:val="both"/>
      </w:pPr>
      <w:r>
        <w:rPr>
          <w:rStyle w:val="Appelnotedebasdep"/>
        </w:rPr>
        <w:t>1</w:t>
      </w:r>
      <w:r>
        <w:tab/>
        <w:t>Le Garant indiquera le montant de l’avance de paiement en FCFA ou dans une devise librement convertible acceptée par l’Autorité contractante.</w:t>
      </w:r>
    </w:p>
  </w:footnote>
  <w:footnote w:id="16">
    <w:p w14:paraId="50210ED9" w14:textId="56D96680" w:rsidR="00CC4879" w:rsidRDefault="00CC4879" w:rsidP="00C17183">
      <w:pPr>
        <w:pStyle w:val="Notedebasdepage"/>
        <w:ind w:left="360" w:hanging="360"/>
        <w:jc w:val="both"/>
      </w:pPr>
      <w:r>
        <w:rPr>
          <w:rStyle w:val="Appelnotedebasdep"/>
        </w:rPr>
        <w:t>2</w:t>
      </w:r>
      <w:r>
        <w:tab/>
        <w:t>Indiquer la date prévue d’extinction de la garantie. En cas de prolongation des délais d’achèvement du Marché, l’Autorité contractante devra demander une prolongation de la présente garantie au Garant. Cette demande doit être présentée par écrit avant la date d’extinction indiquée dans la garantie. Lorsqu’il prépare la présente garantie, l’Autorité contractante peut envisager d’ajouter le texte suivant, à la fin de l’avant-dernier paragraphe de la clause :  « Le Garant accepte une prolongation unique de la garantie pour une période ne dépassant pas (six mois) (un an), en réponse à une demande écrite du Client, laquelle doit être présentée au Garant avant la date d’extinction de la garantie ».</w:t>
      </w:r>
    </w:p>
    <w:p w14:paraId="1F438190" w14:textId="77777777" w:rsidR="00CC4879" w:rsidRDefault="00CC4879" w:rsidP="00C17183">
      <w:pPr>
        <w:pStyle w:val="Notedebasdepage"/>
        <w:ind w:left="360" w:hanging="360"/>
        <w:jc w:val="both"/>
      </w:pPr>
    </w:p>
    <w:p w14:paraId="7BCE25E9" w14:textId="77777777" w:rsidR="00CC4879" w:rsidRDefault="00CC4879" w:rsidP="00C17183">
      <w:pPr>
        <w:pStyle w:val="Notedebasdepage"/>
        <w:ind w:left="360" w:hanging="360"/>
        <w:jc w:val="both"/>
      </w:pPr>
    </w:p>
    <w:p w14:paraId="2E91491E" w14:textId="77777777" w:rsidR="00CC4879" w:rsidRDefault="00CC4879" w:rsidP="00C17183">
      <w:pPr>
        <w:pStyle w:val="Notedebasdepage"/>
        <w:ind w:left="360" w:hanging="360"/>
        <w:jc w:val="both"/>
      </w:pPr>
    </w:p>
  </w:footnote>
  <w:footnote w:id="17">
    <w:p w14:paraId="70367D2F" w14:textId="77777777" w:rsidR="00CC4879" w:rsidRPr="00506F1A" w:rsidRDefault="00CC4879" w:rsidP="00083575">
      <w:pPr>
        <w:pStyle w:val="Notedebasdepage"/>
      </w:pPr>
      <w:r>
        <w:rPr>
          <w:rStyle w:val="Appelnotedebasdep"/>
        </w:rPr>
        <w:footnoteRef/>
      </w:r>
      <w:r>
        <w:t xml:space="preserve">L’Autorité contractante n’est pas obligée de reconduire l’ensemble de ces critères, tout comme elle peut introduire d’autres critères plus pertinents tenant compte de la spécificité des prestations   </w:t>
      </w:r>
    </w:p>
  </w:footnote>
  <w:footnote w:id="18">
    <w:p w14:paraId="756D6BA8" w14:textId="77777777" w:rsidR="00CC4879" w:rsidRPr="004A1EC3" w:rsidRDefault="00CC4879" w:rsidP="00083575">
      <w:pPr>
        <w:pStyle w:val="Notedebasdepage"/>
      </w:pPr>
      <w:r>
        <w:rPr>
          <w:rStyle w:val="Appelnotedebasdep"/>
        </w:rPr>
        <w:footnoteRef/>
      </w:r>
      <w:r>
        <w:t xml:space="preserve"> Applicable pour les domaines agréés </w:t>
      </w:r>
    </w:p>
  </w:footnote>
  <w:footnote w:id="19">
    <w:p w14:paraId="5367D18A" w14:textId="1327556D" w:rsidR="00CC4879" w:rsidRPr="00AE66FA" w:rsidRDefault="00CC4879" w:rsidP="00083575">
      <w:pPr>
        <w:pStyle w:val="Notedebasdepage"/>
        <w:ind w:left="284" w:hanging="284"/>
        <w:rPr>
          <w:rFonts w:ascii="Rockwell" w:hAnsi="Rockwell"/>
          <w:sz w:val="18"/>
        </w:rPr>
      </w:pPr>
      <w:r w:rsidRPr="00AE66FA">
        <w:rPr>
          <w:rStyle w:val="Appelnotedebasdep"/>
          <w:rFonts w:ascii="Rockwell" w:hAnsi="Rockwell"/>
          <w:sz w:val="18"/>
        </w:rPr>
        <w:footnoteRef/>
      </w:r>
      <w:r w:rsidRPr="00AE66FA">
        <w:rPr>
          <w:rFonts w:ascii="Rockwell" w:hAnsi="Rockwell"/>
          <w:sz w:val="18"/>
        </w:rPr>
        <w:tab/>
        <w:t xml:space="preserve">Le délai minimal accordé doit être de </w:t>
      </w:r>
      <w:r>
        <w:rPr>
          <w:rFonts w:ascii="Rockwell" w:hAnsi="Rockwell"/>
          <w:sz w:val="18"/>
        </w:rPr>
        <w:t>15</w:t>
      </w:r>
      <w:r w:rsidRPr="00AE66FA">
        <w:rPr>
          <w:rFonts w:ascii="Rockwell" w:hAnsi="Rockwell"/>
          <w:sz w:val="18"/>
        </w:rPr>
        <w:t xml:space="preserve"> jours à compter de la date de publication de l’a</w:t>
      </w:r>
      <w:r>
        <w:rPr>
          <w:rFonts w:ascii="Rockwell" w:hAnsi="Rockwell"/>
          <w:sz w:val="18"/>
        </w:rPr>
        <w:t>vis</w:t>
      </w:r>
      <w:r w:rsidRPr="00AE66FA">
        <w:rPr>
          <w:rFonts w:ascii="Rockwell" w:hAnsi="Rockwell"/>
          <w:sz w:val="18"/>
        </w:rPr>
        <w:t>, sous réserve des dispositions des accords de financement ou des traités internationaux</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B955D1" w14:textId="77777777" w:rsidR="00CC4879" w:rsidRDefault="00CC4879">
    <w:pPr>
      <w:pStyle w:val="En-tte"/>
      <w:jc w:val="right"/>
    </w:pPr>
    <w:r>
      <w:fldChar w:fldCharType="begin"/>
    </w:r>
    <w:r>
      <w:instrText xml:space="preserve"> PAGE   \* MERGEFORMAT </w:instrText>
    </w:r>
    <w:r>
      <w:fldChar w:fldCharType="separate"/>
    </w:r>
    <w:r w:rsidR="00D840AC">
      <w:rPr>
        <w:noProof/>
      </w:rPr>
      <w:t>73</w:t>
    </w:r>
    <w:r>
      <w:rPr>
        <w:noProof/>
      </w:rPr>
      <w:fldChar w:fldCharType="end"/>
    </w:r>
  </w:p>
  <w:p w14:paraId="031DD8FE" w14:textId="1EA1FFCF" w:rsidR="00CC4879" w:rsidRPr="006C2DE4" w:rsidRDefault="00CC4879" w:rsidP="0046531A">
    <w:pPr>
      <w:pStyle w:val="En-tte"/>
      <w:pBdr>
        <w:bottom w:val="thickThinSmallGap" w:sz="24" w:space="1" w:color="622423"/>
      </w:pBdr>
      <w:rPr>
        <w:rFonts w:ascii="Cambria" w:hAnsi="Cambria"/>
        <w:sz w:val="16"/>
        <w:szCs w:val="16"/>
      </w:rPr>
    </w:pPr>
    <w:r>
      <w:rPr>
        <w:rFonts w:ascii="Cambria" w:hAnsi="Cambria"/>
        <w:sz w:val="16"/>
        <w:szCs w:val="16"/>
      </w:rPr>
      <w:t>Dossier standard de demande de propositions allégée pour la passation des marchés de prestations intellectuelles</w:t>
    </w:r>
    <w:r>
      <w:rPr>
        <w:rFonts w:ascii="Cambria" w:hAnsi="Cambria"/>
        <w:sz w:val="16"/>
        <w:szCs w:val="16"/>
      </w:rPr>
      <w:tab/>
    </w:r>
  </w:p>
  <w:p w14:paraId="2B1A463E" w14:textId="77777777" w:rsidR="00CC4879" w:rsidRDefault="00CC4879">
    <w:pPr>
      <w:pStyle w:val="En-tte"/>
      <w:ind w:right="6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301A8B" w14:textId="6BC7A19C" w:rsidR="00CC4879" w:rsidRPr="006C2DE4" w:rsidRDefault="00CC4879" w:rsidP="007D5B51">
    <w:pPr>
      <w:pStyle w:val="En-tte"/>
      <w:pBdr>
        <w:bottom w:val="thickThinSmallGap" w:sz="24" w:space="1" w:color="622423"/>
      </w:pBdr>
      <w:jc w:val="center"/>
      <w:rPr>
        <w:rFonts w:ascii="Cambria" w:hAnsi="Cambria"/>
        <w:sz w:val="16"/>
        <w:szCs w:val="16"/>
      </w:rPr>
    </w:pPr>
    <w:r>
      <w:rPr>
        <w:rFonts w:ascii="Cambria" w:hAnsi="Cambria"/>
        <w:sz w:val="16"/>
        <w:szCs w:val="16"/>
      </w:rPr>
      <w:t>Dossier standard  de demande de propositions allégée pour la passation des marchés de prestations intellectuelles</w:t>
    </w:r>
  </w:p>
  <w:p w14:paraId="71770AE7" w14:textId="77777777" w:rsidR="00CC4879" w:rsidRPr="005116AB" w:rsidRDefault="00CC4879" w:rsidP="005116AB">
    <w:pPr>
      <w:pStyle w:val="En-tte"/>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B1A5607" w14:textId="77777777" w:rsidR="00CC4879" w:rsidRDefault="00CC4879">
    <w:pPr>
      <w:pStyle w:val="En-tte"/>
      <w:pBdr>
        <w:bottom w:val="single" w:sz="6" w:space="1" w:color="auto"/>
      </w:pBdr>
      <w:tabs>
        <w:tab w:val="clear" w:pos="4320"/>
        <w:tab w:val="clear" w:pos="8640"/>
        <w:tab w:val="right" w:pos="9090"/>
      </w:tabs>
      <w:rPr>
        <w:sz w:val="20"/>
      </w:rPr>
    </w:pPr>
    <w:r>
      <w:rPr>
        <w:rStyle w:val="Numrodepage"/>
        <w:sz w:val="20"/>
      </w:rPr>
      <w:fldChar w:fldCharType="begin"/>
    </w:r>
    <w:r>
      <w:rPr>
        <w:rStyle w:val="Numrodepage"/>
        <w:sz w:val="20"/>
      </w:rPr>
      <w:instrText xml:space="preserve"> PAGE </w:instrText>
    </w:r>
    <w:r>
      <w:rPr>
        <w:rStyle w:val="Numrodepage"/>
        <w:sz w:val="20"/>
      </w:rPr>
      <w:fldChar w:fldCharType="separate"/>
    </w:r>
    <w:r>
      <w:rPr>
        <w:rStyle w:val="Numrodepage"/>
        <w:noProof/>
        <w:sz w:val="20"/>
      </w:rPr>
      <w:t>56</w:t>
    </w:r>
    <w:r>
      <w:rPr>
        <w:rStyle w:val="Numrodepage"/>
        <w:sz w:val="20"/>
      </w:rPr>
      <w:fldChar w:fldCharType="end"/>
    </w:r>
    <w:r>
      <w:rPr>
        <w:rStyle w:val="Numrodepage"/>
        <w:sz w:val="20"/>
      </w:rPr>
      <w:tab/>
      <w:t>Section 5. Proposition financière - Tableaux types</w:t>
    </w:r>
  </w:p>
  <w:p w14:paraId="0C630A9C" w14:textId="77777777" w:rsidR="00CC4879" w:rsidRDefault="00CC4879">
    <w:pPr>
      <w:pStyle w:val="En-tte"/>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082D6F" w14:textId="77777777" w:rsidR="00CC4879" w:rsidRDefault="00CC4879" w:rsidP="00EB127A">
    <w:pPr>
      <w:pStyle w:val="En-tt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62</w:t>
    </w:r>
    <w:r>
      <w:rPr>
        <w:rStyle w:val="Numrodepage"/>
      </w:rPr>
      <w:fldChar w:fldCharType="end"/>
    </w:r>
  </w:p>
  <w:p w14:paraId="2EC3BBC4" w14:textId="77777777" w:rsidR="00CC4879" w:rsidRDefault="00CC4879">
    <w:pPr>
      <w:pStyle w:val="En-tte"/>
      <w:pBdr>
        <w:bottom w:val="single" w:sz="4" w:space="1" w:color="auto"/>
      </w:pBdr>
      <w:tabs>
        <w:tab w:val="clear" w:pos="4320"/>
        <w:tab w:val="clear" w:pos="8640"/>
        <w:tab w:val="right" w:pos="9360"/>
      </w:tabs>
      <w:rPr>
        <w:sz w:val="20"/>
      </w:rPr>
    </w:pPr>
    <w:r>
      <w:rPr>
        <w:rStyle w:val="Numrodepage"/>
        <w:sz w:val="20"/>
      </w:rPr>
      <w:tab/>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C2EEE2" w14:textId="77777777" w:rsidR="00CC4879" w:rsidRDefault="00CC4879">
    <w:pPr>
      <w:pStyle w:val="En-tte"/>
      <w:pBdr>
        <w:bottom w:val="single" w:sz="4" w:space="1" w:color="auto"/>
      </w:pBdr>
      <w:tabs>
        <w:tab w:val="clear" w:pos="4320"/>
        <w:tab w:val="clear" w:pos="8640"/>
        <w:tab w:val="right" w:pos="9360"/>
      </w:tabs>
      <w:rPr>
        <w:sz w:val="20"/>
      </w:rPr>
    </w:pPr>
    <w:r>
      <w:rPr>
        <w:sz w:val="20"/>
      </w:rPr>
      <w:tab/>
    </w:r>
    <w:r>
      <w:rPr>
        <w:rStyle w:val="Numrodepage"/>
        <w:sz w:val="20"/>
      </w:rPr>
      <w:fldChar w:fldCharType="begin"/>
    </w:r>
    <w:r>
      <w:rPr>
        <w:rStyle w:val="Numrodepage"/>
        <w:sz w:val="20"/>
      </w:rPr>
      <w:instrText xml:space="preserve"> PAGE </w:instrText>
    </w:r>
    <w:r>
      <w:rPr>
        <w:rStyle w:val="Numrodepage"/>
        <w:sz w:val="20"/>
      </w:rPr>
      <w:fldChar w:fldCharType="separate"/>
    </w:r>
    <w:r>
      <w:rPr>
        <w:rStyle w:val="Numrodepage"/>
        <w:noProof/>
        <w:sz w:val="20"/>
      </w:rPr>
      <w:t>71</w:t>
    </w:r>
    <w:r>
      <w:rPr>
        <w:rStyle w:val="Numrodepage"/>
        <w:sz w:val="20"/>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45CDC0" w14:textId="77777777" w:rsidR="00CC4879" w:rsidRDefault="00CC4879" w:rsidP="00EB127A">
    <w:pPr>
      <w:pStyle w:val="En-tte"/>
      <w:framePr w:wrap="around" w:vAnchor="text" w:hAnchor="margin" w:xAlign="center"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132</w:t>
    </w:r>
    <w:r>
      <w:rPr>
        <w:rStyle w:val="Numrodepage"/>
      </w:rPr>
      <w:fldChar w:fldCharType="end"/>
    </w:r>
  </w:p>
  <w:p w14:paraId="78F2EEEB" w14:textId="77777777" w:rsidR="00CC4879" w:rsidRDefault="00CC4879" w:rsidP="00EB127A">
    <w:pPr>
      <w:pStyle w:val="En-tte"/>
      <w:pBdr>
        <w:bottom w:val="single" w:sz="4" w:space="1" w:color="auto"/>
      </w:pBdr>
      <w:tabs>
        <w:tab w:val="clear" w:pos="8640"/>
        <w:tab w:val="right" w:pos="9360"/>
      </w:tabs>
      <w:ind w:right="360" w:firstLine="360"/>
      <w:rPr>
        <w:sz w:val="20"/>
      </w:rPr>
    </w:pPr>
    <w:r>
      <w:rPr>
        <w:rStyle w:val="Numrodepage"/>
        <w:sz w:val="20"/>
      </w:rPr>
      <w:tab/>
    </w:r>
    <w:r>
      <w:rPr>
        <w:rStyle w:val="Numrodepage"/>
        <w:sz w:val="20"/>
      </w:rPr>
      <w:tab/>
    </w:r>
    <w:r>
      <w:rPr>
        <w:sz w:val="20"/>
      </w:rPr>
      <w:t>Petits Marchés - Rémunérées Au Forfait</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CC8E13" w14:textId="77777777" w:rsidR="00CC4879" w:rsidRDefault="00CC4879">
    <w:pPr>
      <w:pStyle w:val="En-tte"/>
      <w:pBdr>
        <w:bottom w:val="single" w:sz="4" w:space="1" w:color="auto"/>
      </w:pBdr>
      <w:tabs>
        <w:tab w:val="clear" w:pos="4320"/>
        <w:tab w:val="clear" w:pos="8640"/>
        <w:tab w:val="right" w:pos="9360"/>
      </w:tabs>
      <w:rPr>
        <w:sz w:val="20"/>
      </w:rPr>
    </w:pPr>
    <w:r>
      <w:rPr>
        <w:sz w:val="20"/>
      </w:rPr>
      <w:tab/>
    </w:r>
    <w:r>
      <w:rPr>
        <w:rStyle w:val="Numrodepage"/>
        <w:sz w:val="20"/>
      </w:rPr>
      <w:fldChar w:fldCharType="begin"/>
    </w:r>
    <w:r>
      <w:rPr>
        <w:rStyle w:val="Numrodepage"/>
        <w:sz w:val="20"/>
      </w:rPr>
      <w:instrText xml:space="preserve"> PAGE </w:instrText>
    </w:r>
    <w:r>
      <w:rPr>
        <w:rStyle w:val="Numrodepage"/>
        <w:sz w:val="20"/>
      </w:rPr>
      <w:fldChar w:fldCharType="separate"/>
    </w:r>
    <w:r>
      <w:rPr>
        <w:rStyle w:val="Numrodepage"/>
        <w:noProof/>
        <w:sz w:val="20"/>
      </w:rPr>
      <w:t>133</w:t>
    </w:r>
    <w:r>
      <w:rPr>
        <w:rStyle w:val="Numrodepage"/>
        <w:sz w:val="20"/>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4574E2"/>
    <w:multiLevelType w:val="singleLevel"/>
    <w:tmpl w:val="8960D3D6"/>
    <w:lvl w:ilvl="0">
      <w:start w:val="1"/>
      <w:numFmt w:val="upperLetter"/>
      <w:lvlText w:val="%1."/>
      <w:lvlJc w:val="left"/>
      <w:pPr>
        <w:tabs>
          <w:tab w:val="num" w:pos="1845"/>
        </w:tabs>
        <w:ind w:left="1845" w:hanging="360"/>
      </w:pPr>
      <w:rPr>
        <w:rFonts w:hint="default"/>
      </w:rPr>
    </w:lvl>
  </w:abstractNum>
  <w:abstractNum w:abstractNumId="1">
    <w:nsid w:val="019D0DA1"/>
    <w:multiLevelType w:val="hybridMultilevel"/>
    <w:tmpl w:val="034CBB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2300880"/>
    <w:multiLevelType w:val="singleLevel"/>
    <w:tmpl w:val="B1C0889A"/>
    <w:lvl w:ilvl="0">
      <w:start w:val="3"/>
      <w:numFmt w:val="decimal"/>
      <w:lvlText w:val="%1"/>
      <w:lvlJc w:val="left"/>
      <w:pPr>
        <w:tabs>
          <w:tab w:val="num" w:pos="360"/>
        </w:tabs>
        <w:ind w:left="360" w:hanging="360"/>
      </w:pPr>
      <w:rPr>
        <w:rFonts w:hint="default"/>
      </w:rPr>
    </w:lvl>
  </w:abstractNum>
  <w:abstractNum w:abstractNumId="3">
    <w:nsid w:val="040B57ED"/>
    <w:multiLevelType w:val="singleLevel"/>
    <w:tmpl w:val="110E8552"/>
    <w:lvl w:ilvl="0">
      <w:start w:val="1"/>
      <w:numFmt w:val="lowerLetter"/>
      <w:lvlText w:val="(%1)"/>
      <w:lvlJc w:val="left"/>
      <w:pPr>
        <w:tabs>
          <w:tab w:val="num" w:pos="540"/>
        </w:tabs>
        <w:ind w:left="540" w:hanging="540"/>
      </w:pPr>
      <w:rPr>
        <w:rFonts w:hint="default"/>
      </w:rPr>
    </w:lvl>
  </w:abstractNum>
  <w:abstractNum w:abstractNumId="4">
    <w:nsid w:val="0B9C1780"/>
    <w:multiLevelType w:val="hybridMultilevel"/>
    <w:tmpl w:val="5F863380"/>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CCA5308"/>
    <w:multiLevelType w:val="multilevel"/>
    <w:tmpl w:val="31D4F4AE"/>
    <w:lvl w:ilvl="0">
      <w:start w:val="4"/>
      <w:numFmt w:val="decimal"/>
      <w:lvlText w:val="%1."/>
      <w:lvlJc w:val="left"/>
      <w:pPr>
        <w:tabs>
          <w:tab w:val="num" w:pos="360"/>
        </w:tabs>
        <w:ind w:left="360" w:hanging="360"/>
      </w:pPr>
      <w:rPr>
        <w:rFonts w:hint="default"/>
        <w:b/>
        <w:i w:val="0"/>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nsid w:val="17CF0578"/>
    <w:multiLevelType w:val="singleLevel"/>
    <w:tmpl w:val="C2A4BB0E"/>
    <w:lvl w:ilvl="0">
      <w:start w:val="2"/>
      <w:numFmt w:val="bullet"/>
      <w:lvlText w:val="-"/>
      <w:lvlJc w:val="left"/>
      <w:pPr>
        <w:ind w:left="360" w:hanging="360"/>
      </w:pPr>
      <w:rPr>
        <w:rFonts w:ascii="Times New Roman" w:eastAsia="Times New Roman" w:hAnsi="Times New Roman" w:cs="Times New Roman" w:hint="default"/>
      </w:rPr>
    </w:lvl>
  </w:abstractNum>
  <w:abstractNum w:abstractNumId="7">
    <w:nsid w:val="18273998"/>
    <w:multiLevelType w:val="multilevel"/>
    <w:tmpl w:val="8EFE4046"/>
    <w:lvl w:ilvl="0">
      <w:start w:val="13"/>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8">
    <w:nsid w:val="25D5119C"/>
    <w:multiLevelType w:val="singleLevel"/>
    <w:tmpl w:val="7FD6BD34"/>
    <w:lvl w:ilvl="0">
      <w:start w:val="2"/>
      <w:numFmt w:val="lowerLetter"/>
      <w:lvlText w:val="(%1)"/>
      <w:lvlJc w:val="left"/>
      <w:pPr>
        <w:tabs>
          <w:tab w:val="num" w:pos="1080"/>
        </w:tabs>
        <w:ind w:left="1080" w:hanging="540"/>
      </w:pPr>
      <w:rPr>
        <w:rFonts w:hint="default"/>
      </w:rPr>
    </w:lvl>
  </w:abstractNum>
  <w:abstractNum w:abstractNumId="9">
    <w:nsid w:val="28046050"/>
    <w:multiLevelType w:val="hybridMultilevel"/>
    <w:tmpl w:val="A9ACC416"/>
    <w:lvl w:ilvl="0" w:tplc="FFFFFFFF">
      <w:start w:val="1"/>
      <w:numFmt w:val="lowerRoman"/>
      <w:lvlText w:val="(%1)"/>
      <w:lvlJc w:val="left"/>
      <w:pPr>
        <w:tabs>
          <w:tab w:val="num" w:pos="2160"/>
        </w:tabs>
        <w:ind w:left="2160" w:hanging="720"/>
      </w:pPr>
      <w:rPr>
        <w:rFonts w:hint="default"/>
      </w:rPr>
    </w:lvl>
    <w:lvl w:ilvl="1" w:tplc="FFFFFFFF">
      <w:start w:val="1"/>
      <w:numFmt w:val="lowerLetter"/>
      <w:lvlText w:val="%2."/>
      <w:lvlJc w:val="left"/>
      <w:pPr>
        <w:tabs>
          <w:tab w:val="num" w:pos="2520"/>
        </w:tabs>
        <w:ind w:left="2520" w:hanging="360"/>
      </w:pPr>
    </w:lvl>
    <w:lvl w:ilvl="2" w:tplc="FFFFFFFF" w:tentative="1">
      <w:start w:val="1"/>
      <w:numFmt w:val="lowerRoman"/>
      <w:pStyle w:val="Normala"/>
      <w:lvlText w:val="%3."/>
      <w:lvlJc w:val="right"/>
      <w:pPr>
        <w:tabs>
          <w:tab w:val="num" w:pos="3240"/>
        </w:tabs>
        <w:ind w:left="3240" w:hanging="180"/>
      </w:pPr>
    </w:lvl>
    <w:lvl w:ilvl="3" w:tplc="FFFFFFFF" w:tentative="1">
      <w:start w:val="1"/>
      <w:numFmt w:val="decimal"/>
      <w:lvlText w:val="%4."/>
      <w:lvlJc w:val="left"/>
      <w:pPr>
        <w:tabs>
          <w:tab w:val="num" w:pos="3960"/>
        </w:tabs>
        <w:ind w:left="3960" w:hanging="360"/>
      </w:pPr>
    </w:lvl>
    <w:lvl w:ilvl="4" w:tplc="FFFFFFFF" w:tentative="1">
      <w:start w:val="1"/>
      <w:numFmt w:val="lowerLetter"/>
      <w:lvlText w:val="%5."/>
      <w:lvlJc w:val="left"/>
      <w:pPr>
        <w:tabs>
          <w:tab w:val="num" w:pos="4680"/>
        </w:tabs>
        <w:ind w:left="4680" w:hanging="360"/>
      </w:pPr>
    </w:lvl>
    <w:lvl w:ilvl="5" w:tplc="FFFFFFFF" w:tentative="1">
      <w:start w:val="1"/>
      <w:numFmt w:val="lowerRoman"/>
      <w:lvlText w:val="%6."/>
      <w:lvlJc w:val="right"/>
      <w:pPr>
        <w:tabs>
          <w:tab w:val="num" w:pos="5400"/>
        </w:tabs>
        <w:ind w:left="5400" w:hanging="180"/>
      </w:pPr>
    </w:lvl>
    <w:lvl w:ilvl="6" w:tplc="FFFFFFFF" w:tentative="1">
      <w:start w:val="1"/>
      <w:numFmt w:val="decimal"/>
      <w:lvlText w:val="%7."/>
      <w:lvlJc w:val="left"/>
      <w:pPr>
        <w:tabs>
          <w:tab w:val="num" w:pos="6120"/>
        </w:tabs>
        <w:ind w:left="6120" w:hanging="360"/>
      </w:pPr>
    </w:lvl>
    <w:lvl w:ilvl="7" w:tplc="FFFFFFFF" w:tentative="1">
      <w:start w:val="1"/>
      <w:numFmt w:val="lowerLetter"/>
      <w:lvlText w:val="%8."/>
      <w:lvlJc w:val="left"/>
      <w:pPr>
        <w:tabs>
          <w:tab w:val="num" w:pos="6840"/>
        </w:tabs>
        <w:ind w:left="6840" w:hanging="360"/>
      </w:pPr>
    </w:lvl>
    <w:lvl w:ilvl="8" w:tplc="FFFFFFFF" w:tentative="1">
      <w:start w:val="1"/>
      <w:numFmt w:val="lowerRoman"/>
      <w:lvlText w:val="%9."/>
      <w:lvlJc w:val="right"/>
      <w:pPr>
        <w:tabs>
          <w:tab w:val="num" w:pos="7560"/>
        </w:tabs>
        <w:ind w:left="7560" w:hanging="180"/>
      </w:pPr>
    </w:lvl>
  </w:abstractNum>
  <w:abstractNum w:abstractNumId="10">
    <w:nsid w:val="29AA107C"/>
    <w:multiLevelType w:val="hybridMultilevel"/>
    <w:tmpl w:val="28B86ECE"/>
    <w:lvl w:ilvl="0" w:tplc="14428828">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34ED1FA5"/>
    <w:multiLevelType w:val="hybridMultilevel"/>
    <w:tmpl w:val="D31A3360"/>
    <w:lvl w:ilvl="0" w:tplc="5990453C">
      <w:start w:val="1"/>
      <w:numFmt w:val="decimal"/>
      <w:lvlText w:val="%1."/>
      <w:lvlJc w:val="left"/>
      <w:pPr>
        <w:tabs>
          <w:tab w:val="num" w:pos="720"/>
        </w:tabs>
        <w:ind w:left="720" w:hanging="720"/>
      </w:pPr>
      <w:rPr>
        <w:rFonts w:hint="default"/>
        <w:b w:val="0"/>
        <w:i w:val="0"/>
      </w:rPr>
    </w:lvl>
    <w:lvl w:ilvl="1" w:tplc="9768F0CA">
      <w:numFmt w:val="none"/>
      <w:lvlText w:val=""/>
      <w:lvlJc w:val="left"/>
      <w:pPr>
        <w:tabs>
          <w:tab w:val="num" w:pos="360"/>
        </w:tabs>
      </w:pPr>
    </w:lvl>
    <w:lvl w:ilvl="2" w:tplc="FF003E3E">
      <w:numFmt w:val="none"/>
      <w:lvlText w:val=""/>
      <w:lvlJc w:val="left"/>
      <w:pPr>
        <w:tabs>
          <w:tab w:val="num" w:pos="360"/>
        </w:tabs>
      </w:pPr>
    </w:lvl>
    <w:lvl w:ilvl="3" w:tplc="329AB834">
      <w:numFmt w:val="none"/>
      <w:lvlText w:val=""/>
      <w:lvlJc w:val="left"/>
      <w:pPr>
        <w:tabs>
          <w:tab w:val="num" w:pos="360"/>
        </w:tabs>
      </w:pPr>
    </w:lvl>
    <w:lvl w:ilvl="4" w:tplc="22069D8A">
      <w:numFmt w:val="none"/>
      <w:lvlText w:val=""/>
      <w:lvlJc w:val="left"/>
      <w:pPr>
        <w:tabs>
          <w:tab w:val="num" w:pos="360"/>
        </w:tabs>
      </w:pPr>
    </w:lvl>
    <w:lvl w:ilvl="5" w:tplc="56C085A0">
      <w:numFmt w:val="none"/>
      <w:lvlText w:val=""/>
      <w:lvlJc w:val="left"/>
      <w:pPr>
        <w:tabs>
          <w:tab w:val="num" w:pos="360"/>
        </w:tabs>
      </w:pPr>
    </w:lvl>
    <w:lvl w:ilvl="6" w:tplc="B07274D2">
      <w:numFmt w:val="none"/>
      <w:lvlText w:val=""/>
      <w:lvlJc w:val="left"/>
      <w:pPr>
        <w:tabs>
          <w:tab w:val="num" w:pos="360"/>
        </w:tabs>
      </w:pPr>
    </w:lvl>
    <w:lvl w:ilvl="7" w:tplc="2B3AC498">
      <w:numFmt w:val="none"/>
      <w:lvlText w:val=""/>
      <w:lvlJc w:val="left"/>
      <w:pPr>
        <w:tabs>
          <w:tab w:val="num" w:pos="360"/>
        </w:tabs>
      </w:pPr>
    </w:lvl>
    <w:lvl w:ilvl="8" w:tplc="9DEE63B0">
      <w:numFmt w:val="none"/>
      <w:lvlText w:val=""/>
      <w:lvlJc w:val="left"/>
      <w:pPr>
        <w:tabs>
          <w:tab w:val="num" w:pos="360"/>
        </w:tabs>
      </w:pPr>
    </w:lvl>
  </w:abstractNum>
  <w:abstractNum w:abstractNumId="12">
    <w:nsid w:val="352744ED"/>
    <w:multiLevelType w:val="hybridMultilevel"/>
    <w:tmpl w:val="F6861B94"/>
    <w:lvl w:ilvl="0" w:tplc="C2A4BB0E">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365937B0"/>
    <w:multiLevelType w:val="hybridMultilevel"/>
    <w:tmpl w:val="2D1AC49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7F4424F"/>
    <w:multiLevelType w:val="hybridMultilevel"/>
    <w:tmpl w:val="D494E05C"/>
    <w:lvl w:ilvl="0" w:tplc="D7B8337E">
      <w:start w:val="1"/>
      <w:numFmt w:val="lowerLetter"/>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8CC38EA"/>
    <w:multiLevelType w:val="singleLevel"/>
    <w:tmpl w:val="5252A85E"/>
    <w:lvl w:ilvl="0">
      <w:start w:val="2"/>
      <w:numFmt w:val="decimal"/>
      <w:lvlText w:val="%1."/>
      <w:legacy w:legacy="1" w:legacySpace="0" w:legacyIndent="540"/>
      <w:lvlJc w:val="left"/>
      <w:pPr>
        <w:ind w:left="540" w:hanging="540"/>
      </w:pPr>
    </w:lvl>
  </w:abstractNum>
  <w:abstractNum w:abstractNumId="16">
    <w:nsid w:val="39EB1D6C"/>
    <w:multiLevelType w:val="multilevel"/>
    <w:tmpl w:val="31D4F4AE"/>
    <w:lvl w:ilvl="0">
      <w:start w:val="4"/>
      <w:numFmt w:val="decimal"/>
      <w:lvlText w:val="%1."/>
      <w:lvlJc w:val="left"/>
      <w:pPr>
        <w:tabs>
          <w:tab w:val="num" w:pos="360"/>
        </w:tabs>
        <w:ind w:left="360" w:hanging="360"/>
      </w:pPr>
      <w:rPr>
        <w:rFonts w:hint="default"/>
        <w:b/>
        <w:i w:val="0"/>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nsid w:val="3C7A5BA1"/>
    <w:multiLevelType w:val="singleLevel"/>
    <w:tmpl w:val="04090017"/>
    <w:lvl w:ilvl="0">
      <w:start w:val="1"/>
      <w:numFmt w:val="lowerLetter"/>
      <w:lvlText w:val="%1)"/>
      <w:lvlJc w:val="left"/>
      <w:pPr>
        <w:tabs>
          <w:tab w:val="num" w:pos="720"/>
        </w:tabs>
        <w:ind w:left="720" w:hanging="360"/>
      </w:pPr>
    </w:lvl>
  </w:abstractNum>
  <w:abstractNum w:abstractNumId="18">
    <w:nsid w:val="3DD30DDD"/>
    <w:multiLevelType w:val="hybridMultilevel"/>
    <w:tmpl w:val="950C6008"/>
    <w:lvl w:ilvl="0" w:tplc="040C0017">
      <w:start w:val="1"/>
      <w:numFmt w:val="lowerLetter"/>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40182BDD"/>
    <w:multiLevelType w:val="hybridMultilevel"/>
    <w:tmpl w:val="984E94AC"/>
    <w:lvl w:ilvl="0" w:tplc="01CA1D9E">
      <w:start w:val="1"/>
      <w:numFmt w:val="upperRoman"/>
      <w:pStyle w:val="StyleA1-heading1Toutenmajuscule"/>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41DD70BF"/>
    <w:multiLevelType w:val="multilevel"/>
    <w:tmpl w:val="D16479FA"/>
    <w:lvl w:ilvl="0">
      <w:start w:val="1"/>
      <w:numFmt w:val="upperRoman"/>
      <w:pStyle w:val="Outline1"/>
      <w:lvlText w:val="%1."/>
      <w:lvlJc w:val="right"/>
      <w:pPr>
        <w:tabs>
          <w:tab w:val="num" w:pos="432"/>
        </w:tabs>
        <w:ind w:left="432" w:hanging="432"/>
      </w:pPr>
      <w:rPr>
        <w:rFonts w:cs="Times New Roman"/>
      </w:rPr>
    </w:lvl>
    <w:lvl w:ilvl="1">
      <w:start w:val="1"/>
      <w:numFmt w:val="upperLetter"/>
      <w:pStyle w:val="Outline2"/>
      <w:lvlText w:val="%2."/>
      <w:lvlJc w:val="left"/>
      <w:pPr>
        <w:tabs>
          <w:tab w:val="num" w:pos="1152"/>
        </w:tabs>
        <w:ind w:left="1152" w:hanging="576"/>
      </w:pPr>
      <w:rPr>
        <w:rFonts w:cs="Times New Roman"/>
      </w:rPr>
    </w:lvl>
    <w:lvl w:ilvl="2">
      <w:start w:val="1"/>
      <w:numFmt w:val="decimal"/>
      <w:pStyle w:val="Outline3"/>
      <w:lvlText w:val="%3."/>
      <w:lvlJc w:val="left"/>
      <w:pPr>
        <w:tabs>
          <w:tab w:val="num" w:pos="1728"/>
        </w:tabs>
        <w:ind w:left="1728" w:hanging="432"/>
      </w:pPr>
      <w:rPr>
        <w:rFonts w:cs="Times New Roman"/>
      </w:rPr>
    </w:lvl>
    <w:lvl w:ilvl="3">
      <w:start w:val="1"/>
      <w:numFmt w:val="lowerLetter"/>
      <w:pStyle w:val="Outline4"/>
      <w:lvlText w:val="%4)"/>
      <w:lvlJc w:val="left"/>
      <w:pPr>
        <w:tabs>
          <w:tab w:val="num" w:pos="2304"/>
        </w:tabs>
        <w:ind w:left="2304" w:hanging="576"/>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21">
    <w:nsid w:val="43E61F63"/>
    <w:multiLevelType w:val="hybridMultilevel"/>
    <w:tmpl w:val="E4C034FE"/>
    <w:lvl w:ilvl="0" w:tplc="558C3126">
      <w:start w:val="1"/>
      <w:numFmt w:val="upperLetter"/>
      <w:lvlText w:val="%1)"/>
      <w:lvlJc w:val="left"/>
      <w:pPr>
        <w:ind w:left="1069" w:hanging="360"/>
      </w:pPr>
      <w:rPr>
        <w:rFonts w:ascii="Times New Roman" w:eastAsia="Times New Roman" w:hAnsi="Times New Roman" w:cs="Times New Roman"/>
      </w:rPr>
    </w:lvl>
    <w:lvl w:ilvl="1" w:tplc="040C0019">
      <w:start w:val="1"/>
      <w:numFmt w:val="lowerLetter"/>
      <w:lvlText w:val="%2."/>
      <w:lvlJc w:val="left"/>
      <w:pPr>
        <w:ind w:left="1789" w:hanging="360"/>
      </w:pPr>
    </w:lvl>
    <w:lvl w:ilvl="2" w:tplc="040C001B">
      <w:start w:val="1"/>
      <w:numFmt w:val="lowerRoman"/>
      <w:lvlText w:val="%3."/>
      <w:lvlJc w:val="right"/>
      <w:pPr>
        <w:ind w:left="2509" w:hanging="180"/>
      </w:pPr>
    </w:lvl>
    <w:lvl w:ilvl="3" w:tplc="040C000F">
      <w:start w:val="1"/>
      <w:numFmt w:val="decimal"/>
      <w:lvlText w:val="%4."/>
      <w:lvlJc w:val="left"/>
      <w:pPr>
        <w:ind w:left="3229" w:hanging="360"/>
      </w:pPr>
    </w:lvl>
    <w:lvl w:ilvl="4" w:tplc="040C0019">
      <w:start w:val="1"/>
      <w:numFmt w:val="lowerLetter"/>
      <w:lvlText w:val="%5."/>
      <w:lvlJc w:val="left"/>
      <w:pPr>
        <w:ind w:left="3949" w:hanging="360"/>
      </w:pPr>
    </w:lvl>
    <w:lvl w:ilvl="5" w:tplc="040C001B">
      <w:start w:val="1"/>
      <w:numFmt w:val="lowerRoman"/>
      <w:lvlText w:val="%6."/>
      <w:lvlJc w:val="right"/>
      <w:pPr>
        <w:ind w:left="4669" w:hanging="180"/>
      </w:pPr>
    </w:lvl>
    <w:lvl w:ilvl="6" w:tplc="040C000F">
      <w:start w:val="1"/>
      <w:numFmt w:val="decimal"/>
      <w:lvlText w:val="%7."/>
      <w:lvlJc w:val="left"/>
      <w:pPr>
        <w:ind w:left="5389" w:hanging="360"/>
      </w:pPr>
    </w:lvl>
    <w:lvl w:ilvl="7" w:tplc="040C0019">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22">
    <w:nsid w:val="45AA46EB"/>
    <w:multiLevelType w:val="multilevel"/>
    <w:tmpl w:val="D9EE3E28"/>
    <w:lvl w:ilvl="0">
      <w:start w:val="1"/>
      <w:numFmt w:val="decimal"/>
      <w:lvlText w:val="%1."/>
      <w:lvlJc w:val="left"/>
      <w:pPr>
        <w:tabs>
          <w:tab w:val="num" w:pos="360"/>
        </w:tabs>
        <w:ind w:left="360" w:hanging="360"/>
      </w:pPr>
      <w:rPr>
        <w:rFonts w:hint="default"/>
        <w:b/>
        <w:i w:val="0"/>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465567DA"/>
    <w:multiLevelType w:val="hybridMultilevel"/>
    <w:tmpl w:val="E688A9C6"/>
    <w:lvl w:ilvl="0" w:tplc="FFFFFFFF">
      <w:start w:val="1"/>
      <w:numFmt w:val="lowerLetter"/>
      <w:lvlText w:val="(%1)"/>
      <w:lvlJc w:val="left"/>
      <w:pPr>
        <w:tabs>
          <w:tab w:val="num" w:pos="360"/>
        </w:tabs>
        <w:ind w:left="36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47DC7D6C"/>
    <w:multiLevelType w:val="hybridMultilevel"/>
    <w:tmpl w:val="B524BA6A"/>
    <w:lvl w:ilvl="0" w:tplc="C2A4BB0E">
      <w:start w:val="2"/>
      <w:numFmt w:val="bullet"/>
      <w:lvlText w:val="-"/>
      <w:lvlJc w:val="left"/>
      <w:pPr>
        <w:ind w:left="1080" w:hanging="360"/>
      </w:pPr>
      <w:rPr>
        <w:rFonts w:ascii="Times New Roman" w:eastAsia="Times New Roman" w:hAnsi="Times New Roman" w:cs="Times New Roman"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nsid w:val="4AF96994"/>
    <w:multiLevelType w:val="hybridMultilevel"/>
    <w:tmpl w:val="28B86ECE"/>
    <w:lvl w:ilvl="0" w:tplc="14428828">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53CF62BA"/>
    <w:multiLevelType w:val="hybridMultilevel"/>
    <w:tmpl w:val="8CE0D128"/>
    <w:lvl w:ilvl="0" w:tplc="DEEEFF28">
      <w:start w:val="1"/>
      <w:numFmt w:val="decimal"/>
      <w:lvlText w:val="%1."/>
      <w:lvlJc w:val="left"/>
      <w:pPr>
        <w:ind w:left="720" w:hanging="360"/>
      </w:pPr>
      <w:rPr>
        <w:rFonts w:hint="default"/>
        <w:b/>
        <w:i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nsid w:val="57C14545"/>
    <w:multiLevelType w:val="hybridMultilevel"/>
    <w:tmpl w:val="0F825BA4"/>
    <w:lvl w:ilvl="0" w:tplc="42CC0BA8">
      <w:start w:val="1"/>
      <w:numFmt w:val="upperRoman"/>
      <w:pStyle w:val="Titre1"/>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nsid w:val="5865576C"/>
    <w:multiLevelType w:val="singleLevel"/>
    <w:tmpl w:val="14428828"/>
    <w:lvl w:ilvl="0">
      <w:start w:val="1"/>
      <w:numFmt w:val="upperLetter"/>
      <w:lvlText w:val="%1."/>
      <w:lvlJc w:val="left"/>
      <w:pPr>
        <w:tabs>
          <w:tab w:val="num" w:pos="1785"/>
        </w:tabs>
        <w:ind w:left="1785" w:hanging="360"/>
      </w:pPr>
      <w:rPr>
        <w:rFonts w:hint="default"/>
      </w:rPr>
    </w:lvl>
  </w:abstractNum>
  <w:abstractNum w:abstractNumId="29">
    <w:nsid w:val="5AD2687C"/>
    <w:multiLevelType w:val="hybridMultilevel"/>
    <w:tmpl w:val="69CC549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634A60E9"/>
    <w:multiLevelType w:val="hybridMultilevel"/>
    <w:tmpl w:val="05A2775C"/>
    <w:lvl w:ilvl="0" w:tplc="FFFFFFFF">
      <w:start w:val="1"/>
      <w:numFmt w:val="decimal"/>
      <w:lvlText w:val="%1."/>
      <w:lvlJc w:val="left"/>
      <w:pPr>
        <w:tabs>
          <w:tab w:val="num" w:pos="720"/>
        </w:tabs>
        <w:ind w:left="720" w:hanging="720"/>
      </w:pPr>
      <w:rPr>
        <w:rFonts w:hint="default"/>
        <w:b w:val="0"/>
        <w:i w:val="0"/>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1">
    <w:nsid w:val="69D445C4"/>
    <w:multiLevelType w:val="hybridMultilevel"/>
    <w:tmpl w:val="2C3E8F80"/>
    <w:lvl w:ilvl="0" w:tplc="DEEEFF28">
      <w:start w:val="1"/>
      <w:numFmt w:val="decimal"/>
      <w:lvlText w:val="%1."/>
      <w:lvlJc w:val="left"/>
      <w:pPr>
        <w:ind w:left="720" w:hanging="360"/>
      </w:pPr>
      <w:rPr>
        <w:rFonts w:hint="default"/>
        <w:b/>
        <w:i w:val="0"/>
        <w:sz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nsid w:val="6D2F6AE8"/>
    <w:multiLevelType w:val="multilevel"/>
    <w:tmpl w:val="452296E4"/>
    <w:lvl w:ilvl="0">
      <w:start w:val="6"/>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nsid w:val="765321B8"/>
    <w:multiLevelType w:val="hybridMultilevel"/>
    <w:tmpl w:val="7E1C850C"/>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4">
    <w:nsid w:val="7B826C67"/>
    <w:multiLevelType w:val="hybridMultilevel"/>
    <w:tmpl w:val="D820F1F8"/>
    <w:lvl w:ilvl="0" w:tplc="8FAA04A2">
      <w:start w:val="1"/>
      <w:numFmt w:val="decimal"/>
      <w:pStyle w:val="Titre2"/>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5">
    <w:nsid w:val="7D4F11D0"/>
    <w:multiLevelType w:val="hybridMultilevel"/>
    <w:tmpl w:val="5BCC1D92"/>
    <w:lvl w:ilvl="0" w:tplc="E888394E">
      <w:start w:val="1"/>
      <w:numFmt w:val="decimal"/>
      <w:lvlText w:val="%1."/>
      <w:lvlJc w:val="left"/>
      <w:pPr>
        <w:ind w:left="720" w:hanging="360"/>
      </w:pPr>
      <w:rPr>
        <w:b/>
        <w:i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nsid w:val="7DFE49E2"/>
    <w:multiLevelType w:val="hybridMultilevel"/>
    <w:tmpl w:val="4C0CFA52"/>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15"/>
  </w:num>
  <w:num w:numId="2">
    <w:abstractNumId w:val="28"/>
  </w:num>
  <w:num w:numId="3">
    <w:abstractNumId w:val="0"/>
  </w:num>
  <w:num w:numId="4">
    <w:abstractNumId w:val="17"/>
  </w:num>
  <w:num w:numId="5">
    <w:abstractNumId w:val="3"/>
  </w:num>
  <w:num w:numId="6">
    <w:abstractNumId w:val="8"/>
  </w:num>
  <w:num w:numId="7">
    <w:abstractNumId w:val="9"/>
  </w:num>
  <w:num w:numId="8">
    <w:abstractNumId w:val="23"/>
  </w:num>
  <w:num w:numId="9">
    <w:abstractNumId w:val="36"/>
  </w:num>
  <w:num w:numId="10">
    <w:abstractNumId w:val="33"/>
  </w:num>
  <w:num w:numId="11">
    <w:abstractNumId w:val="2"/>
  </w:num>
  <w:num w:numId="12">
    <w:abstractNumId w:val="11"/>
  </w:num>
  <w:num w:numId="13">
    <w:abstractNumId w:val="22"/>
  </w:num>
  <w:num w:numId="14">
    <w:abstractNumId w:val="16"/>
  </w:num>
  <w:num w:numId="15">
    <w:abstractNumId w:val="12"/>
  </w:num>
  <w:num w:numId="16">
    <w:abstractNumId w:val="14"/>
  </w:num>
  <w:num w:numId="17">
    <w:abstractNumId w:val="20"/>
  </w:num>
  <w:num w:numId="18">
    <w:abstractNumId w:val="18"/>
  </w:num>
  <w:num w:numId="19">
    <w:abstractNumId w:val="5"/>
  </w:num>
  <w:num w:numId="20">
    <w:abstractNumId w:val="6"/>
  </w:num>
  <w:num w:numId="21">
    <w:abstractNumId w:val="32"/>
  </w:num>
  <w:num w:numId="22">
    <w:abstractNumId w:val="30"/>
  </w:num>
  <w:num w:numId="23">
    <w:abstractNumId w:val="24"/>
  </w:num>
  <w:num w:numId="24">
    <w:abstractNumId w:val="19"/>
  </w:num>
  <w:num w:numId="25">
    <w:abstractNumId w:val="27"/>
  </w:num>
  <w:num w:numId="26">
    <w:abstractNumId w:val="27"/>
    <w:lvlOverride w:ilvl="0">
      <w:startOverride w:val="1"/>
    </w:lvlOverride>
  </w:num>
  <w:num w:numId="27">
    <w:abstractNumId w:val="34"/>
  </w:num>
  <w:num w:numId="28">
    <w:abstractNumId w:val="34"/>
    <w:lvlOverride w:ilvl="0">
      <w:startOverride w:val="1"/>
    </w:lvlOverride>
  </w:num>
  <w:num w:numId="29">
    <w:abstractNumId w:val="27"/>
    <w:lvlOverride w:ilvl="0">
      <w:startOverride w:val="1"/>
    </w:lvlOverride>
  </w:num>
  <w:num w:numId="30">
    <w:abstractNumId w:val="13"/>
  </w:num>
  <w:num w:numId="31">
    <w:abstractNumId w:val="29"/>
  </w:num>
  <w:num w:numId="32">
    <w:abstractNumId w:val="25"/>
  </w:num>
  <w:num w:numId="33">
    <w:abstractNumId w:val="10"/>
  </w:num>
  <w:num w:numId="34">
    <w:abstractNumId w:val="35"/>
  </w:num>
  <w:num w:numId="35">
    <w:abstractNumId w:val="31"/>
  </w:num>
  <w:num w:numId="36">
    <w:abstractNumId w:val="26"/>
  </w:num>
  <w:num w:numId="37">
    <w:abstractNumId w:val="1"/>
  </w:num>
  <w:num w:numId="38">
    <w:abstractNumId w:val="4"/>
  </w:num>
  <w:num w:numId="39">
    <w:abstractNumId w:val="7"/>
  </w:num>
  <w:num w:numId="40">
    <w:abstractNumId w:val="21"/>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isplayHorizontalDrawingGridEvery w:val="2"/>
  <w:characterSpacingControl w:val="doNotCompress"/>
  <w:hdrShapeDefaults>
    <o:shapedefaults v:ext="edit" spidmax="2049"/>
  </w:hdrShapeDefaults>
  <w:footnotePr>
    <w:numRestart w:val="eachPage"/>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7183"/>
    <w:rsid w:val="00000D23"/>
    <w:rsid w:val="000013C4"/>
    <w:rsid w:val="0000212B"/>
    <w:rsid w:val="000029B5"/>
    <w:rsid w:val="0000452A"/>
    <w:rsid w:val="00005687"/>
    <w:rsid w:val="000077E0"/>
    <w:rsid w:val="000079E0"/>
    <w:rsid w:val="00007A7A"/>
    <w:rsid w:val="000145E4"/>
    <w:rsid w:val="00015258"/>
    <w:rsid w:val="00016BE8"/>
    <w:rsid w:val="000173F0"/>
    <w:rsid w:val="00017F18"/>
    <w:rsid w:val="000217AB"/>
    <w:rsid w:val="000225A0"/>
    <w:rsid w:val="00022DA7"/>
    <w:rsid w:val="00023CB2"/>
    <w:rsid w:val="000241BB"/>
    <w:rsid w:val="00025F6E"/>
    <w:rsid w:val="00027524"/>
    <w:rsid w:val="00027C07"/>
    <w:rsid w:val="0003308C"/>
    <w:rsid w:val="0003598C"/>
    <w:rsid w:val="00035C8D"/>
    <w:rsid w:val="00035E6A"/>
    <w:rsid w:val="00037EF6"/>
    <w:rsid w:val="00040F2E"/>
    <w:rsid w:val="00041FBD"/>
    <w:rsid w:val="00045043"/>
    <w:rsid w:val="000545F1"/>
    <w:rsid w:val="00056EE9"/>
    <w:rsid w:val="00057996"/>
    <w:rsid w:val="00060070"/>
    <w:rsid w:val="00060B96"/>
    <w:rsid w:val="00064800"/>
    <w:rsid w:val="00070769"/>
    <w:rsid w:val="000719EB"/>
    <w:rsid w:val="00074537"/>
    <w:rsid w:val="0007665A"/>
    <w:rsid w:val="00076D3B"/>
    <w:rsid w:val="00080C13"/>
    <w:rsid w:val="00083575"/>
    <w:rsid w:val="00085D92"/>
    <w:rsid w:val="00086783"/>
    <w:rsid w:val="00086A00"/>
    <w:rsid w:val="00087084"/>
    <w:rsid w:val="00090733"/>
    <w:rsid w:val="00092087"/>
    <w:rsid w:val="00097D0F"/>
    <w:rsid w:val="000A0F31"/>
    <w:rsid w:val="000A19DB"/>
    <w:rsid w:val="000A7426"/>
    <w:rsid w:val="000A7555"/>
    <w:rsid w:val="000B1094"/>
    <w:rsid w:val="000B2842"/>
    <w:rsid w:val="000B3C2F"/>
    <w:rsid w:val="000B78F2"/>
    <w:rsid w:val="000B7F3F"/>
    <w:rsid w:val="000C02DC"/>
    <w:rsid w:val="000C124D"/>
    <w:rsid w:val="000C4673"/>
    <w:rsid w:val="000D2300"/>
    <w:rsid w:val="000D24E1"/>
    <w:rsid w:val="000D5640"/>
    <w:rsid w:val="000D62E9"/>
    <w:rsid w:val="000D662D"/>
    <w:rsid w:val="000E1600"/>
    <w:rsid w:val="000E3065"/>
    <w:rsid w:val="000E4014"/>
    <w:rsid w:val="000E6857"/>
    <w:rsid w:val="000E6DDB"/>
    <w:rsid w:val="000E7874"/>
    <w:rsid w:val="000F0B88"/>
    <w:rsid w:val="000F1293"/>
    <w:rsid w:val="000F283A"/>
    <w:rsid w:val="000F41F9"/>
    <w:rsid w:val="000F67E7"/>
    <w:rsid w:val="000F6FA3"/>
    <w:rsid w:val="00102601"/>
    <w:rsid w:val="00102745"/>
    <w:rsid w:val="00102D0E"/>
    <w:rsid w:val="00110A47"/>
    <w:rsid w:val="00111C0C"/>
    <w:rsid w:val="001134AB"/>
    <w:rsid w:val="0011617E"/>
    <w:rsid w:val="001178A1"/>
    <w:rsid w:val="00117992"/>
    <w:rsid w:val="00117E86"/>
    <w:rsid w:val="00122324"/>
    <w:rsid w:val="001239E6"/>
    <w:rsid w:val="00123CC0"/>
    <w:rsid w:val="001243E4"/>
    <w:rsid w:val="00124D89"/>
    <w:rsid w:val="00125AD2"/>
    <w:rsid w:val="00126CE7"/>
    <w:rsid w:val="00127CBF"/>
    <w:rsid w:val="0013273E"/>
    <w:rsid w:val="00134A1D"/>
    <w:rsid w:val="0013665C"/>
    <w:rsid w:val="00137C86"/>
    <w:rsid w:val="001402E3"/>
    <w:rsid w:val="001423B8"/>
    <w:rsid w:val="001433D0"/>
    <w:rsid w:val="001440CA"/>
    <w:rsid w:val="00145406"/>
    <w:rsid w:val="00145943"/>
    <w:rsid w:val="00146AA6"/>
    <w:rsid w:val="00151FCB"/>
    <w:rsid w:val="00153B0B"/>
    <w:rsid w:val="001550E9"/>
    <w:rsid w:val="001553A7"/>
    <w:rsid w:val="0015585E"/>
    <w:rsid w:val="001559CD"/>
    <w:rsid w:val="001559D5"/>
    <w:rsid w:val="00160474"/>
    <w:rsid w:val="00163807"/>
    <w:rsid w:val="00164180"/>
    <w:rsid w:val="0016617F"/>
    <w:rsid w:val="001661E0"/>
    <w:rsid w:val="001670FB"/>
    <w:rsid w:val="001700BC"/>
    <w:rsid w:val="001708F4"/>
    <w:rsid w:val="001713FA"/>
    <w:rsid w:val="0017176E"/>
    <w:rsid w:val="00171F7B"/>
    <w:rsid w:val="00174810"/>
    <w:rsid w:val="00175D40"/>
    <w:rsid w:val="00176A53"/>
    <w:rsid w:val="00176EBA"/>
    <w:rsid w:val="00181C25"/>
    <w:rsid w:val="00182545"/>
    <w:rsid w:val="00182F3B"/>
    <w:rsid w:val="00183770"/>
    <w:rsid w:val="00184B6C"/>
    <w:rsid w:val="00185947"/>
    <w:rsid w:val="00185C7C"/>
    <w:rsid w:val="00185EE9"/>
    <w:rsid w:val="001870D1"/>
    <w:rsid w:val="00190443"/>
    <w:rsid w:val="0019313C"/>
    <w:rsid w:val="00194D73"/>
    <w:rsid w:val="001977A6"/>
    <w:rsid w:val="001A1223"/>
    <w:rsid w:val="001A24DF"/>
    <w:rsid w:val="001B122A"/>
    <w:rsid w:val="001B1D49"/>
    <w:rsid w:val="001B1DC3"/>
    <w:rsid w:val="001B452C"/>
    <w:rsid w:val="001B5EAD"/>
    <w:rsid w:val="001B7140"/>
    <w:rsid w:val="001C2D4A"/>
    <w:rsid w:val="001C386F"/>
    <w:rsid w:val="001C6336"/>
    <w:rsid w:val="001C7538"/>
    <w:rsid w:val="001C7C44"/>
    <w:rsid w:val="001D1162"/>
    <w:rsid w:val="001D1438"/>
    <w:rsid w:val="001D27E9"/>
    <w:rsid w:val="001D338E"/>
    <w:rsid w:val="001D5AF4"/>
    <w:rsid w:val="001D6CCF"/>
    <w:rsid w:val="001E0D04"/>
    <w:rsid w:val="001E13DC"/>
    <w:rsid w:val="001E28B1"/>
    <w:rsid w:val="001E2F8C"/>
    <w:rsid w:val="001E3C57"/>
    <w:rsid w:val="001E5BFE"/>
    <w:rsid w:val="001E74C9"/>
    <w:rsid w:val="001F043C"/>
    <w:rsid w:val="001F085F"/>
    <w:rsid w:val="001F68EB"/>
    <w:rsid w:val="001F7E62"/>
    <w:rsid w:val="002011D5"/>
    <w:rsid w:val="002015C3"/>
    <w:rsid w:val="00201AC3"/>
    <w:rsid w:val="00201FBA"/>
    <w:rsid w:val="00205203"/>
    <w:rsid w:val="00206067"/>
    <w:rsid w:val="00207431"/>
    <w:rsid w:val="00207FCC"/>
    <w:rsid w:val="00212A58"/>
    <w:rsid w:val="0021516A"/>
    <w:rsid w:val="002209C9"/>
    <w:rsid w:val="00224848"/>
    <w:rsid w:val="0023056C"/>
    <w:rsid w:val="00232FF0"/>
    <w:rsid w:val="00240510"/>
    <w:rsid w:val="0024126C"/>
    <w:rsid w:val="00242B8E"/>
    <w:rsid w:val="0024391E"/>
    <w:rsid w:val="00245567"/>
    <w:rsid w:val="00246A30"/>
    <w:rsid w:val="00247E6F"/>
    <w:rsid w:val="002505D7"/>
    <w:rsid w:val="00252542"/>
    <w:rsid w:val="0025411C"/>
    <w:rsid w:val="00256CCA"/>
    <w:rsid w:val="00260D98"/>
    <w:rsid w:val="00261C1A"/>
    <w:rsid w:val="0026373D"/>
    <w:rsid w:val="00264CB6"/>
    <w:rsid w:val="00265AB7"/>
    <w:rsid w:val="00271401"/>
    <w:rsid w:val="002739E8"/>
    <w:rsid w:val="00276596"/>
    <w:rsid w:val="002773ED"/>
    <w:rsid w:val="00277799"/>
    <w:rsid w:val="00277B6A"/>
    <w:rsid w:val="00282150"/>
    <w:rsid w:val="00283921"/>
    <w:rsid w:val="00284886"/>
    <w:rsid w:val="00284C88"/>
    <w:rsid w:val="00287CCA"/>
    <w:rsid w:val="00290377"/>
    <w:rsid w:val="00295DD4"/>
    <w:rsid w:val="002972D5"/>
    <w:rsid w:val="002A2144"/>
    <w:rsid w:val="002A47B3"/>
    <w:rsid w:val="002A6131"/>
    <w:rsid w:val="002B0B11"/>
    <w:rsid w:val="002B0C40"/>
    <w:rsid w:val="002B11F4"/>
    <w:rsid w:val="002B36DC"/>
    <w:rsid w:val="002B5B19"/>
    <w:rsid w:val="002B6323"/>
    <w:rsid w:val="002C04A8"/>
    <w:rsid w:val="002C0849"/>
    <w:rsid w:val="002C20CE"/>
    <w:rsid w:val="002C4B84"/>
    <w:rsid w:val="002C71EE"/>
    <w:rsid w:val="002C7E82"/>
    <w:rsid w:val="002D4C2C"/>
    <w:rsid w:val="002D640D"/>
    <w:rsid w:val="002D68F9"/>
    <w:rsid w:val="002D7BE4"/>
    <w:rsid w:val="002E1041"/>
    <w:rsid w:val="002E2890"/>
    <w:rsid w:val="002E3429"/>
    <w:rsid w:val="002E4A7E"/>
    <w:rsid w:val="002E7A15"/>
    <w:rsid w:val="002F04FD"/>
    <w:rsid w:val="002F36A7"/>
    <w:rsid w:val="002F5921"/>
    <w:rsid w:val="002F5D9D"/>
    <w:rsid w:val="00302C35"/>
    <w:rsid w:val="003077B3"/>
    <w:rsid w:val="00307A3A"/>
    <w:rsid w:val="00310E4D"/>
    <w:rsid w:val="0031671B"/>
    <w:rsid w:val="00316D28"/>
    <w:rsid w:val="003179D4"/>
    <w:rsid w:val="0032125F"/>
    <w:rsid w:val="00321D80"/>
    <w:rsid w:val="00322005"/>
    <w:rsid w:val="00325AE6"/>
    <w:rsid w:val="00325B24"/>
    <w:rsid w:val="0032627F"/>
    <w:rsid w:val="003275AB"/>
    <w:rsid w:val="00330F42"/>
    <w:rsid w:val="00332607"/>
    <w:rsid w:val="003345EE"/>
    <w:rsid w:val="00334D68"/>
    <w:rsid w:val="00334F38"/>
    <w:rsid w:val="0034085A"/>
    <w:rsid w:val="00340E66"/>
    <w:rsid w:val="0034539E"/>
    <w:rsid w:val="0034558E"/>
    <w:rsid w:val="00346773"/>
    <w:rsid w:val="003471F9"/>
    <w:rsid w:val="00347E51"/>
    <w:rsid w:val="00350AAB"/>
    <w:rsid w:val="003516BF"/>
    <w:rsid w:val="003555EC"/>
    <w:rsid w:val="00356994"/>
    <w:rsid w:val="00357418"/>
    <w:rsid w:val="00364277"/>
    <w:rsid w:val="003647E9"/>
    <w:rsid w:val="00366409"/>
    <w:rsid w:val="00370346"/>
    <w:rsid w:val="00370850"/>
    <w:rsid w:val="003723CD"/>
    <w:rsid w:val="0037391B"/>
    <w:rsid w:val="00374B09"/>
    <w:rsid w:val="003753C9"/>
    <w:rsid w:val="003761CA"/>
    <w:rsid w:val="00380D6C"/>
    <w:rsid w:val="00381FA4"/>
    <w:rsid w:val="00385285"/>
    <w:rsid w:val="00386A67"/>
    <w:rsid w:val="00387FB8"/>
    <w:rsid w:val="00392853"/>
    <w:rsid w:val="00395123"/>
    <w:rsid w:val="003960B3"/>
    <w:rsid w:val="003963E2"/>
    <w:rsid w:val="00396582"/>
    <w:rsid w:val="003976A5"/>
    <w:rsid w:val="003A5694"/>
    <w:rsid w:val="003A789A"/>
    <w:rsid w:val="003A7DC0"/>
    <w:rsid w:val="003B4345"/>
    <w:rsid w:val="003C0F48"/>
    <w:rsid w:val="003C1C2C"/>
    <w:rsid w:val="003C25F9"/>
    <w:rsid w:val="003C2A40"/>
    <w:rsid w:val="003C519A"/>
    <w:rsid w:val="003D0643"/>
    <w:rsid w:val="003D3B7E"/>
    <w:rsid w:val="003D41CD"/>
    <w:rsid w:val="003D4AC0"/>
    <w:rsid w:val="003D5FDE"/>
    <w:rsid w:val="003D706E"/>
    <w:rsid w:val="003E3FF8"/>
    <w:rsid w:val="003E5894"/>
    <w:rsid w:val="003F07CA"/>
    <w:rsid w:val="003F1BF9"/>
    <w:rsid w:val="003F5D8D"/>
    <w:rsid w:val="0040003F"/>
    <w:rsid w:val="004068C9"/>
    <w:rsid w:val="0041145B"/>
    <w:rsid w:val="0041344E"/>
    <w:rsid w:val="00416D0F"/>
    <w:rsid w:val="00420CFE"/>
    <w:rsid w:val="004214DE"/>
    <w:rsid w:val="00421BA5"/>
    <w:rsid w:val="00421E49"/>
    <w:rsid w:val="00423041"/>
    <w:rsid w:val="0042597A"/>
    <w:rsid w:val="004277AC"/>
    <w:rsid w:val="00427845"/>
    <w:rsid w:val="00435B8D"/>
    <w:rsid w:val="00440F31"/>
    <w:rsid w:val="00440F79"/>
    <w:rsid w:val="0044112D"/>
    <w:rsid w:val="004424F3"/>
    <w:rsid w:val="004447D8"/>
    <w:rsid w:val="004508DF"/>
    <w:rsid w:val="004519DE"/>
    <w:rsid w:val="004530B9"/>
    <w:rsid w:val="00453F27"/>
    <w:rsid w:val="004544A3"/>
    <w:rsid w:val="00455266"/>
    <w:rsid w:val="00455F2A"/>
    <w:rsid w:val="00455FCE"/>
    <w:rsid w:val="004600E0"/>
    <w:rsid w:val="004605C9"/>
    <w:rsid w:val="0046125C"/>
    <w:rsid w:val="00461754"/>
    <w:rsid w:val="00461CFC"/>
    <w:rsid w:val="004623F8"/>
    <w:rsid w:val="0046531A"/>
    <w:rsid w:val="0046537E"/>
    <w:rsid w:val="00465EC1"/>
    <w:rsid w:val="00467937"/>
    <w:rsid w:val="004708A9"/>
    <w:rsid w:val="00471F7B"/>
    <w:rsid w:val="00472D37"/>
    <w:rsid w:val="00473A1F"/>
    <w:rsid w:val="00473A91"/>
    <w:rsid w:val="00477205"/>
    <w:rsid w:val="00477975"/>
    <w:rsid w:val="0048619C"/>
    <w:rsid w:val="00492848"/>
    <w:rsid w:val="00495658"/>
    <w:rsid w:val="00495FBC"/>
    <w:rsid w:val="00497C6D"/>
    <w:rsid w:val="004A0D44"/>
    <w:rsid w:val="004A4140"/>
    <w:rsid w:val="004A6496"/>
    <w:rsid w:val="004A6EE2"/>
    <w:rsid w:val="004A783D"/>
    <w:rsid w:val="004B20FE"/>
    <w:rsid w:val="004B458F"/>
    <w:rsid w:val="004B56D1"/>
    <w:rsid w:val="004B7284"/>
    <w:rsid w:val="004C0FB4"/>
    <w:rsid w:val="004C1574"/>
    <w:rsid w:val="004C2C26"/>
    <w:rsid w:val="004C64C2"/>
    <w:rsid w:val="004C6996"/>
    <w:rsid w:val="004D2C61"/>
    <w:rsid w:val="004D72F7"/>
    <w:rsid w:val="004D75B6"/>
    <w:rsid w:val="004E31C7"/>
    <w:rsid w:val="004E4460"/>
    <w:rsid w:val="004E479E"/>
    <w:rsid w:val="004E4FDB"/>
    <w:rsid w:val="004F0EC8"/>
    <w:rsid w:val="004F415F"/>
    <w:rsid w:val="004F4805"/>
    <w:rsid w:val="004F5883"/>
    <w:rsid w:val="004F690C"/>
    <w:rsid w:val="0050030E"/>
    <w:rsid w:val="00501BDD"/>
    <w:rsid w:val="00505636"/>
    <w:rsid w:val="005077A0"/>
    <w:rsid w:val="0051168D"/>
    <w:rsid w:val="005116AB"/>
    <w:rsid w:val="00512B04"/>
    <w:rsid w:val="00512DAD"/>
    <w:rsid w:val="00513204"/>
    <w:rsid w:val="00513964"/>
    <w:rsid w:val="00513D9F"/>
    <w:rsid w:val="00517877"/>
    <w:rsid w:val="005226EB"/>
    <w:rsid w:val="005235CC"/>
    <w:rsid w:val="00526773"/>
    <w:rsid w:val="00527754"/>
    <w:rsid w:val="005368A4"/>
    <w:rsid w:val="00537DB6"/>
    <w:rsid w:val="005438CE"/>
    <w:rsid w:val="00552D4B"/>
    <w:rsid w:val="00553CEF"/>
    <w:rsid w:val="00554F95"/>
    <w:rsid w:val="00557800"/>
    <w:rsid w:val="00557F1A"/>
    <w:rsid w:val="00564FF3"/>
    <w:rsid w:val="00565F6A"/>
    <w:rsid w:val="00570530"/>
    <w:rsid w:val="005728AB"/>
    <w:rsid w:val="00575990"/>
    <w:rsid w:val="00577BD1"/>
    <w:rsid w:val="005808D2"/>
    <w:rsid w:val="00583F68"/>
    <w:rsid w:val="00586143"/>
    <w:rsid w:val="005868DA"/>
    <w:rsid w:val="0058703F"/>
    <w:rsid w:val="00587B50"/>
    <w:rsid w:val="00590A5C"/>
    <w:rsid w:val="005919D6"/>
    <w:rsid w:val="00592FB7"/>
    <w:rsid w:val="00594930"/>
    <w:rsid w:val="005949EC"/>
    <w:rsid w:val="00595211"/>
    <w:rsid w:val="005A06B5"/>
    <w:rsid w:val="005A6281"/>
    <w:rsid w:val="005A7035"/>
    <w:rsid w:val="005A7A60"/>
    <w:rsid w:val="005A7DF7"/>
    <w:rsid w:val="005B28A1"/>
    <w:rsid w:val="005B3BA9"/>
    <w:rsid w:val="005B4603"/>
    <w:rsid w:val="005B5617"/>
    <w:rsid w:val="005B5CDB"/>
    <w:rsid w:val="005B7D1B"/>
    <w:rsid w:val="005C079B"/>
    <w:rsid w:val="005C09D1"/>
    <w:rsid w:val="005C1CB0"/>
    <w:rsid w:val="005C1E30"/>
    <w:rsid w:val="005C2F60"/>
    <w:rsid w:val="005C3EF7"/>
    <w:rsid w:val="005C462B"/>
    <w:rsid w:val="005C568A"/>
    <w:rsid w:val="005D0361"/>
    <w:rsid w:val="005D0A1B"/>
    <w:rsid w:val="005D126B"/>
    <w:rsid w:val="005D2B8D"/>
    <w:rsid w:val="005D2CB9"/>
    <w:rsid w:val="005D32A8"/>
    <w:rsid w:val="005D352E"/>
    <w:rsid w:val="005D4C42"/>
    <w:rsid w:val="005D7A2D"/>
    <w:rsid w:val="005D7F84"/>
    <w:rsid w:val="005E0EB9"/>
    <w:rsid w:val="005E102B"/>
    <w:rsid w:val="005E5A53"/>
    <w:rsid w:val="005E60EA"/>
    <w:rsid w:val="005F1258"/>
    <w:rsid w:val="005F5A1A"/>
    <w:rsid w:val="005F6AB6"/>
    <w:rsid w:val="005F752A"/>
    <w:rsid w:val="00605DDF"/>
    <w:rsid w:val="00611E30"/>
    <w:rsid w:val="00612633"/>
    <w:rsid w:val="006133F0"/>
    <w:rsid w:val="00614B34"/>
    <w:rsid w:val="0062254D"/>
    <w:rsid w:val="006229AC"/>
    <w:rsid w:val="00624A7C"/>
    <w:rsid w:val="00625943"/>
    <w:rsid w:val="00626D07"/>
    <w:rsid w:val="00626D6F"/>
    <w:rsid w:val="006276A2"/>
    <w:rsid w:val="00632460"/>
    <w:rsid w:val="00633324"/>
    <w:rsid w:val="0063559E"/>
    <w:rsid w:val="00637E18"/>
    <w:rsid w:val="0064318A"/>
    <w:rsid w:val="00645AE3"/>
    <w:rsid w:val="00646B73"/>
    <w:rsid w:val="00646DF4"/>
    <w:rsid w:val="00650C56"/>
    <w:rsid w:val="00650CC3"/>
    <w:rsid w:val="00651395"/>
    <w:rsid w:val="00651983"/>
    <w:rsid w:val="00652967"/>
    <w:rsid w:val="006576EE"/>
    <w:rsid w:val="0066161D"/>
    <w:rsid w:val="00661B32"/>
    <w:rsid w:val="00665B98"/>
    <w:rsid w:val="00672647"/>
    <w:rsid w:val="00676DE9"/>
    <w:rsid w:val="00680529"/>
    <w:rsid w:val="00681CFF"/>
    <w:rsid w:val="00681F84"/>
    <w:rsid w:val="006826B0"/>
    <w:rsid w:val="006835B7"/>
    <w:rsid w:val="00684859"/>
    <w:rsid w:val="00687A44"/>
    <w:rsid w:val="00690547"/>
    <w:rsid w:val="00695EF3"/>
    <w:rsid w:val="00696EF8"/>
    <w:rsid w:val="006A43E2"/>
    <w:rsid w:val="006A5D4F"/>
    <w:rsid w:val="006A637F"/>
    <w:rsid w:val="006A7365"/>
    <w:rsid w:val="006B36E5"/>
    <w:rsid w:val="006B5342"/>
    <w:rsid w:val="006B7A0D"/>
    <w:rsid w:val="006C0317"/>
    <w:rsid w:val="006C1A3F"/>
    <w:rsid w:val="006C1EEB"/>
    <w:rsid w:val="006C308D"/>
    <w:rsid w:val="006C3923"/>
    <w:rsid w:val="006C4C10"/>
    <w:rsid w:val="006C783A"/>
    <w:rsid w:val="006C7E48"/>
    <w:rsid w:val="006D05BF"/>
    <w:rsid w:val="006D1493"/>
    <w:rsid w:val="006D1D89"/>
    <w:rsid w:val="006D26F4"/>
    <w:rsid w:val="006D6186"/>
    <w:rsid w:val="006D79B9"/>
    <w:rsid w:val="006D7AA1"/>
    <w:rsid w:val="006E40D2"/>
    <w:rsid w:val="006E43C5"/>
    <w:rsid w:val="006E67A5"/>
    <w:rsid w:val="006F01C1"/>
    <w:rsid w:val="006F2B95"/>
    <w:rsid w:val="006F6B9D"/>
    <w:rsid w:val="006F761B"/>
    <w:rsid w:val="0070482F"/>
    <w:rsid w:val="007058C5"/>
    <w:rsid w:val="00706AEF"/>
    <w:rsid w:val="007070ED"/>
    <w:rsid w:val="00711227"/>
    <w:rsid w:val="0071364D"/>
    <w:rsid w:val="00715D8F"/>
    <w:rsid w:val="007178A0"/>
    <w:rsid w:val="007251CE"/>
    <w:rsid w:val="007275C9"/>
    <w:rsid w:val="00733DBE"/>
    <w:rsid w:val="00734000"/>
    <w:rsid w:val="007357CB"/>
    <w:rsid w:val="007377E6"/>
    <w:rsid w:val="007424C4"/>
    <w:rsid w:val="00743C5F"/>
    <w:rsid w:val="00744F7E"/>
    <w:rsid w:val="00746BB0"/>
    <w:rsid w:val="007475CD"/>
    <w:rsid w:val="00753975"/>
    <w:rsid w:val="007553C3"/>
    <w:rsid w:val="00755C77"/>
    <w:rsid w:val="0075738B"/>
    <w:rsid w:val="00757BF6"/>
    <w:rsid w:val="007611B8"/>
    <w:rsid w:val="007633A7"/>
    <w:rsid w:val="00767ACB"/>
    <w:rsid w:val="0077014C"/>
    <w:rsid w:val="00775017"/>
    <w:rsid w:val="00775041"/>
    <w:rsid w:val="007752FC"/>
    <w:rsid w:val="007802C2"/>
    <w:rsid w:val="00781574"/>
    <w:rsid w:val="00782185"/>
    <w:rsid w:val="0078256F"/>
    <w:rsid w:val="0078595F"/>
    <w:rsid w:val="00790375"/>
    <w:rsid w:val="00791023"/>
    <w:rsid w:val="00791F38"/>
    <w:rsid w:val="00792111"/>
    <w:rsid w:val="007933EE"/>
    <w:rsid w:val="0079418E"/>
    <w:rsid w:val="00795BFC"/>
    <w:rsid w:val="007A190D"/>
    <w:rsid w:val="007A1BA6"/>
    <w:rsid w:val="007A4683"/>
    <w:rsid w:val="007A662B"/>
    <w:rsid w:val="007A78A3"/>
    <w:rsid w:val="007B042C"/>
    <w:rsid w:val="007B2761"/>
    <w:rsid w:val="007B4ADD"/>
    <w:rsid w:val="007B6525"/>
    <w:rsid w:val="007B73C4"/>
    <w:rsid w:val="007C3635"/>
    <w:rsid w:val="007C4A6C"/>
    <w:rsid w:val="007C4E0B"/>
    <w:rsid w:val="007C5108"/>
    <w:rsid w:val="007C52C2"/>
    <w:rsid w:val="007C5F4C"/>
    <w:rsid w:val="007C67C1"/>
    <w:rsid w:val="007C7DCE"/>
    <w:rsid w:val="007D2276"/>
    <w:rsid w:val="007D48B2"/>
    <w:rsid w:val="007D59E4"/>
    <w:rsid w:val="007D5B51"/>
    <w:rsid w:val="007D6D27"/>
    <w:rsid w:val="007D6D8D"/>
    <w:rsid w:val="007E1180"/>
    <w:rsid w:val="007E12A2"/>
    <w:rsid w:val="007E1760"/>
    <w:rsid w:val="007E1CB5"/>
    <w:rsid w:val="007E3333"/>
    <w:rsid w:val="007E4D13"/>
    <w:rsid w:val="007E71EF"/>
    <w:rsid w:val="007F08B6"/>
    <w:rsid w:val="007F426D"/>
    <w:rsid w:val="007F768A"/>
    <w:rsid w:val="007F76CF"/>
    <w:rsid w:val="00800E92"/>
    <w:rsid w:val="00804D1C"/>
    <w:rsid w:val="00810E93"/>
    <w:rsid w:val="00810EB2"/>
    <w:rsid w:val="00812055"/>
    <w:rsid w:val="008164D3"/>
    <w:rsid w:val="00816BAD"/>
    <w:rsid w:val="00820DEA"/>
    <w:rsid w:val="0082107D"/>
    <w:rsid w:val="00823C2A"/>
    <w:rsid w:val="00825376"/>
    <w:rsid w:val="008254DE"/>
    <w:rsid w:val="008261FC"/>
    <w:rsid w:val="0082639F"/>
    <w:rsid w:val="00830509"/>
    <w:rsid w:val="00830D64"/>
    <w:rsid w:val="008321E1"/>
    <w:rsid w:val="00832228"/>
    <w:rsid w:val="00832E23"/>
    <w:rsid w:val="00836F8C"/>
    <w:rsid w:val="008408FB"/>
    <w:rsid w:val="00845D98"/>
    <w:rsid w:val="00846246"/>
    <w:rsid w:val="008468B3"/>
    <w:rsid w:val="00846D83"/>
    <w:rsid w:val="0084720E"/>
    <w:rsid w:val="00847339"/>
    <w:rsid w:val="0084786A"/>
    <w:rsid w:val="00850E15"/>
    <w:rsid w:val="00850EA3"/>
    <w:rsid w:val="00856F96"/>
    <w:rsid w:val="00863D8F"/>
    <w:rsid w:val="008642C7"/>
    <w:rsid w:val="008700A2"/>
    <w:rsid w:val="0087149D"/>
    <w:rsid w:val="008729EB"/>
    <w:rsid w:val="00876B20"/>
    <w:rsid w:val="0088230C"/>
    <w:rsid w:val="0088603C"/>
    <w:rsid w:val="008867D2"/>
    <w:rsid w:val="008867FE"/>
    <w:rsid w:val="00886D69"/>
    <w:rsid w:val="00891E72"/>
    <w:rsid w:val="00893C48"/>
    <w:rsid w:val="008942E6"/>
    <w:rsid w:val="008A181B"/>
    <w:rsid w:val="008A2071"/>
    <w:rsid w:val="008A459E"/>
    <w:rsid w:val="008B00C3"/>
    <w:rsid w:val="008B3C78"/>
    <w:rsid w:val="008B5FAE"/>
    <w:rsid w:val="008B69E2"/>
    <w:rsid w:val="008C0051"/>
    <w:rsid w:val="008C00CE"/>
    <w:rsid w:val="008C68CC"/>
    <w:rsid w:val="008D0AEA"/>
    <w:rsid w:val="008D4189"/>
    <w:rsid w:val="008D5CBD"/>
    <w:rsid w:val="008D7226"/>
    <w:rsid w:val="008E02BD"/>
    <w:rsid w:val="008E0D3A"/>
    <w:rsid w:val="008E0D48"/>
    <w:rsid w:val="008E2E80"/>
    <w:rsid w:val="008E3285"/>
    <w:rsid w:val="008E33F6"/>
    <w:rsid w:val="008E7A3F"/>
    <w:rsid w:val="008F0BF8"/>
    <w:rsid w:val="008F194A"/>
    <w:rsid w:val="008F59AB"/>
    <w:rsid w:val="008F5C76"/>
    <w:rsid w:val="008F7D1C"/>
    <w:rsid w:val="00903668"/>
    <w:rsid w:val="00907398"/>
    <w:rsid w:val="00907E80"/>
    <w:rsid w:val="00910DD7"/>
    <w:rsid w:val="00914269"/>
    <w:rsid w:val="009144E6"/>
    <w:rsid w:val="00914798"/>
    <w:rsid w:val="00916026"/>
    <w:rsid w:val="009178A9"/>
    <w:rsid w:val="00917B9D"/>
    <w:rsid w:val="00920F3C"/>
    <w:rsid w:val="00925619"/>
    <w:rsid w:val="0093280F"/>
    <w:rsid w:val="00932E80"/>
    <w:rsid w:val="00933AF4"/>
    <w:rsid w:val="00934BA4"/>
    <w:rsid w:val="00943BB8"/>
    <w:rsid w:val="00945021"/>
    <w:rsid w:val="009462A8"/>
    <w:rsid w:val="00946324"/>
    <w:rsid w:val="00946636"/>
    <w:rsid w:val="00951F89"/>
    <w:rsid w:val="00952E04"/>
    <w:rsid w:val="00955233"/>
    <w:rsid w:val="00955356"/>
    <w:rsid w:val="00960C49"/>
    <w:rsid w:val="00960D22"/>
    <w:rsid w:val="00964233"/>
    <w:rsid w:val="00965810"/>
    <w:rsid w:val="00966FBC"/>
    <w:rsid w:val="00970A23"/>
    <w:rsid w:val="00970B23"/>
    <w:rsid w:val="00971885"/>
    <w:rsid w:val="009722A4"/>
    <w:rsid w:val="0098156F"/>
    <w:rsid w:val="0098354F"/>
    <w:rsid w:val="00985F45"/>
    <w:rsid w:val="0098621C"/>
    <w:rsid w:val="0098739D"/>
    <w:rsid w:val="0099044B"/>
    <w:rsid w:val="00991738"/>
    <w:rsid w:val="009934B7"/>
    <w:rsid w:val="00995401"/>
    <w:rsid w:val="009971F6"/>
    <w:rsid w:val="009A0B6E"/>
    <w:rsid w:val="009A224A"/>
    <w:rsid w:val="009A38F4"/>
    <w:rsid w:val="009A4985"/>
    <w:rsid w:val="009B0098"/>
    <w:rsid w:val="009B1CD9"/>
    <w:rsid w:val="009B3215"/>
    <w:rsid w:val="009B35EC"/>
    <w:rsid w:val="009B5336"/>
    <w:rsid w:val="009B7C95"/>
    <w:rsid w:val="009C5641"/>
    <w:rsid w:val="009D12F9"/>
    <w:rsid w:val="009D3488"/>
    <w:rsid w:val="009D56CA"/>
    <w:rsid w:val="009E01F2"/>
    <w:rsid w:val="009E1BC7"/>
    <w:rsid w:val="009E5DF3"/>
    <w:rsid w:val="009E7D19"/>
    <w:rsid w:val="009F42BA"/>
    <w:rsid w:val="009F4665"/>
    <w:rsid w:val="009F4DAC"/>
    <w:rsid w:val="009F4E00"/>
    <w:rsid w:val="009F7F96"/>
    <w:rsid w:val="00A006C2"/>
    <w:rsid w:val="00A00F1C"/>
    <w:rsid w:val="00A01086"/>
    <w:rsid w:val="00A01106"/>
    <w:rsid w:val="00A0248D"/>
    <w:rsid w:val="00A025F6"/>
    <w:rsid w:val="00A02848"/>
    <w:rsid w:val="00A06CA1"/>
    <w:rsid w:val="00A13055"/>
    <w:rsid w:val="00A13147"/>
    <w:rsid w:val="00A1498E"/>
    <w:rsid w:val="00A15BF4"/>
    <w:rsid w:val="00A20989"/>
    <w:rsid w:val="00A21BD3"/>
    <w:rsid w:val="00A22C7E"/>
    <w:rsid w:val="00A22E8C"/>
    <w:rsid w:val="00A23D46"/>
    <w:rsid w:val="00A23FFA"/>
    <w:rsid w:val="00A25A02"/>
    <w:rsid w:val="00A3160A"/>
    <w:rsid w:val="00A31CAB"/>
    <w:rsid w:val="00A31E14"/>
    <w:rsid w:val="00A32153"/>
    <w:rsid w:val="00A32E8B"/>
    <w:rsid w:val="00A34481"/>
    <w:rsid w:val="00A35B78"/>
    <w:rsid w:val="00A3625B"/>
    <w:rsid w:val="00A36BF3"/>
    <w:rsid w:val="00A37F64"/>
    <w:rsid w:val="00A426EB"/>
    <w:rsid w:val="00A44A90"/>
    <w:rsid w:val="00A452A2"/>
    <w:rsid w:val="00A472A5"/>
    <w:rsid w:val="00A474BE"/>
    <w:rsid w:val="00A47BBF"/>
    <w:rsid w:val="00A5015E"/>
    <w:rsid w:val="00A51168"/>
    <w:rsid w:val="00A52D89"/>
    <w:rsid w:val="00A5391C"/>
    <w:rsid w:val="00A53E5E"/>
    <w:rsid w:val="00A551CA"/>
    <w:rsid w:val="00A618AA"/>
    <w:rsid w:val="00A631D2"/>
    <w:rsid w:val="00A636DA"/>
    <w:rsid w:val="00A64342"/>
    <w:rsid w:val="00A659D4"/>
    <w:rsid w:val="00A65B19"/>
    <w:rsid w:val="00A65C7A"/>
    <w:rsid w:val="00A66EDE"/>
    <w:rsid w:val="00A6731F"/>
    <w:rsid w:val="00A7102D"/>
    <w:rsid w:val="00A7107E"/>
    <w:rsid w:val="00A7188B"/>
    <w:rsid w:val="00A71929"/>
    <w:rsid w:val="00A74101"/>
    <w:rsid w:val="00A75375"/>
    <w:rsid w:val="00A759B4"/>
    <w:rsid w:val="00A80400"/>
    <w:rsid w:val="00A83A50"/>
    <w:rsid w:val="00A86069"/>
    <w:rsid w:val="00A8614D"/>
    <w:rsid w:val="00A87920"/>
    <w:rsid w:val="00A91A64"/>
    <w:rsid w:val="00A92164"/>
    <w:rsid w:val="00A92AEC"/>
    <w:rsid w:val="00AA45C1"/>
    <w:rsid w:val="00AA6138"/>
    <w:rsid w:val="00AC2433"/>
    <w:rsid w:val="00AC4842"/>
    <w:rsid w:val="00AC5A1D"/>
    <w:rsid w:val="00AC601E"/>
    <w:rsid w:val="00AC67FE"/>
    <w:rsid w:val="00AD1576"/>
    <w:rsid w:val="00AD49DC"/>
    <w:rsid w:val="00AD4F12"/>
    <w:rsid w:val="00AD70B7"/>
    <w:rsid w:val="00AD7979"/>
    <w:rsid w:val="00AE07FC"/>
    <w:rsid w:val="00AE2040"/>
    <w:rsid w:val="00AE5E22"/>
    <w:rsid w:val="00AE6031"/>
    <w:rsid w:val="00AE6E88"/>
    <w:rsid w:val="00AF053E"/>
    <w:rsid w:val="00AF2031"/>
    <w:rsid w:val="00AF31FD"/>
    <w:rsid w:val="00AF38FD"/>
    <w:rsid w:val="00AF43F9"/>
    <w:rsid w:val="00AF4F5A"/>
    <w:rsid w:val="00AF70C0"/>
    <w:rsid w:val="00B04530"/>
    <w:rsid w:val="00B04BB9"/>
    <w:rsid w:val="00B060DB"/>
    <w:rsid w:val="00B1023D"/>
    <w:rsid w:val="00B12AF6"/>
    <w:rsid w:val="00B1373E"/>
    <w:rsid w:val="00B13866"/>
    <w:rsid w:val="00B17B6B"/>
    <w:rsid w:val="00B200F8"/>
    <w:rsid w:val="00B22FDC"/>
    <w:rsid w:val="00B23F88"/>
    <w:rsid w:val="00B2664A"/>
    <w:rsid w:val="00B30AB7"/>
    <w:rsid w:val="00B34C05"/>
    <w:rsid w:val="00B35423"/>
    <w:rsid w:val="00B4052B"/>
    <w:rsid w:val="00B40D79"/>
    <w:rsid w:val="00B41036"/>
    <w:rsid w:val="00B434FE"/>
    <w:rsid w:val="00B45234"/>
    <w:rsid w:val="00B46886"/>
    <w:rsid w:val="00B50D78"/>
    <w:rsid w:val="00B53B8B"/>
    <w:rsid w:val="00B544E1"/>
    <w:rsid w:val="00B55502"/>
    <w:rsid w:val="00B56392"/>
    <w:rsid w:val="00B57086"/>
    <w:rsid w:val="00B576EB"/>
    <w:rsid w:val="00B60990"/>
    <w:rsid w:val="00B60FCA"/>
    <w:rsid w:val="00B62D43"/>
    <w:rsid w:val="00B646D4"/>
    <w:rsid w:val="00B65C52"/>
    <w:rsid w:val="00B66134"/>
    <w:rsid w:val="00B66BD4"/>
    <w:rsid w:val="00B701CC"/>
    <w:rsid w:val="00B733CF"/>
    <w:rsid w:val="00B7619F"/>
    <w:rsid w:val="00B7653A"/>
    <w:rsid w:val="00B77470"/>
    <w:rsid w:val="00B81AC4"/>
    <w:rsid w:val="00B81DC3"/>
    <w:rsid w:val="00B82A09"/>
    <w:rsid w:val="00B830BE"/>
    <w:rsid w:val="00B83B92"/>
    <w:rsid w:val="00B8592C"/>
    <w:rsid w:val="00B92AAC"/>
    <w:rsid w:val="00B963AE"/>
    <w:rsid w:val="00BA061E"/>
    <w:rsid w:val="00BA15D2"/>
    <w:rsid w:val="00BA2B49"/>
    <w:rsid w:val="00BA61F0"/>
    <w:rsid w:val="00BB0A03"/>
    <w:rsid w:val="00BB0A23"/>
    <w:rsid w:val="00BB3856"/>
    <w:rsid w:val="00BB5A59"/>
    <w:rsid w:val="00BB6725"/>
    <w:rsid w:val="00BB7756"/>
    <w:rsid w:val="00BC002B"/>
    <w:rsid w:val="00BC14AF"/>
    <w:rsid w:val="00BC443F"/>
    <w:rsid w:val="00BC68E4"/>
    <w:rsid w:val="00BD41FD"/>
    <w:rsid w:val="00BD4CC6"/>
    <w:rsid w:val="00BD4D28"/>
    <w:rsid w:val="00BE086B"/>
    <w:rsid w:val="00BE2B15"/>
    <w:rsid w:val="00BE3937"/>
    <w:rsid w:val="00BE4D37"/>
    <w:rsid w:val="00BE5304"/>
    <w:rsid w:val="00BE5984"/>
    <w:rsid w:val="00BE6300"/>
    <w:rsid w:val="00BE6665"/>
    <w:rsid w:val="00BE7484"/>
    <w:rsid w:val="00BF0337"/>
    <w:rsid w:val="00BF21EC"/>
    <w:rsid w:val="00BF492F"/>
    <w:rsid w:val="00C00A77"/>
    <w:rsid w:val="00C05B42"/>
    <w:rsid w:val="00C071C2"/>
    <w:rsid w:val="00C07C3A"/>
    <w:rsid w:val="00C1024D"/>
    <w:rsid w:val="00C10D7D"/>
    <w:rsid w:val="00C10FAC"/>
    <w:rsid w:val="00C144E4"/>
    <w:rsid w:val="00C15D96"/>
    <w:rsid w:val="00C17183"/>
    <w:rsid w:val="00C175F5"/>
    <w:rsid w:val="00C17B93"/>
    <w:rsid w:val="00C22792"/>
    <w:rsid w:val="00C30A0A"/>
    <w:rsid w:val="00C32692"/>
    <w:rsid w:val="00C34676"/>
    <w:rsid w:val="00C40B23"/>
    <w:rsid w:val="00C41F1A"/>
    <w:rsid w:val="00C5074D"/>
    <w:rsid w:val="00C52473"/>
    <w:rsid w:val="00C55AF9"/>
    <w:rsid w:val="00C568FB"/>
    <w:rsid w:val="00C5761C"/>
    <w:rsid w:val="00C57C56"/>
    <w:rsid w:val="00C641A5"/>
    <w:rsid w:val="00C64D81"/>
    <w:rsid w:val="00C67DBF"/>
    <w:rsid w:val="00C67EC3"/>
    <w:rsid w:val="00C7054B"/>
    <w:rsid w:val="00C711E7"/>
    <w:rsid w:val="00C727E9"/>
    <w:rsid w:val="00C73CF5"/>
    <w:rsid w:val="00C74353"/>
    <w:rsid w:val="00C756F0"/>
    <w:rsid w:val="00C75A9F"/>
    <w:rsid w:val="00C76B73"/>
    <w:rsid w:val="00C810C2"/>
    <w:rsid w:val="00C82CE9"/>
    <w:rsid w:val="00C83D98"/>
    <w:rsid w:val="00C84075"/>
    <w:rsid w:val="00C8707C"/>
    <w:rsid w:val="00C93BC6"/>
    <w:rsid w:val="00C94116"/>
    <w:rsid w:val="00C951BD"/>
    <w:rsid w:val="00C97253"/>
    <w:rsid w:val="00CA148B"/>
    <w:rsid w:val="00CA2E63"/>
    <w:rsid w:val="00CA4C42"/>
    <w:rsid w:val="00CA6C4F"/>
    <w:rsid w:val="00CB2085"/>
    <w:rsid w:val="00CB32D6"/>
    <w:rsid w:val="00CB5929"/>
    <w:rsid w:val="00CB77CD"/>
    <w:rsid w:val="00CC4879"/>
    <w:rsid w:val="00CD1DEB"/>
    <w:rsid w:val="00CD3CD5"/>
    <w:rsid w:val="00CD4AC0"/>
    <w:rsid w:val="00CD6DAD"/>
    <w:rsid w:val="00CE1B3D"/>
    <w:rsid w:val="00CE35D1"/>
    <w:rsid w:val="00CE4101"/>
    <w:rsid w:val="00CE4932"/>
    <w:rsid w:val="00CE7401"/>
    <w:rsid w:val="00CF026F"/>
    <w:rsid w:val="00CF3F15"/>
    <w:rsid w:val="00CF6654"/>
    <w:rsid w:val="00CF6A64"/>
    <w:rsid w:val="00D00500"/>
    <w:rsid w:val="00D01EA2"/>
    <w:rsid w:val="00D024D1"/>
    <w:rsid w:val="00D054FF"/>
    <w:rsid w:val="00D1086D"/>
    <w:rsid w:val="00D10AEC"/>
    <w:rsid w:val="00D16B45"/>
    <w:rsid w:val="00D1708E"/>
    <w:rsid w:val="00D20710"/>
    <w:rsid w:val="00D23EF8"/>
    <w:rsid w:val="00D249C4"/>
    <w:rsid w:val="00D25DE6"/>
    <w:rsid w:val="00D266AE"/>
    <w:rsid w:val="00D27CAE"/>
    <w:rsid w:val="00D30F59"/>
    <w:rsid w:val="00D3278D"/>
    <w:rsid w:val="00D34B43"/>
    <w:rsid w:val="00D36752"/>
    <w:rsid w:val="00D405B2"/>
    <w:rsid w:val="00D43F34"/>
    <w:rsid w:val="00D44306"/>
    <w:rsid w:val="00D44F4F"/>
    <w:rsid w:val="00D500F5"/>
    <w:rsid w:val="00D60B60"/>
    <w:rsid w:val="00D6168B"/>
    <w:rsid w:val="00D61AE1"/>
    <w:rsid w:val="00D6324C"/>
    <w:rsid w:val="00D7031A"/>
    <w:rsid w:val="00D70474"/>
    <w:rsid w:val="00D706A8"/>
    <w:rsid w:val="00D73CDE"/>
    <w:rsid w:val="00D74843"/>
    <w:rsid w:val="00D822C4"/>
    <w:rsid w:val="00D83403"/>
    <w:rsid w:val="00D83B89"/>
    <w:rsid w:val="00D840AC"/>
    <w:rsid w:val="00D90FFE"/>
    <w:rsid w:val="00D914B7"/>
    <w:rsid w:val="00D94F29"/>
    <w:rsid w:val="00D96677"/>
    <w:rsid w:val="00D97047"/>
    <w:rsid w:val="00D9789E"/>
    <w:rsid w:val="00DA031C"/>
    <w:rsid w:val="00DA33CB"/>
    <w:rsid w:val="00DA4859"/>
    <w:rsid w:val="00DA5FCB"/>
    <w:rsid w:val="00DB1FE7"/>
    <w:rsid w:val="00DB220C"/>
    <w:rsid w:val="00DB22A1"/>
    <w:rsid w:val="00DB42AE"/>
    <w:rsid w:val="00DB64F8"/>
    <w:rsid w:val="00DB7B32"/>
    <w:rsid w:val="00DC1F8D"/>
    <w:rsid w:val="00DC327F"/>
    <w:rsid w:val="00DC32C0"/>
    <w:rsid w:val="00DC3564"/>
    <w:rsid w:val="00DC36FD"/>
    <w:rsid w:val="00DC3E34"/>
    <w:rsid w:val="00DC4DC4"/>
    <w:rsid w:val="00DC56A9"/>
    <w:rsid w:val="00DC6725"/>
    <w:rsid w:val="00DD199B"/>
    <w:rsid w:val="00DD1E76"/>
    <w:rsid w:val="00DD2C13"/>
    <w:rsid w:val="00DE0063"/>
    <w:rsid w:val="00DE0A15"/>
    <w:rsid w:val="00DE2564"/>
    <w:rsid w:val="00DE2C27"/>
    <w:rsid w:val="00DE4F05"/>
    <w:rsid w:val="00DE72FF"/>
    <w:rsid w:val="00DE7333"/>
    <w:rsid w:val="00DE7B8C"/>
    <w:rsid w:val="00DF0B96"/>
    <w:rsid w:val="00DF1E1C"/>
    <w:rsid w:val="00DF3BD9"/>
    <w:rsid w:val="00DF6229"/>
    <w:rsid w:val="00E0201F"/>
    <w:rsid w:val="00E023BC"/>
    <w:rsid w:val="00E0504C"/>
    <w:rsid w:val="00E066FF"/>
    <w:rsid w:val="00E07096"/>
    <w:rsid w:val="00E208FD"/>
    <w:rsid w:val="00E22946"/>
    <w:rsid w:val="00E26228"/>
    <w:rsid w:val="00E26542"/>
    <w:rsid w:val="00E26819"/>
    <w:rsid w:val="00E27FD5"/>
    <w:rsid w:val="00E36A48"/>
    <w:rsid w:val="00E36BBF"/>
    <w:rsid w:val="00E37890"/>
    <w:rsid w:val="00E42899"/>
    <w:rsid w:val="00E43A95"/>
    <w:rsid w:val="00E43F4F"/>
    <w:rsid w:val="00E44768"/>
    <w:rsid w:val="00E44964"/>
    <w:rsid w:val="00E45CC2"/>
    <w:rsid w:val="00E461B1"/>
    <w:rsid w:val="00E4718F"/>
    <w:rsid w:val="00E544AF"/>
    <w:rsid w:val="00E56358"/>
    <w:rsid w:val="00E61ED8"/>
    <w:rsid w:val="00E6209F"/>
    <w:rsid w:val="00E62A15"/>
    <w:rsid w:val="00E63547"/>
    <w:rsid w:val="00E63E3B"/>
    <w:rsid w:val="00E649AF"/>
    <w:rsid w:val="00E708B1"/>
    <w:rsid w:val="00E7252E"/>
    <w:rsid w:val="00E73F15"/>
    <w:rsid w:val="00E74CE4"/>
    <w:rsid w:val="00E81A3D"/>
    <w:rsid w:val="00E82508"/>
    <w:rsid w:val="00E826BD"/>
    <w:rsid w:val="00E86FBC"/>
    <w:rsid w:val="00E915D9"/>
    <w:rsid w:val="00E91A78"/>
    <w:rsid w:val="00E952C0"/>
    <w:rsid w:val="00E97882"/>
    <w:rsid w:val="00EA0041"/>
    <w:rsid w:val="00EA1A54"/>
    <w:rsid w:val="00EA3DA9"/>
    <w:rsid w:val="00EB127A"/>
    <w:rsid w:val="00EB1B6A"/>
    <w:rsid w:val="00EB25A5"/>
    <w:rsid w:val="00EB55BE"/>
    <w:rsid w:val="00EB6A81"/>
    <w:rsid w:val="00EB6F10"/>
    <w:rsid w:val="00EB78C5"/>
    <w:rsid w:val="00EC0A89"/>
    <w:rsid w:val="00EC4E9D"/>
    <w:rsid w:val="00ED07B9"/>
    <w:rsid w:val="00ED0934"/>
    <w:rsid w:val="00ED2D43"/>
    <w:rsid w:val="00ED3700"/>
    <w:rsid w:val="00ED4521"/>
    <w:rsid w:val="00ED5164"/>
    <w:rsid w:val="00ED6384"/>
    <w:rsid w:val="00ED6BB1"/>
    <w:rsid w:val="00EE0B6A"/>
    <w:rsid w:val="00EE0C5F"/>
    <w:rsid w:val="00EE0F99"/>
    <w:rsid w:val="00EE1BF1"/>
    <w:rsid w:val="00EE4EB2"/>
    <w:rsid w:val="00EE677D"/>
    <w:rsid w:val="00EE76AB"/>
    <w:rsid w:val="00EE7EEA"/>
    <w:rsid w:val="00EF12FF"/>
    <w:rsid w:val="00F005C3"/>
    <w:rsid w:val="00F00796"/>
    <w:rsid w:val="00F0111D"/>
    <w:rsid w:val="00F0139F"/>
    <w:rsid w:val="00F05FC4"/>
    <w:rsid w:val="00F10A80"/>
    <w:rsid w:val="00F10EDD"/>
    <w:rsid w:val="00F14A83"/>
    <w:rsid w:val="00F169AD"/>
    <w:rsid w:val="00F221A2"/>
    <w:rsid w:val="00F225F4"/>
    <w:rsid w:val="00F24938"/>
    <w:rsid w:val="00F26766"/>
    <w:rsid w:val="00F276F0"/>
    <w:rsid w:val="00F27701"/>
    <w:rsid w:val="00F30FBE"/>
    <w:rsid w:val="00F32027"/>
    <w:rsid w:val="00F339FC"/>
    <w:rsid w:val="00F365CF"/>
    <w:rsid w:val="00F36D4A"/>
    <w:rsid w:val="00F416C4"/>
    <w:rsid w:val="00F4311F"/>
    <w:rsid w:val="00F4452B"/>
    <w:rsid w:val="00F46D8E"/>
    <w:rsid w:val="00F505C6"/>
    <w:rsid w:val="00F5241B"/>
    <w:rsid w:val="00F56CE0"/>
    <w:rsid w:val="00F6105B"/>
    <w:rsid w:val="00F6252F"/>
    <w:rsid w:val="00F6502E"/>
    <w:rsid w:val="00F65C6E"/>
    <w:rsid w:val="00F65EAE"/>
    <w:rsid w:val="00F73D94"/>
    <w:rsid w:val="00F73EA4"/>
    <w:rsid w:val="00F76E96"/>
    <w:rsid w:val="00F80C3C"/>
    <w:rsid w:val="00F85BD5"/>
    <w:rsid w:val="00F873FB"/>
    <w:rsid w:val="00F90A11"/>
    <w:rsid w:val="00F92AD7"/>
    <w:rsid w:val="00F92F86"/>
    <w:rsid w:val="00F93C24"/>
    <w:rsid w:val="00FA0D12"/>
    <w:rsid w:val="00FA2077"/>
    <w:rsid w:val="00FA3C05"/>
    <w:rsid w:val="00FA4D4C"/>
    <w:rsid w:val="00FA50B8"/>
    <w:rsid w:val="00FA7813"/>
    <w:rsid w:val="00FB1CFA"/>
    <w:rsid w:val="00FB2973"/>
    <w:rsid w:val="00FB3694"/>
    <w:rsid w:val="00FB48CE"/>
    <w:rsid w:val="00FB4F30"/>
    <w:rsid w:val="00FB5CA4"/>
    <w:rsid w:val="00FC01B0"/>
    <w:rsid w:val="00FC28DC"/>
    <w:rsid w:val="00FC30E7"/>
    <w:rsid w:val="00FC41A8"/>
    <w:rsid w:val="00FC5CB3"/>
    <w:rsid w:val="00FC62B5"/>
    <w:rsid w:val="00FC70EE"/>
    <w:rsid w:val="00FD5724"/>
    <w:rsid w:val="00FD5B89"/>
    <w:rsid w:val="00FD67CA"/>
    <w:rsid w:val="00FE05D7"/>
    <w:rsid w:val="00FE1049"/>
    <w:rsid w:val="00FE44A9"/>
    <w:rsid w:val="00FE4CF2"/>
    <w:rsid w:val="00FE6CF0"/>
    <w:rsid w:val="00FE7450"/>
    <w:rsid w:val="00FF0C70"/>
    <w:rsid w:val="00FF6D86"/>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049"/>
    <o:shapelayout v:ext="edit">
      <o:idmap v:ext="edit" data="1"/>
    </o:shapelayout>
  </w:shapeDefaults>
  <w:decimalSymbol w:val=","/>
  <w:listSeparator w:val=";"/>
  <w14:docId w14:val="705BDF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7183"/>
    <w:rPr>
      <w:sz w:val="24"/>
      <w:lang w:eastAsia="en-US"/>
    </w:rPr>
  </w:style>
  <w:style w:type="paragraph" w:styleId="Titre1">
    <w:name w:val="heading 1"/>
    <w:basedOn w:val="Normal"/>
    <w:next w:val="BankNormal"/>
    <w:qFormat/>
    <w:rsid w:val="00A44A90"/>
    <w:pPr>
      <w:keepNext/>
      <w:keepLines/>
      <w:numPr>
        <w:numId w:val="25"/>
      </w:numPr>
      <w:spacing w:before="240" w:after="240"/>
      <w:jc w:val="center"/>
      <w:outlineLvl w:val="0"/>
    </w:pPr>
    <w:rPr>
      <w:rFonts w:ascii="Times New Roman Bold" w:hAnsi="Times New Roman Bold"/>
      <w:b/>
      <w:caps/>
      <w:sz w:val="32"/>
    </w:rPr>
  </w:style>
  <w:style w:type="paragraph" w:styleId="Titre2">
    <w:name w:val="heading 2"/>
    <w:basedOn w:val="Normal"/>
    <w:next w:val="BankNormal"/>
    <w:qFormat/>
    <w:rsid w:val="00A44A90"/>
    <w:pPr>
      <w:keepNext/>
      <w:keepLines/>
      <w:numPr>
        <w:numId w:val="27"/>
      </w:numPr>
      <w:spacing w:before="120" w:after="240"/>
      <w:jc w:val="center"/>
      <w:outlineLvl w:val="1"/>
    </w:pPr>
    <w:rPr>
      <w:rFonts w:ascii="Times New Roman Bold" w:hAnsi="Times New Roman Bold"/>
      <w:b/>
      <w:sz w:val="32"/>
    </w:rPr>
  </w:style>
  <w:style w:type="paragraph" w:styleId="Titre3">
    <w:name w:val="heading 3"/>
    <w:basedOn w:val="Normal"/>
    <w:next w:val="BankNormal"/>
    <w:qFormat/>
    <w:rsid w:val="00C17183"/>
    <w:pPr>
      <w:keepNext/>
      <w:keepLines/>
      <w:spacing w:before="120" w:after="240"/>
      <w:outlineLvl w:val="2"/>
    </w:pPr>
    <w:rPr>
      <w:rFonts w:ascii="Arial" w:hAnsi="Arial"/>
      <w:b/>
    </w:rPr>
  </w:style>
  <w:style w:type="paragraph" w:styleId="Titre4">
    <w:name w:val="heading 4"/>
    <w:aliases w:val=" Sub-Clause Sub-paragraph"/>
    <w:basedOn w:val="Normal"/>
    <w:next w:val="BankNormal"/>
    <w:qFormat/>
    <w:rsid w:val="00C17183"/>
    <w:pPr>
      <w:keepNext/>
      <w:keepLines/>
      <w:spacing w:before="120" w:after="240"/>
      <w:outlineLvl w:val="3"/>
    </w:pPr>
    <w:rPr>
      <w:rFonts w:ascii="Arial" w:hAnsi="Arial"/>
      <w:b/>
      <w:i/>
    </w:rPr>
  </w:style>
  <w:style w:type="paragraph" w:styleId="Titre5">
    <w:name w:val="heading 5"/>
    <w:basedOn w:val="Normal"/>
    <w:next w:val="BankNormal"/>
    <w:qFormat/>
    <w:rsid w:val="00C17183"/>
    <w:pPr>
      <w:spacing w:after="240"/>
      <w:jc w:val="both"/>
      <w:outlineLvl w:val="4"/>
    </w:pPr>
  </w:style>
  <w:style w:type="paragraph" w:styleId="Titre6">
    <w:name w:val="heading 6"/>
    <w:basedOn w:val="Normal"/>
    <w:next w:val="BankNormal"/>
    <w:qFormat/>
    <w:rsid w:val="00C17183"/>
    <w:pPr>
      <w:spacing w:after="240"/>
      <w:outlineLvl w:val="5"/>
    </w:pPr>
  </w:style>
  <w:style w:type="paragraph" w:styleId="Titre7">
    <w:name w:val="heading 7"/>
    <w:basedOn w:val="Normal"/>
    <w:next w:val="BankNormal"/>
    <w:qFormat/>
    <w:rsid w:val="00C17183"/>
    <w:pPr>
      <w:spacing w:after="240"/>
      <w:outlineLvl w:val="6"/>
    </w:pPr>
  </w:style>
  <w:style w:type="paragraph" w:styleId="Titre8">
    <w:name w:val="heading 8"/>
    <w:basedOn w:val="Normal"/>
    <w:next w:val="BankNormal"/>
    <w:qFormat/>
    <w:rsid w:val="00C17183"/>
    <w:pPr>
      <w:spacing w:after="240"/>
      <w:outlineLvl w:val="7"/>
    </w:pPr>
  </w:style>
  <w:style w:type="paragraph" w:styleId="Titre9">
    <w:name w:val="heading 9"/>
    <w:basedOn w:val="Normal"/>
    <w:next w:val="BankNormal"/>
    <w:qFormat/>
    <w:rsid w:val="00C17183"/>
    <w:pPr>
      <w:spacing w:after="24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ankNormal">
    <w:name w:val="BankNormal"/>
    <w:basedOn w:val="Normal"/>
    <w:rsid w:val="00C17183"/>
    <w:pPr>
      <w:spacing w:after="240"/>
    </w:pPr>
  </w:style>
  <w:style w:type="paragraph" w:customStyle="1" w:styleId="ChapterNumber">
    <w:name w:val="ChapterNumber"/>
    <w:basedOn w:val="Normal"/>
    <w:next w:val="Normal"/>
    <w:rsid w:val="00C17183"/>
    <w:pPr>
      <w:spacing w:after="360"/>
    </w:pPr>
  </w:style>
  <w:style w:type="paragraph" w:styleId="Pieddepage">
    <w:name w:val="footer"/>
    <w:basedOn w:val="Normal"/>
    <w:link w:val="PieddepageCar"/>
    <w:uiPriority w:val="99"/>
    <w:rsid w:val="00C17183"/>
    <w:pPr>
      <w:tabs>
        <w:tab w:val="center" w:pos="4320"/>
        <w:tab w:val="right" w:pos="8640"/>
      </w:tabs>
    </w:pPr>
  </w:style>
  <w:style w:type="character" w:styleId="Appelnotedebasdep">
    <w:name w:val="footnote reference"/>
    <w:semiHidden/>
    <w:rsid w:val="00C17183"/>
    <w:rPr>
      <w:sz w:val="24"/>
      <w:vertAlign w:val="superscript"/>
    </w:rPr>
  </w:style>
  <w:style w:type="paragraph" w:styleId="Notedebasdepage">
    <w:name w:val="footnote text"/>
    <w:basedOn w:val="Normal"/>
    <w:link w:val="NotedebasdepageCar"/>
    <w:semiHidden/>
    <w:rsid w:val="00C17183"/>
    <w:pPr>
      <w:keepNext/>
      <w:keepLines/>
      <w:spacing w:after="120"/>
      <w:ind w:left="432" w:hanging="432"/>
    </w:pPr>
    <w:rPr>
      <w:sz w:val="20"/>
    </w:rPr>
  </w:style>
  <w:style w:type="character" w:customStyle="1" w:styleId="NotedebasdepageCar">
    <w:name w:val="Note de bas de page Car"/>
    <w:link w:val="Notedebasdepage"/>
    <w:semiHidden/>
    <w:locked/>
    <w:rsid w:val="00C17183"/>
    <w:rPr>
      <w:lang w:val="fr-FR" w:eastAsia="en-US" w:bidi="ar-SA"/>
    </w:rPr>
  </w:style>
  <w:style w:type="paragraph" w:styleId="En-tte">
    <w:name w:val="header"/>
    <w:basedOn w:val="Normal"/>
    <w:link w:val="En-tteCar"/>
    <w:uiPriority w:val="99"/>
    <w:rsid w:val="00C17183"/>
    <w:pPr>
      <w:tabs>
        <w:tab w:val="center" w:pos="4320"/>
        <w:tab w:val="right" w:pos="8640"/>
      </w:tabs>
    </w:pPr>
  </w:style>
  <w:style w:type="paragraph" w:styleId="Retraitnormal">
    <w:name w:val="Normal Indent"/>
    <w:basedOn w:val="Normal"/>
    <w:rsid w:val="00C17183"/>
    <w:pPr>
      <w:ind w:left="720"/>
    </w:pPr>
  </w:style>
  <w:style w:type="paragraph" w:customStyle="1" w:styleId="TextBox">
    <w:name w:val="Text Box"/>
    <w:basedOn w:val="Normal"/>
    <w:rsid w:val="00C17183"/>
    <w:pPr>
      <w:keepLines/>
      <w:framePr w:wrap="auto" w:vAnchor="text" w:hAnchor="text" w:xAlign="center" w:y="1"/>
      <w:pBdr>
        <w:top w:val="single" w:sz="6" w:space="12" w:color="auto"/>
        <w:left w:val="single" w:sz="6" w:space="12" w:color="auto"/>
        <w:bottom w:val="single" w:sz="6" w:space="12" w:color="auto"/>
        <w:right w:val="single" w:sz="6" w:space="12" w:color="auto"/>
      </w:pBdr>
      <w:shd w:val="pct20" w:color="auto" w:fill="auto"/>
      <w:spacing w:before="60" w:after="60"/>
      <w:ind w:left="288" w:right="288"/>
      <w:jc w:val="both"/>
    </w:pPr>
    <w:rPr>
      <w:sz w:val="20"/>
    </w:rPr>
  </w:style>
  <w:style w:type="paragraph" w:customStyle="1" w:styleId="TextBoxdots">
    <w:name w:val="Text Box (dots)"/>
    <w:basedOn w:val="Normal"/>
    <w:rsid w:val="00C17183"/>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jc w:val="both"/>
    </w:pPr>
    <w:rPr>
      <w:sz w:val="22"/>
    </w:rPr>
  </w:style>
  <w:style w:type="paragraph" w:customStyle="1" w:styleId="TextBoxFramed">
    <w:name w:val="Text Box Framed"/>
    <w:basedOn w:val="Normal"/>
    <w:rsid w:val="00C17183"/>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pPr>
    <w:rPr>
      <w:sz w:val="22"/>
    </w:rPr>
  </w:style>
  <w:style w:type="paragraph" w:customStyle="1" w:styleId="TextBoxUnframed">
    <w:name w:val="Text Box Unframed"/>
    <w:basedOn w:val="Normal"/>
    <w:rsid w:val="00C17183"/>
    <w:pPr>
      <w:keepLines/>
      <w:pBdr>
        <w:top w:val="single" w:sz="6" w:space="7" w:color="auto" w:shadow="1"/>
        <w:left w:val="single" w:sz="6" w:space="7" w:color="auto" w:shadow="1"/>
        <w:bottom w:val="single" w:sz="6" w:space="7" w:color="auto" w:shadow="1"/>
        <w:right w:val="single" w:sz="6" w:space="7" w:color="auto" w:shadow="1"/>
      </w:pBdr>
      <w:shd w:val="pct10" w:color="auto" w:fill="auto"/>
    </w:pPr>
    <w:rPr>
      <w:sz w:val="22"/>
    </w:rPr>
  </w:style>
  <w:style w:type="paragraph" w:styleId="TM1">
    <w:name w:val="toc 1"/>
    <w:basedOn w:val="Normal"/>
    <w:next w:val="Normal"/>
    <w:uiPriority w:val="39"/>
    <w:rsid w:val="00C17183"/>
    <w:pPr>
      <w:tabs>
        <w:tab w:val="right" w:leader="dot" w:pos="9072"/>
      </w:tabs>
    </w:pPr>
  </w:style>
  <w:style w:type="paragraph" w:styleId="TM2">
    <w:name w:val="toc 2"/>
    <w:basedOn w:val="Normal"/>
    <w:next w:val="Normal"/>
    <w:autoRedefine/>
    <w:uiPriority w:val="39"/>
    <w:rsid w:val="00C17183"/>
    <w:pPr>
      <w:tabs>
        <w:tab w:val="left" w:pos="720"/>
        <w:tab w:val="right" w:leader="dot" w:pos="9072"/>
      </w:tabs>
      <w:ind w:left="360"/>
    </w:pPr>
    <w:rPr>
      <w:noProof/>
    </w:rPr>
  </w:style>
  <w:style w:type="paragraph" w:styleId="TM3">
    <w:name w:val="toc 3"/>
    <w:basedOn w:val="Normal"/>
    <w:next w:val="Normal"/>
    <w:autoRedefine/>
    <w:uiPriority w:val="39"/>
    <w:rsid w:val="00C17183"/>
    <w:pPr>
      <w:tabs>
        <w:tab w:val="left" w:pos="1440"/>
        <w:tab w:val="right" w:leader="dot" w:pos="9072"/>
      </w:tabs>
      <w:ind w:left="720"/>
    </w:pPr>
    <w:rPr>
      <w:noProof/>
    </w:rPr>
  </w:style>
  <w:style w:type="paragraph" w:styleId="TM4">
    <w:name w:val="toc 4"/>
    <w:basedOn w:val="Normal"/>
    <w:next w:val="Normal"/>
    <w:uiPriority w:val="39"/>
    <w:rsid w:val="00C17183"/>
    <w:pPr>
      <w:tabs>
        <w:tab w:val="right" w:leader="dot" w:pos="9072"/>
      </w:tabs>
      <w:ind w:left="2160"/>
    </w:pPr>
  </w:style>
  <w:style w:type="paragraph" w:styleId="TM5">
    <w:name w:val="toc 5"/>
    <w:basedOn w:val="Normal"/>
    <w:next w:val="Normal"/>
    <w:uiPriority w:val="39"/>
    <w:rsid w:val="00C17183"/>
    <w:pPr>
      <w:tabs>
        <w:tab w:val="right" w:leader="dot" w:pos="9072"/>
      </w:tabs>
      <w:ind w:left="2880"/>
    </w:pPr>
    <w:rPr>
      <w:sz w:val="18"/>
    </w:rPr>
  </w:style>
  <w:style w:type="paragraph" w:customStyle="1" w:styleId="Heading1a">
    <w:name w:val="Heading 1a"/>
    <w:basedOn w:val="Titre1"/>
    <w:next w:val="BankNormal"/>
    <w:rsid w:val="00C17183"/>
    <w:pPr>
      <w:spacing w:before="720"/>
      <w:outlineLvl w:val="9"/>
    </w:pPr>
  </w:style>
  <w:style w:type="paragraph" w:styleId="TM6">
    <w:name w:val="toc 6"/>
    <w:basedOn w:val="Normal"/>
    <w:next w:val="Normal"/>
    <w:uiPriority w:val="39"/>
    <w:rsid w:val="00C17183"/>
    <w:pPr>
      <w:tabs>
        <w:tab w:val="right" w:leader="dot" w:pos="9072"/>
      </w:tabs>
      <w:ind w:left="3600"/>
    </w:pPr>
    <w:rPr>
      <w:sz w:val="18"/>
    </w:rPr>
  </w:style>
  <w:style w:type="paragraph" w:styleId="TM7">
    <w:name w:val="toc 7"/>
    <w:basedOn w:val="Normal"/>
    <w:next w:val="Normal"/>
    <w:uiPriority w:val="39"/>
    <w:rsid w:val="00C17183"/>
    <w:pPr>
      <w:tabs>
        <w:tab w:val="right" w:leader="dot" w:pos="9072"/>
      </w:tabs>
      <w:ind w:left="1200"/>
    </w:pPr>
    <w:rPr>
      <w:sz w:val="18"/>
    </w:rPr>
  </w:style>
  <w:style w:type="paragraph" w:styleId="TM8">
    <w:name w:val="toc 8"/>
    <w:basedOn w:val="Normal"/>
    <w:next w:val="Normal"/>
    <w:uiPriority w:val="39"/>
    <w:rsid w:val="00C17183"/>
    <w:pPr>
      <w:tabs>
        <w:tab w:val="right" w:leader="dot" w:pos="9072"/>
      </w:tabs>
      <w:ind w:left="1440"/>
    </w:pPr>
    <w:rPr>
      <w:sz w:val="18"/>
    </w:rPr>
  </w:style>
  <w:style w:type="paragraph" w:styleId="TM9">
    <w:name w:val="toc 9"/>
    <w:basedOn w:val="Normal"/>
    <w:next w:val="Normal"/>
    <w:uiPriority w:val="39"/>
    <w:rsid w:val="00C17183"/>
    <w:pPr>
      <w:tabs>
        <w:tab w:val="right" w:leader="dot" w:pos="9072"/>
      </w:tabs>
      <w:ind w:left="1680"/>
    </w:pPr>
    <w:rPr>
      <w:sz w:val="18"/>
    </w:rPr>
  </w:style>
  <w:style w:type="paragraph" w:styleId="Textedemacro">
    <w:name w:val="macro"/>
    <w:semiHidden/>
    <w:rsid w:val="00C17183"/>
    <w:pPr>
      <w:tabs>
        <w:tab w:val="left" w:pos="480"/>
        <w:tab w:val="left" w:pos="960"/>
        <w:tab w:val="left" w:pos="1440"/>
        <w:tab w:val="left" w:pos="1920"/>
        <w:tab w:val="left" w:pos="2400"/>
        <w:tab w:val="left" w:pos="2880"/>
        <w:tab w:val="left" w:pos="3360"/>
        <w:tab w:val="left" w:pos="3840"/>
        <w:tab w:val="left" w:pos="4320"/>
      </w:tabs>
    </w:pPr>
    <w:rPr>
      <w:sz w:val="24"/>
      <w:lang w:val="en-US" w:eastAsia="en-US"/>
    </w:rPr>
  </w:style>
  <w:style w:type="paragraph" w:styleId="Commentaire">
    <w:name w:val="annotation text"/>
    <w:basedOn w:val="Normal"/>
    <w:link w:val="CommentaireCar"/>
    <w:rsid w:val="00C17183"/>
    <w:rPr>
      <w:sz w:val="20"/>
    </w:rPr>
  </w:style>
  <w:style w:type="paragraph" w:customStyle="1" w:styleId="BoxCaption">
    <w:name w:val="Box Caption"/>
    <w:basedOn w:val="TextBox"/>
    <w:rsid w:val="00C17183"/>
    <w:pPr>
      <w:framePr w:wrap="auto"/>
    </w:pPr>
    <w:rPr>
      <w:rFonts w:ascii="Arial" w:hAnsi="Arial"/>
      <w:b/>
    </w:rPr>
  </w:style>
  <w:style w:type="paragraph" w:customStyle="1" w:styleId="BulletIndent">
    <w:name w:val="BulletIndent"/>
    <w:basedOn w:val="Retraitnormal"/>
    <w:rsid w:val="00C17183"/>
    <w:pPr>
      <w:spacing w:before="100" w:after="100"/>
      <w:ind w:left="2520" w:hanging="360"/>
      <w:jc w:val="both"/>
    </w:pPr>
  </w:style>
  <w:style w:type="paragraph" w:styleId="Lgende">
    <w:name w:val="caption"/>
    <w:basedOn w:val="Normal"/>
    <w:next w:val="Normal"/>
    <w:qFormat/>
    <w:rsid w:val="00C17183"/>
    <w:pPr>
      <w:keepNext/>
      <w:spacing w:before="120" w:after="120"/>
      <w:jc w:val="center"/>
    </w:pPr>
    <w:rPr>
      <w:b/>
    </w:rPr>
  </w:style>
  <w:style w:type="paragraph" w:customStyle="1" w:styleId="CaptionBox">
    <w:name w:val="Caption Box"/>
    <w:basedOn w:val="BoxCaption"/>
    <w:rsid w:val="00C17183"/>
    <w:pPr>
      <w:framePr w:wrap="auto"/>
    </w:pPr>
  </w:style>
  <w:style w:type="paragraph" w:customStyle="1" w:styleId="FootnoteBullet">
    <w:name w:val="Footnote Bullet"/>
    <w:basedOn w:val="Normal"/>
    <w:rsid w:val="00C17183"/>
    <w:pPr>
      <w:keepNext/>
      <w:spacing w:after="60"/>
      <w:ind w:left="1080" w:hanging="360"/>
    </w:pPr>
    <w:rPr>
      <w:sz w:val="20"/>
    </w:rPr>
  </w:style>
  <w:style w:type="paragraph" w:customStyle="1" w:styleId="MainBullets">
    <w:name w:val="MainBullets"/>
    <w:basedOn w:val="Normal"/>
    <w:rsid w:val="00C17183"/>
    <w:pPr>
      <w:spacing w:after="180"/>
      <w:ind w:left="1080" w:hanging="360"/>
      <w:jc w:val="both"/>
    </w:pPr>
  </w:style>
  <w:style w:type="character" w:styleId="Numrodepage">
    <w:name w:val="page number"/>
    <w:basedOn w:val="Policepardfaut"/>
    <w:rsid w:val="00C17183"/>
  </w:style>
  <w:style w:type="paragraph" w:customStyle="1" w:styleId="TextBoxBullets">
    <w:name w:val="Text Box Bullets"/>
    <w:basedOn w:val="Normal"/>
    <w:rsid w:val="00C17183"/>
    <w:pPr>
      <w:keepLines/>
      <w:framePr w:wrap="auto" w:vAnchor="text" w:hAnchor="text" w:xAlign="center" w:y="1"/>
      <w:pBdr>
        <w:top w:val="single" w:sz="6" w:space="12" w:color="auto"/>
        <w:left w:val="single" w:sz="6" w:space="12" w:color="auto"/>
        <w:bottom w:val="single" w:sz="6" w:space="12" w:color="auto"/>
        <w:right w:val="single" w:sz="6" w:space="12" w:color="auto"/>
      </w:pBdr>
      <w:shd w:val="pct20" w:color="auto" w:fill="auto"/>
      <w:tabs>
        <w:tab w:val="left" w:pos="630"/>
      </w:tabs>
      <w:spacing w:before="60" w:after="60"/>
      <w:ind w:left="648" w:right="288" w:hanging="360"/>
      <w:jc w:val="both"/>
    </w:pPr>
    <w:rPr>
      <w:sz w:val="20"/>
    </w:rPr>
  </w:style>
  <w:style w:type="paragraph" w:customStyle="1" w:styleId="TextBoxIndent">
    <w:name w:val="Text Box Indent"/>
    <w:basedOn w:val="TextBox"/>
    <w:rsid w:val="00C17183"/>
    <w:pPr>
      <w:framePr w:wrap="auto"/>
      <w:tabs>
        <w:tab w:val="left" w:pos="630"/>
      </w:tabs>
      <w:ind w:left="1080" w:hanging="792"/>
    </w:pPr>
  </w:style>
  <w:style w:type="paragraph" w:styleId="Corpsdetexte">
    <w:name w:val="Body Text"/>
    <w:basedOn w:val="Normal"/>
    <w:link w:val="CorpsdetexteCar"/>
    <w:rsid w:val="00C17183"/>
    <w:pPr>
      <w:suppressAutoHyphens/>
      <w:spacing w:after="120"/>
      <w:jc w:val="both"/>
    </w:pPr>
  </w:style>
  <w:style w:type="character" w:customStyle="1" w:styleId="CorpsdetexteCar">
    <w:name w:val="Corps de texte Car"/>
    <w:link w:val="Corpsdetexte"/>
    <w:rsid w:val="00C17183"/>
    <w:rPr>
      <w:sz w:val="24"/>
      <w:lang w:val="fr-FR" w:eastAsia="en-US" w:bidi="ar-SA"/>
    </w:rPr>
  </w:style>
  <w:style w:type="paragraph" w:styleId="Retraitcorpsdetexte">
    <w:name w:val="Body Text Indent"/>
    <w:basedOn w:val="Normal"/>
    <w:rsid w:val="00C17183"/>
    <w:pPr>
      <w:ind w:left="1440" w:hanging="720"/>
    </w:pPr>
  </w:style>
  <w:style w:type="paragraph" w:styleId="Retraitcorpsdetexte2">
    <w:name w:val="Body Text Indent 2"/>
    <w:basedOn w:val="Normal"/>
    <w:rsid w:val="00C17183"/>
    <w:pPr>
      <w:ind w:left="720" w:hanging="720"/>
    </w:pPr>
  </w:style>
  <w:style w:type="paragraph" w:styleId="Retraitcorpsdetexte3">
    <w:name w:val="Body Text Indent 3"/>
    <w:basedOn w:val="Normal"/>
    <w:rsid w:val="00C17183"/>
    <w:pPr>
      <w:keepLines/>
      <w:ind w:left="706" w:hanging="706"/>
    </w:pPr>
  </w:style>
  <w:style w:type="paragraph" w:styleId="Corpsdetexte2">
    <w:name w:val="Body Text 2"/>
    <w:basedOn w:val="Normal"/>
    <w:rsid w:val="00C17183"/>
    <w:pPr>
      <w:jc w:val="center"/>
    </w:pPr>
    <w:rPr>
      <w:rFonts w:ascii="Times New Roman Bold" w:hAnsi="Times New Roman Bold"/>
      <w:b/>
      <w:smallCaps/>
      <w:sz w:val="28"/>
    </w:rPr>
  </w:style>
  <w:style w:type="paragraph" w:styleId="Corpsdetexte3">
    <w:name w:val="Body Text 3"/>
    <w:basedOn w:val="Normal"/>
    <w:rsid w:val="00C17183"/>
    <w:pPr>
      <w:ind w:right="-72"/>
    </w:pPr>
    <w:rPr>
      <w:i/>
    </w:rPr>
  </w:style>
  <w:style w:type="paragraph" w:customStyle="1" w:styleId="Normali">
    <w:name w:val="Normal(i)"/>
    <w:basedOn w:val="Normala"/>
    <w:rsid w:val="00C17183"/>
    <w:pPr>
      <w:numPr>
        <w:ilvl w:val="0"/>
        <w:numId w:val="0"/>
      </w:numPr>
      <w:tabs>
        <w:tab w:val="clear" w:pos="1418"/>
        <w:tab w:val="left" w:pos="1843"/>
      </w:tabs>
    </w:pPr>
  </w:style>
  <w:style w:type="paragraph" w:customStyle="1" w:styleId="Normala">
    <w:name w:val="Normal(a)"/>
    <w:basedOn w:val="Normal"/>
    <w:rsid w:val="00C17183"/>
    <w:pPr>
      <w:keepLines/>
      <w:numPr>
        <w:ilvl w:val="2"/>
        <w:numId w:val="7"/>
      </w:numPr>
      <w:tabs>
        <w:tab w:val="left" w:pos="1418"/>
      </w:tabs>
      <w:spacing w:after="120"/>
      <w:jc w:val="both"/>
    </w:pPr>
    <w:rPr>
      <w:lang w:val="en-GB" w:eastAsia="en-GB"/>
    </w:rPr>
  </w:style>
  <w:style w:type="paragraph" w:styleId="Titre">
    <w:name w:val="Title"/>
    <w:basedOn w:val="Normal"/>
    <w:qFormat/>
    <w:rsid w:val="00A44A90"/>
    <w:pPr>
      <w:tabs>
        <w:tab w:val="right" w:leader="dot" w:pos="8640"/>
      </w:tabs>
      <w:jc w:val="center"/>
    </w:pPr>
    <w:rPr>
      <w:b/>
      <w:caps/>
      <w:sz w:val="32"/>
      <w:lang w:val="en-US"/>
    </w:rPr>
  </w:style>
  <w:style w:type="paragraph" w:styleId="Liste">
    <w:name w:val="List"/>
    <w:basedOn w:val="Normal"/>
    <w:rsid w:val="00C17183"/>
    <w:pPr>
      <w:ind w:left="283" w:hanging="283"/>
    </w:pPr>
    <w:rPr>
      <w:szCs w:val="24"/>
      <w:lang w:val="en-US"/>
    </w:rPr>
  </w:style>
  <w:style w:type="paragraph" w:styleId="Salutations">
    <w:name w:val="Salutation"/>
    <w:basedOn w:val="Normal"/>
    <w:next w:val="Normal"/>
    <w:rsid w:val="00C17183"/>
    <w:rPr>
      <w:szCs w:val="24"/>
      <w:lang w:val="en-US"/>
    </w:rPr>
  </w:style>
  <w:style w:type="paragraph" w:styleId="Listecontinue">
    <w:name w:val="List Continue"/>
    <w:basedOn w:val="Normal"/>
    <w:rsid w:val="00C17183"/>
    <w:pPr>
      <w:spacing w:after="120"/>
      <w:ind w:left="283"/>
    </w:pPr>
    <w:rPr>
      <w:szCs w:val="24"/>
      <w:lang w:val="en-US"/>
    </w:rPr>
  </w:style>
  <w:style w:type="paragraph" w:customStyle="1" w:styleId="xl41">
    <w:name w:val="xl41"/>
    <w:basedOn w:val="Normal"/>
    <w:rsid w:val="00C17183"/>
    <w:pPr>
      <w:spacing w:before="100" w:beforeAutospacing="1" w:after="100" w:afterAutospacing="1"/>
    </w:pPr>
    <w:rPr>
      <w:rFonts w:eastAsia="Arial Unicode MS"/>
      <w:sz w:val="20"/>
      <w:lang w:val="it-IT" w:eastAsia="it-IT"/>
    </w:rPr>
  </w:style>
  <w:style w:type="paragraph" w:styleId="Sous-titre">
    <w:name w:val="Subtitle"/>
    <w:basedOn w:val="Normal"/>
    <w:qFormat/>
    <w:rsid w:val="00C17183"/>
    <w:pPr>
      <w:spacing w:after="60"/>
      <w:jc w:val="center"/>
      <w:outlineLvl w:val="1"/>
    </w:pPr>
    <w:rPr>
      <w:rFonts w:ascii="Arial" w:hAnsi="Arial" w:cs="Arial"/>
      <w:szCs w:val="24"/>
      <w:lang w:val="en-US"/>
    </w:rPr>
  </w:style>
  <w:style w:type="paragraph" w:styleId="NormalWeb">
    <w:name w:val="Normal (Web)"/>
    <w:basedOn w:val="Normal"/>
    <w:rsid w:val="00C17183"/>
    <w:pPr>
      <w:spacing w:before="100" w:beforeAutospacing="1" w:after="100" w:afterAutospacing="1"/>
    </w:pPr>
    <w:rPr>
      <w:rFonts w:ascii="Arial Unicode MS" w:eastAsia="Arial Unicode MS" w:hAnsi="Arial Unicode MS" w:cs="Arial Unicode MS"/>
      <w:color w:val="000000"/>
      <w:szCs w:val="24"/>
      <w:lang w:val="en-US"/>
    </w:rPr>
  </w:style>
  <w:style w:type="paragraph" w:styleId="Normalcentr">
    <w:name w:val="Block Text"/>
    <w:basedOn w:val="Normal"/>
    <w:rsid w:val="00C17183"/>
    <w:pPr>
      <w:tabs>
        <w:tab w:val="left" w:pos="702"/>
        <w:tab w:val="left" w:pos="1494"/>
      </w:tabs>
      <w:ind w:left="702" w:right="-72" w:hanging="702"/>
      <w:jc w:val="both"/>
    </w:pPr>
    <w:rPr>
      <w:szCs w:val="24"/>
      <w:lang w:val="en-GB" w:eastAsia="it-IT"/>
    </w:rPr>
  </w:style>
  <w:style w:type="character" w:styleId="Lienhypertexte">
    <w:name w:val="Hyperlink"/>
    <w:uiPriority w:val="99"/>
    <w:rsid w:val="00C17183"/>
    <w:rPr>
      <w:color w:val="0000FF"/>
      <w:u w:val="single"/>
    </w:rPr>
  </w:style>
  <w:style w:type="paragraph" w:customStyle="1" w:styleId="Header3-Paragraph">
    <w:name w:val="Header 3 - Paragraph"/>
    <w:basedOn w:val="Normal"/>
    <w:rsid w:val="00C17183"/>
    <w:pPr>
      <w:tabs>
        <w:tab w:val="left" w:pos="504"/>
      </w:tabs>
      <w:overflowPunct w:val="0"/>
      <w:autoSpaceDE w:val="0"/>
      <w:autoSpaceDN w:val="0"/>
      <w:adjustRightInd w:val="0"/>
      <w:spacing w:after="200"/>
      <w:ind w:left="504" w:hanging="504"/>
      <w:jc w:val="both"/>
      <w:textAlignment w:val="baseline"/>
    </w:pPr>
    <w:rPr>
      <w:rFonts w:cs="Arial"/>
      <w:szCs w:val="24"/>
      <w:lang w:val="en-US" w:eastAsia="fr-FR"/>
    </w:rPr>
  </w:style>
  <w:style w:type="paragraph" w:customStyle="1" w:styleId="annex">
    <w:name w:val="annex"/>
    <w:basedOn w:val="Normal"/>
    <w:rsid w:val="00C17183"/>
    <w:pPr>
      <w:jc w:val="center"/>
    </w:pPr>
    <w:rPr>
      <w:b/>
      <w:sz w:val="100"/>
    </w:rPr>
  </w:style>
  <w:style w:type="paragraph" w:customStyle="1" w:styleId="A1-heading1">
    <w:name w:val="A1-heading1"/>
    <w:basedOn w:val="Titre1"/>
    <w:rsid w:val="00C17183"/>
  </w:style>
  <w:style w:type="paragraph" w:customStyle="1" w:styleId="A1-heading3">
    <w:name w:val="A1-heading3"/>
    <w:basedOn w:val="Titre3"/>
    <w:rsid w:val="00C17183"/>
    <w:pPr>
      <w:keepNext w:val="0"/>
      <w:keepLines w:val="0"/>
      <w:spacing w:before="0" w:after="200"/>
      <w:ind w:left="720" w:hanging="720"/>
    </w:pPr>
    <w:rPr>
      <w:rFonts w:ascii="Times New Roman" w:hAnsi="Times New Roman"/>
    </w:rPr>
  </w:style>
  <w:style w:type="paragraph" w:customStyle="1" w:styleId="A1-heading2">
    <w:name w:val="A1-heading2"/>
    <w:basedOn w:val="Titre2"/>
    <w:rsid w:val="00C17183"/>
    <w:pPr>
      <w:spacing w:before="240"/>
    </w:pPr>
  </w:style>
  <w:style w:type="paragraph" w:customStyle="1" w:styleId="A1-heading4">
    <w:name w:val="A1-heading4"/>
    <w:basedOn w:val="Titre4"/>
    <w:rsid w:val="00C17183"/>
    <w:pPr>
      <w:keepNext w:val="0"/>
      <w:keepLines w:val="0"/>
      <w:spacing w:before="0" w:after="200"/>
      <w:ind w:left="864" w:hanging="576"/>
    </w:pPr>
    <w:rPr>
      <w:rFonts w:ascii="Times New Roman Bold" w:hAnsi="Times New Roman Bold"/>
      <w:i w:val="0"/>
    </w:rPr>
  </w:style>
  <w:style w:type="paragraph" w:customStyle="1" w:styleId="A2-heading3">
    <w:name w:val="A2-heading3"/>
    <w:basedOn w:val="A1-heading3"/>
    <w:rsid w:val="00C17183"/>
  </w:style>
  <w:style w:type="paragraph" w:customStyle="1" w:styleId="A2-heading4">
    <w:name w:val="A2-heading4"/>
    <w:basedOn w:val="A1-heading4"/>
    <w:rsid w:val="00C17183"/>
  </w:style>
  <w:style w:type="paragraph" w:customStyle="1" w:styleId="A2-heading2">
    <w:name w:val="A2-heading2"/>
    <w:basedOn w:val="Titre2"/>
    <w:rsid w:val="00C17183"/>
  </w:style>
  <w:style w:type="paragraph" w:customStyle="1" w:styleId="A2-heading1">
    <w:name w:val="A2-heading1"/>
    <w:basedOn w:val="Titre1"/>
    <w:rsid w:val="00C17183"/>
  </w:style>
  <w:style w:type="paragraph" w:customStyle="1" w:styleId="Header1-Clauses">
    <w:name w:val="Header 1 - Clauses"/>
    <w:basedOn w:val="Normal"/>
    <w:rsid w:val="00C17183"/>
    <w:pPr>
      <w:tabs>
        <w:tab w:val="left" w:pos="432"/>
      </w:tabs>
      <w:overflowPunct w:val="0"/>
      <w:autoSpaceDE w:val="0"/>
      <w:autoSpaceDN w:val="0"/>
      <w:adjustRightInd w:val="0"/>
      <w:ind w:left="432" w:hanging="432"/>
      <w:textAlignment w:val="baseline"/>
    </w:pPr>
    <w:rPr>
      <w:rFonts w:cs="Arial"/>
      <w:b/>
      <w:szCs w:val="24"/>
      <w:lang w:val="es-ES_tradnl" w:eastAsia="fr-FR"/>
    </w:rPr>
  </w:style>
  <w:style w:type="paragraph" w:customStyle="1" w:styleId="Head42">
    <w:name w:val="Head 4.2"/>
    <w:basedOn w:val="Normal"/>
    <w:rsid w:val="00C17183"/>
    <w:pPr>
      <w:tabs>
        <w:tab w:val="left" w:pos="360"/>
      </w:tabs>
      <w:suppressAutoHyphens/>
      <w:overflowPunct w:val="0"/>
      <w:autoSpaceDE w:val="0"/>
      <w:autoSpaceDN w:val="0"/>
      <w:adjustRightInd w:val="0"/>
      <w:ind w:left="360" w:hanging="360"/>
      <w:textAlignment w:val="baseline"/>
    </w:pPr>
    <w:rPr>
      <w:rFonts w:cs="Arial"/>
      <w:b/>
      <w:szCs w:val="24"/>
      <w:lang w:eastAsia="fr-FR"/>
    </w:rPr>
  </w:style>
  <w:style w:type="paragraph" w:styleId="Textedebulles">
    <w:name w:val="Balloon Text"/>
    <w:basedOn w:val="Normal"/>
    <w:semiHidden/>
    <w:rsid w:val="00C17183"/>
    <w:rPr>
      <w:rFonts w:ascii="Tahoma" w:hAnsi="Tahoma" w:cs="Tahoma"/>
      <w:sz w:val="16"/>
      <w:szCs w:val="16"/>
    </w:rPr>
  </w:style>
  <w:style w:type="paragraph" w:customStyle="1" w:styleId="i">
    <w:name w:val="(i)"/>
    <w:basedOn w:val="Normal"/>
    <w:rsid w:val="00C17183"/>
    <w:pPr>
      <w:suppressAutoHyphens/>
      <w:overflowPunct w:val="0"/>
      <w:autoSpaceDE w:val="0"/>
      <w:autoSpaceDN w:val="0"/>
      <w:adjustRightInd w:val="0"/>
      <w:jc w:val="both"/>
      <w:textAlignment w:val="baseline"/>
    </w:pPr>
    <w:rPr>
      <w:rFonts w:ascii="Tms Rmn" w:hAnsi="Tms Rmn" w:cs="Arial"/>
      <w:szCs w:val="24"/>
      <w:lang w:val="en-US" w:eastAsia="fr-FR"/>
    </w:rPr>
  </w:style>
  <w:style w:type="paragraph" w:customStyle="1" w:styleId="BodyText21">
    <w:name w:val="Body Text 21"/>
    <w:basedOn w:val="Normal"/>
    <w:rsid w:val="00C17183"/>
    <w:pPr>
      <w:overflowPunct w:val="0"/>
      <w:autoSpaceDE w:val="0"/>
      <w:autoSpaceDN w:val="0"/>
      <w:adjustRightInd w:val="0"/>
      <w:spacing w:before="120" w:after="120"/>
      <w:jc w:val="center"/>
      <w:textAlignment w:val="baseline"/>
    </w:pPr>
    <w:rPr>
      <w:rFonts w:cs="Arial"/>
      <w:b/>
      <w:sz w:val="28"/>
      <w:szCs w:val="24"/>
      <w:lang w:val="es-ES_tradnl" w:eastAsia="fr-FR"/>
    </w:rPr>
  </w:style>
  <w:style w:type="paragraph" w:customStyle="1" w:styleId="SectionIXHeading">
    <w:name w:val="Section IX Heading"/>
    <w:basedOn w:val="Normal"/>
    <w:rsid w:val="00C17183"/>
    <w:pPr>
      <w:suppressAutoHyphens/>
      <w:overflowPunct w:val="0"/>
      <w:autoSpaceDE w:val="0"/>
      <w:autoSpaceDN w:val="0"/>
      <w:adjustRightInd w:val="0"/>
      <w:spacing w:before="240" w:after="240"/>
      <w:jc w:val="center"/>
      <w:textAlignment w:val="baseline"/>
    </w:pPr>
    <w:rPr>
      <w:rFonts w:cs="Arial"/>
      <w:b/>
      <w:sz w:val="32"/>
      <w:szCs w:val="24"/>
      <w:lang w:eastAsia="fr-FR"/>
    </w:rPr>
  </w:style>
  <w:style w:type="paragraph" w:customStyle="1" w:styleId="Head81">
    <w:name w:val="Head 8.1"/>
    <w:basedOn w:val="Normal"/>
    <w:rsid w:val="00C17183"/>
    <w:pPr>
      <w:suppressAutoHyphens/>
      <w:jc w:val="center"/>
    </w:pPr>
    <w:rPr>
      <w:b/>
      <w:bCs/>
      <w:sz w:val="28"/>
      <w:szCs w:val="28"/>
      <w:lang w:eastAsia="fr-FR"/>
    </w:rPr>
  </w:style>
  <w:style w:type="paragraph" w:customStyle="1" w:styleId="Style1Clauses">
    <w:name w:val="Style1 Clauses"/>
    <w:basedOn w:val="Normal"/>
    <w:rsid w:val="00C17183"/>
    <w:pPr>
      <w:tabs>
        <w:tab w:val="left" w:pos="259"/>
      </w:tabs>
    </w:pPr>
    <w:rPr>
      <w:b/>
    </w:rPr>
  </w:style>
  <w:style w:type="paragraph" w:customStyle="1" w:styleId="NormalWeb8">
    <w:name w:val="Normal (Web)8"/>
    <w:basedOn w:val="Normal"/>
    <w:rsid w:val="00C17183"/>
    <w:pPr>
      <w:spacing w:before="75" w:after="75"/>
      <w:ind w:left="225" w:right="225"/>
    </w:pPr>
    <w:rPr>
      <w:sz w:val="22"/>
      <w:lang w:eastAsia="fr-FR"/>
    </w:rPr>
  </w:style>
  <w:style w:type="paragraph" w:styleId="Notedefin">
    <w:name w:val="endnote text"/>
    <w:basedOn w:val="Normal"/>
    <w:link w:val="NotedefinCar"/>
    <w:rsid w:val="00C17183"/>
    <w:rPr>
      <w:sz w:val="20"/>
    </w:rPr>
  </w:style>
  <w:style w:type="character" w:customStyle="1" w:styleId="NotedefinCar">
    <w:name w:val="Note de fin Car"/>
    <w:link w:val="Notedefin"/>
    <w:rsid w:val="00C17183"/>
    <w:rPr>
      <w:lang w:val="fr-FR" w:eastAsia="en-US" w:bidi="ar-SA"/>
    </w:rPr>
  </w:style>
  <w:style w:type="paragraph" w:customStyle="1" w:styleId="Personnel1">
    <w:name w:val="Personnel1"/>
    <w:basedOn w:val="Normal"/>
    <w:rsid w:val="00FD67CA"/>
    <w:pPr>
      <w:jc w:val="both"/>
    </w:pPr>
    <w:rPr>
      <w:lang w:eastAsia="fr-FR"/>
    </w:rPr>
  </w:style>
  <w:style w:type="paragraph" w:styleId="Paragraphedeliste">
    <w:name w:val="List Paragraph"/>
    <w:basedOn w:val="Normal"/>
    <w:qFormat/>
    <w:rsid w:val="00FD67CA"/>
    <w:pPr>
      <w:ind w:left="708"/>
    </w:pPr>
    <w:rPr>
      <w:rFonts w:ascii="Arial" w:hAnsi="Arial"/>
      <w:lang w:eastAsia="fr-FR"/>
    </w:rPr>
  </w:style>
  <w:style w:type="paragraph" w:customStyle="1" w:styleId="WPDefaults">
    <w:name w:val="WP Defaults"/>
    <w:rsid w:val="00FD67CA"/>
    <w:pPr>
      <w:widowControl w:val="0"/>
      <w:tabs>
        <w:tab w:val="left" w:pos="1208"/>
        <w:tab w:val="left" w:pos="2016"/>
        <w:tab w:val="left" w:pos="2418"/>
        <w:tab w:val="left" w:pos="3627"/>
        <w:tab w:val="left" w:pos="4837"/>
        <w:tab w:val="left" w:pos="6048"/>
        <w:tab w:val="left" w:pos="7256"/>
        <w:tab w:val="left" w:pos="8466"/>
      </w:tabs>
      <w:suppressAutoHyphens/>
      <w:jc w:val="both"/>
    </w:pPr>
    <w:rPr>
      <w:rFonts w:ascii="Courier New" w:hAnsi="Courier New" w:cs="Courier New"/>
      <w:snapToGrid w:val="0"/>
      <w:spacing w:val="-3"/>
      <w:sz w:val="24"/>
      <w:szCs w:val="24"/>
      <w:lang w:val="en-US"/>
    </w:rPr>
  </w:style>
  <w:style w:type="paragraph" w:styleId="En-ttedetabledesmatires">
    <w:name w:val="TOC Heading"/>
    <w:basedOn w:val="Titre1"/>
    <w:next w:val="Normal"/>
    <w:uiPriority w:val="39"/>
    <w:semiHidden/>
    <w:unhideWhenUsed/>
    <w:qFormat/>
    <w:rsid w:val="004068C9"/>
    <w:pPr>
      <w:spacing w:before="480" w:after="0" w:line="276" w:lineRule="auto"/>
      <w:jc w:val="left"/>
      <w:outlineLvl w:val="9"/>
    </w:pPr>
    <w:rPr>
      <w:rFonts w:ascii="Cambria" w:hAnsi="Cambria"/>
      <w:bCs/>
      <w:color w:val="365F91"/>
      <w:sz w:val="28"/>
      <w:szCs w:val="28"/>
    </w:rPr>
  </w:style>
  <w:style w:type="paragraph" w:customStyle="1" w:styleId="Outline1">
    <w:name w:val="Outline1"/>
    <w:basedOn w:val="Normal"/>
    <w:next w:val="Outline2"/>
    <w:rsid w:val="00D94F29"/>
    <w:pPr>
      <w:keepNext/>
      <w:numPr>
        <w:numId w:val="17"/>
      </w:numPr>
      <w:spacing w:before="240"/>
      <w:ind w:left="360" w:hanging="360"/>
    </w:pPr>
    <w:rPr>
      <w:kern w:val="28"/>
      <w:lang w:eastAsia="fr-FR"/>
    </w:rPr>
  </w:style>
  <w:style w:type="paragraph" w:customStyle="1" w:styleId="Outline2">
    <w:name w:val="Outline2"/>
    <w:basedOn w:val="Normal"/>
    <w:rsid w:val="00D94F29"/>
    <w:pPr>
      <w:numPr>
        <w:ilvl w:val="1"/>
        <w:numId w:val="17"/>
      </w:numPr>
      <w:tabs>
        <w:tab w:val="num" w:pos="864"/>
      </w:tabs>
      <w:spacing w:before="240"/>
      <w:ind w:left="864" w:hanging="504"/>
    </w:pPr>
    <w:rPr>
      <w:kern w:val="28"/>
      <w:lang w:eastAsia="fr-FR"/>
    </w:rPr>
  </w:style>
  <w:style w:type="paragraph" w:customStyle="1" w:styleId="Outline3">
    <w:name w:val="Outline3"/>
    <w:basedOn w:val="Normal"/>
    <w:rsid w:val="00D94F29"/>
    <w:pPr>
      <w:numPr>
        <w:ilvl w:val="2"/>
        <w:numId w:val="17"/>
      </w:numPr>
      <w:tabs>
        <w:tab w:val="num" w:pos="1368"/>
      </w:tabs>
      <w:spacing w:before="240"/>
      <w:ind w:left="1368" w:hanging="504"/>
    </w:pPr>
    <w:rPr>
      <w:kern w:val="28"/>
      <w:lang w:eastAsia="fr-FR"/>
    </w:rPr>
  </w:style>
  <w:style w:type="paragraph" w:customStyle="1" w:styleId="Outline4">
    <w:name w:val="Outline4"/>
    <w:basedOn w:val="Normal"/>
    <w:rsid w:val="00D94F29"/>
    <w:pPr>
      <w:numPr>
        <w:ilvl w:val="3"/>
        <w:numId w:val="17"/>
      </w:numPr>
      <w:tabs>
        <w:tab w:val="num" w:pos="1872"/>
      </w:tabs>
      <w:spacing w:before="240"/>
      <w:ind w:left="1872" w:hanging="504"/>
    </w:pPr>
    <w:rPr>
      <w:kern w:val="28"/>
      <w:lang w:eastAsia="fr-FR"/>
    </w:rPr>
  </w:style>
  <w:style w:type="character" w:customStyle="1" w:styleId="En-tteCar">
    <w:name w:val="En-tête Car"/>
    <w:link w:val="En-tte"/>
    <w:uiPriority w:val="99"/>
    <w:rsid w:val="00D94F29"/>
    <w:rPr>
      <w:sz w:val="24"/>
      <w:lang w:eastAsia="en-US"/>
    </w:rPr>
  </w:style>
  <w:style w:type="paragraph" w:customStyle="1" w:styleId="Header2-SubClauses">
    <w:name w:val="Header 2 - SubClauses"/>
    <w:basedOn w:val="Normal"/>
    <w:rsid w:val="00FC28DC"/>
    <w:pPr>
      <w:tabs>
        <w:tab w:val="left" w:pos="619"/>
      </w:tabs>
      <w:overflowPunct w:val="0"/>
      <w:autoSpaceDE w:val="0"/>
      <w:autoSpaceDN w:val="0"/>
      <w:adjustRightInd w:val="0"/>
      <w:spacing w:after="200"/>
      <w:jc w:val="both"/>
      <w:textAlignment w:val="baseline"/>
    </w:pPr>
    <w:rPr>
      <w:rFonts w:cs="Arial"/>
      <w:szCs w:val="24"/>
      <w:lang w:val="es-ES_tradnl" w:eastAsia="fr-FR"/>
    </w:rPr>
  </w:style>
  <w:style w:type="character" w:styleId="Marquedecommentaire">
    <w:name w:val="annotation reference"/>
    <w:rsid w:val="00946324"/>
    <w:rPr>
      <w:sz w:val="16"/>
      <w:szCs w:val="16"/>
    </w:rPr>
  </w:style>
  <w:style w:type="paragraph" w:styleId="Objetducommentaire">
    <w:name w:val="annotation subject"/>
    <w:basedOn w:val="Commentaire"/>
    <w:next w:val="Commentaire"/>
    <w:link w:val="ObjetducommentaireCar"/>
    <w:rsid w:val="00946324"/>
    <w:rPr>
      <w:b/>
      <w:bCs/>
    </w:rPr>
  </w:style>
  <w:style w:type="character" w:customStyle="1" w:styleId="CommentaireCar">
    <w:name w:val="Commentaire Car"/>
    <w:link w:val="Commentaire"/>
    <w:rsid w:val="00946324"/>
    <w:rPr>
      <w:lang w:eastAsia="en-US"/>
    </w:rPr>
  </w:style>
  <w:style w:type="character" w:customStyle="1" w:styleId="ObjetducommentaireCar">
    <w:name w:val="Objet du commentaire Car"/>
    <w:basedOn w:val="CommentaireCar"/>
    <w:link w:val="Objetducommentaire"/>
    <w:rsid w:val="00946324"/>
    <w:rPr>
      <w:lang w:eastAsia="en-US"/>
    </w:rPr>
  </w:style>
  <w:style w:type="character" w:customStyle="1" w:styleId="PieddepageCar">
    <w:name w:val="Pied de page Car"/>
    <w:basedOn w:val="Policepardfaut"/>
    <w:link w:val="Pieddepage"/>
    <w:uiPriority w:val="99"/>
    <w:rsid w:val="007D5B51"/>
    <w:rPr>
      <w:sz w:val="24"/>
      <w:lang w:eastAsia="en-US"/>
    </w:rPr>
  </w:style>
  <w:style w:type="paragraph" w:customStyle="1" w:styleId="SectionVHeader">
    <w:name w:val="Section V. Header"/>
    <w:basedOn w:val="Normal"/>
    <w:uiPriority w:val="99"/>
    <w:rsid w:val="00651395"/>
    <w:pPr>
      <w:overflowPunct w:val="0"/>
      <w:autoSpaceDE w:val="0"/>
      <w:autoSpaceDN w:val="0"/>
      <w:adjustRightInd w:val="0"/>
      <w:jc w:val="center"/>
      <w:textAlignment w:val="baseline"/>
    </w:pPr>
    <w:rPr>
      <w:rFonts w:cs="Arial"/>
      <w:b/>
      <w:sz w:val="36"/>
      <w:szCs w:val="24"/>
      <w:lang w:val="es-ES_tradnl" w:eastAsia="fr-FR"/>
    </w:rPr>
  </w:style>
  <w:style w:type="paragraph" w:customStyle="1" w:styleId="StyleA1-heading1Toutenmajuscule">
    <w:name w:val="Style A1-heading1 + Tout en majuscule"/>
    <w:basedOn w:val="A1-heading1"/>
    <w:rsid w:val="00F32027"/>
    <w:pPr>
      <w:numPr>
        <w:numId w:val="24"/>
      </w:numPr>
    </w:pPr>
    <w:rPr>
      <w:bCs/>
      <w:caps w:val="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7183"/>
    <w:rPr>
      <w:sz w:val="24"/>
      <w:lang w:eastAsia="en-US"/>
    </w:rPr>
  </w:style>
  <w:style w:type="paragraph" w:styleId="Titre1">
    <w:name w:val="heading 1"/>
    <w:basedOn w:val="Normal"/>
    <w:next w:val="BankNormal"/>
    <w:qFormat/>
    <w:rsid w:val="00A44A90"/>
    <w:pPr>
      <w:keepNext/>
      <w:keepLines/>
      <w:numPr>
        <w:numId w:val="25"/>
      </w:numPr>
      <w:spacing w:before="240" w:after="240"/>
      <w:jc w:val="center"/>
      <w:outlineLvl w:val="0"/>
    </w:pPr>
    <w:rPr>
      <w:rFonts w:ascii="Times New Roman Bold" w:hAnsi="Times New Roman Bold"/>
      <w:b/>
      <w:caps/>
      <w:sz w:val="32"/>
    </w:rPr>
  </w:style>
  <w:style w:type="paragraph" w:styleId="Titre2">
    <w:name w:val="heading 2"/>
    <w:basedOn w:val="Normal"/>
    <w:next w:val="BankNormal"/>
    <w:qFormat/>
    <w:rsid w:val="00A44A90"/>
    <w:pPr>
      <w:keepNext/>
      <w:keepLines/>
      <w:numPr>
        <w:numId w:val="27"/>
      </w:numPr>
      <w:spacing w:before="120" w:after="240"/>
      <w:jc w:val="center"/>
      <w:outlineLvl w:val="1"/>
    </w:pPr>
    <w:rPr>
      <w:rFonts w:ascii="Times New Roman Bold" w:hAnsi="Times New Roman Bold"/>
      <w:b/>
      <w:sz w:val="32"/>
    </w:rPr>
  </w:style>
  <w:style w:type="paragraph" w:styleId="Titre3">
    <w:name w:val="heading 3"/>
    <w:basedOn w:val="Normal"/>
    <w:next w:val="BankNormal"/>
    <w:qFormat/>
    <w:rsid w:val="00C17183"/>
    <w:pPr>
      <w:keepNext/>
      <w:keepLines/>
      <w:spacing w:before="120" w:after="240"/>
      <w:outlineLvl w:val="2"/>
    </w:pPr>
    <w:rPr>
      <w:rFonts w:ascii="Arial" w:hAnsi="Arial"/>
      <w:b/>
    </w:rPr>
  </w:style>
  <w:style w:type="paragraph" w:styleId="Titre4">
    <w:name w:val="heading 4"/>
    <w:aliases w:val=" Sub-Clause Sub-paragraph"/>
    <w:basedOn w:val="Normal"/>
    <w:next w:val="BankNormal"/>
    <w:qFormat/>
    <w:rsid w:val="00C17183"/>
    <w:pPr>
      <w:keepNext/>
      <w:keepLines/>
      <w:spacing w:before="120" w:after="240"/>
      <w:outlineLvl w:val="3"/>
    </w:pPr>
    <w:rPr>
      <w:rFonts w:ascii="Arial" w:hAnsi="Arial"/>
      <w:b/>
      <w:i/>
    </w:rPr>
  </w:style>
  <w:style w:type="paragraph" w:styleId="Titre5">
    <w:name w:val="heading 5"/>
    <w:basedOn w:val="Normal"/>
    <w:next w:val="BankNormal"/>
    <w:qFormat/>
    <w:rsid w:val="00C17183"/>
    <w:pPr>
      <w:spacing w:after="240"/>
      <w:jc w:val="both"/>
      <w:outlineLvl w:val="4"/>
    </w:pPr>
  </w:style>
  <w:style w:type="paragraph" w:styleId="Titre6">
    <w:name w:val="heading 6"/>
    <w:basedOn w:val="Normal"/>
    <w:next w:val="BankNormal"/>
    <w:qFormat/>
    <w:rsid w:val="00C17183"/>
    <w:pPr>
      <w:spacing w:after="240"/>
      <w:outlineLvl w:val="5"/>
    </w:pPr>
  </w:style>
  <w:style w:type="paragraph" w:styleId="Titre7">
    <w:name w:val="heading 7"/>
    <w:basedOn w:val="Normal"/>
    <w:next w:val="BankNormal"/>
    <w:qFormat/>
    <w:rsid w:val="00C17183"/>
    <w:pPr>
      <w:spacing w:after="240"/>
      <w:outlineLvl w:val="6"/>
    </w:pPr>
  </w:style>
  <w:style w:type="paragraph" w:styleId="Titre8">
    <w:name w:val="heading 8"/>
    <w:basedOn w:val="Normal"/>
    <w:next w:val="BankNormal"/>
    <w:qFormat/>
    <w:rsid w:val="00C17183"/>
    <w:pPr>
      <w:spacing w:after="240"/>
      <w:outlineLvl w:val="7"/>
    </w:pPr>
  </w:style>
  <w:style w:type="paragraph" w:styleId="Titre9">
    <w:name w:val="heading 9"/>
    <w:basedOn w:val="Normal"/>
    <w:next w:val="BankNormal"/>
    <w:qFormat/>
    <w:rsid w:val="00C17183"/>
    <w:pPr>
      <w:spacing w:after="24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BankNormal">
    <w:name w:val="BankNormal"/>
    <w:basedOn w:val="Normal"/>
    <w:rsid w:val="00C17183"/>
    <w:pPr>
      <w:spacing w:after="240"/>
    </w:pPr>
  </w:style>
  <w:style w:type="paragraph" w:customStyle="1" w:styleId="ChapterNumber">
    <w:name w:val="ChapterNumber"/>
    <w:basedOn w:val="Normal"/>
    <w:next w:val="Normal"/>
    <w:rsid w:val="00C17183"/>
    <w:pPr>
      <w:spacing w:after="360"/>
    </w:pPr>
  </w:style>
  <w:style w:type="paragraph" w:styleId="Pieddepage">
    <w:name w:val="footer"/>
    <w:basedOn w:val="Normal"/>
    <w:link w:val="PieddepageCar"/>
    <w:uiPriority w:val="99"/>
    <w:rsid w:val="00C17183"/>
    <w:pPr>
      <w:tabs>
        <w:tab w:val="center" w:pos="4320"/>
        <w:tab w:val="right" w:pos="8640"/>
      </w:tabs>
    </w:pPr>
  </w:style>
  <w:style w:type="character" w:styleId="Appelnotedebasdep">
    <w:name w:val="footnote reference"/>
    <w:semiHidden/>
    <w:rsid w:val="00C17183"/>
    <w:rPr>
      <w:sz w:val="24"/>
      <w:vertAlign w:val="superscript"/>
    </w:rPr>
  </w:style>
  <w:style w:type="paragraph" w:styleId="Notedebasdepage">
    <w:name w:val="footnote text"/>
    <w:basedOn w:val="Normal"/>
    <w:link w:val="NotedebasdepageCar"/>
    <w:semiHidden/>
    <w:rsid w:val="00C17183"/>
    <w:pPr>
      <w:keepNext/>
      <w:keepLines/>
      <w:spacing w:after="120"/>
      <w:ind w:left="432" w:hanging="432"/>
    </w:pPr>
    <w:rPr>
      <w:sz w:val="20"/>
    </w:rPr>
  </w:style>
  <w:style w:type="character" w:customStyle="1" w:styleId="NotedebasdepageCar">
    <w:name w:val="Note de bas de page Car"/>
    <w:link w:val="Notedebasdepage"/>
    <w:semiHidden/>
    <w:locked/>
    <w:rsid w:val="00C17183"/>
    <w:rPr>
      <w:lang w:val="fr-FR" w:eastAsia="en-US" w:bidi="ar-SA"/>
    </w:rPr>
  </w:style>
  <w:style w:type="paragraph" w:styleId="En-tte">
    <w:name w:val="header"/>
    <w:basedOn w:val="Normal"/>
    <w:link w:val="En-tteCar"/>
    <w:uiPriority w:val="99"/>
    <w:rsid w:val="00C17183"/>
    <w:pPr>
      <w:tabs>
        <w:tab w:val="center" w:pos="4320"/>
        <w:tab w:val="right" w:pos="8640"/>
      </w:tabs>
    </w:pPr>
  </w:style>
  <w:style w:type="paragraph" w:styleId="Retraitnormal">
    <w:name w:val="Normal Indent"/>
    <w:basedOn w:val="Normal"/>
    <w:rsid w:val="00C17183"/>
    <w:pPr>
      <w:ind w:left="720"/>
    </w:pPr>
  </w:style>
  <w:style w:type="paragraph" w:customStyle="1" w:styleId="TextBox">
    <w:name w:val="Text Box"/>
    <w:basedOn w:val="Normal"/>
    <w:rsid w:val="00C17183"/>
    <w:pPr>
      <w:keepLines/>
      <w:framePr w:wrap="auto" w:vAnchor="text" w:hAnchor="text" w:xAlign="center" w:y="1"/>
      <w:pBdr>
        <w:top w:val="single" w:sz="6" w:space="12" w:color="auto"/>
        <w:left w:val="single" w:sz="6" w:space="12" w:color="auto"/>
        <w:bottom w:val="single" w:sz="6" w:space="12" w:color="auto"/>
        <w:right w:val="single" w:sz="6" w:space="12" w:color="auto"/>
      </w:pBdr>
      <w:shd w:val="pct20" w:color="auto" w:fill="auto"/>
      <w:spacing w:before="60" w:after="60"/>
      <w:ind w:left="288" w:right="288"/>
      <w:jc w:val="both"/>
    </w:pPr>
    <w:rPr>
      <w:sz w:val="20"/>
    </w:rPr>
  </w:style>
  <w:style w:type="paragraph" w:customStyle="1" w:styleId="TextBoxdots">
    <w:name w:val="Text Box (dots)"/>
    <w:basedOn w:val="Normal"/>
    <w:rsid w:val="00C17183"/>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jc w:val="both"/>
    </w:pPr>
    <w:rPr>
      <w:sz w:val="22"/>
    </w:rPr>
  </w:style>
  <w:style w:type="paragraph" w:customStyle="1" w:styleId="TextBoxFramed">
    <w:name w:val="Text Box Framed"/>
    <w:basedOn w:val="Normal"/>
    <w:rsid w:val="00C17183"/>
    <w:pPr>
      <w:keepLines/>
      <w:framePr w:hSpace="187" w:wrap="auto" w:vAnchor="text" w:hAnchor="text" w:xAlign="right" w:y="1"/>
      <w:pBdr>
        <w:top w:val="single" w:sz="6" w:space="7" w:color="auto" w:shadow="1"/>
        <w:left w:val="single" w:sz="6" w:space="7" w:color="auto" w:shadow="1"/>
        <w:bottom w:val="single" w:sz="6" w:space="7" w:color="auto" w:shadow="1"/>
        <w:right w:val="single" w:sz="6" w:space="7" w:color="auto" w:shadow="1"/>
      </w:pBdr>
      <w:shd w:val="pct10" w:color="auto" w:fill="auto"/>
    </w:pPr>
    <w:rPr>
      <w:sz w:val="22"/>
    </w:rPr>
  </w:style>
  <w:style w:type="paragraph" w:customStyle="1" w:styleId="TextBoxUnframed">
    <w:name w:val="Text Box Unframed"/>
    <w:basedOn w:val="Normal"/>
    <w:rsid w:val="00C17183"/>
    <w:pPr>
      <w:keepLines/>
      <w:pBdr>
        <w:top w:val="single" w:sz="6" w:space="7" w:color="auto" w:shadow="1"/>
        <w:left w:val="single" w:sz="6" w:space="7" w:color="auto" w:shadow="1"/>
        <w:bottom w:val="single" w:sz="6" w:space="7" w:color="auto" w:shadow="1"/>
        <w:right w:val="single" w:sz="6" w:space="7" w:color="auto" w:shadow="1"/>
      </w:pBdr>
      <w:shd w:val="pct10" w:color="auto" w:fill="auto"/>
    </w:pPr>
    <w:rPr>
      <w:sz w:val="22"/>
    </w:rPr>
  </w:style>
  <w:style w:type="paragraph" w:styleId="TM1">
    <w:name w:val="toc 1"/>
    <w:basedOn w:val="Normal"/>
    <w:next w:val="Normal"/>
    <w:uiPriority w:val="39"/>
    <w:rsid w:val="00C17183"/>
    <w:pPr>
      <w:tabs>
        <w:tab w:val="right" w:leader="dot" w:pos="9072"/>
      </w:tabs>
    </w:pPr>
  </w:style>
  <w:style w:type="paragraph" w:styleId="TM2">
    <w:name w:val="toc 2"/>
    <w:basedOn w:val="Normal"/>
    <w:next w:val="Normal"/>
    <w:autoRedefine/>
    <w:uiPriority w:val="39"/>
    <w:rsid w:val="00C17183"/>
    <w:pPr>
      <w:tabs>
        <w:tab w:val="left" w:pos="720"/>
        <w:tab w:val="right" w:leader="dot" w:pos="9072"/>
      </w:tabs>
      <w:ind w:left="360"/>
    </w:pPr>
    <w:rPr>
      <w:noProof/>
    </w:rPr>
  </w:style>
  <w:style w:type="paragraph" w:styleId="TM3">
    <w:name w:val="toc 3"/>
    <w:basedOn w:val="Normal"/>
    <w:next w:val="Normal"/>
    <w:autoRedefine/>
    <w:uiPriority w:val="39"/>
    <w:rsid w:val="00C17183"/>
    <w:pPr>
      <w:tabs>
        <w:tab w:val="left" w:pos="1440"/>
        <w:tab w:val="right" w:leader="dot" w:pos="9072"/>
      </w:tabs>
      <w:ind w:left="720"/>
    </w:pPr>
    <w:rPr>
      <w:noProof/>
    </w:rPr>
  </w:style>
  <w:style w:type="paragraph" w:styleId="TM4">
    <w:name w:val="toc 4"/>
    <w:basedOn w:val="Normal"/>
    <w:next w:val="Normal"/>
    <w:uiPriority w:val="39"/>
    <w:rsid w:val="00C17183"/>
    <w:pPr>
      <w:tabs>
        <w:tab w:val="right" w:leader="dot" w:pos="9072"/>
      </w:tabs>
      <w:ind w:left="2160"/>
    </w:pPr>
  </w:style>
  <w:style w:type="paragraph" w:styleId="TM5">
    <w:name w:val="toc 5"/>
    <w:basedOn w:val="Normal"/>
    <w:next w:val="Normal"/>
    <w:uiPriority w:val="39"/>
    <w:rsid w:val="00C17183"/>
    <w:pPr>
      <w:tabs>
        <w:tab w:val="right" w:leader="dot" w:pos="9072"/>
      </w:tabs>
      <w:ind w:left="2880"/>
    </w:pPr>
    <w:rPr>
      <w:sz w:val="18"/>
    </w:rPr>
  </w:style>
  <w:style w:type="paragraph" w:customStyle="1" w:styleId="Heading1a">
    <w:name w:val="Heading 1a"/>
    <w:basedOn w:val="Titre1"/>
    <w:next w:val="BankNormal"/>
    <w:rsid w:val="00C17183"/>
    <w:pPr>
      <w:spacing w:before="720"/>
      <w:outlineLvl w:val="9"/>
    </w:pPr>
  </w:style>
  <w:style w:type="paragraph" w:styleId="TM6">
    <w:name w:val="toc 6"/>
    <w:basedOn w:val="Normal"/>
    <w:next w:val="Normal"/>
    <w:uiPriority w:val="39"/>
    <w:rsid w:val="00C17183"/>
    <w:pPr>
      <w:tabs>
        <w:tab w:val="right" w:leader="dot" w:pos="9072"/>
      </w:tabs>
      <w:ind w:left="3600"/>
    </w:pPr>
    <w:rPr>
      <w:sz w:val="18"/>
    </w:rPr>
  </w:style>
  <w:style w:type="paragraph" w:styleId="TM7">
    <w:name w:val="toc 7"/>
    <w:basedOn w:val="Normal"/>
    <w:next w:val="Normal"/>
    <w:uiPriority w:val="39"/>
    <w:rsid w:val="00C17183"/>
    <w:pPr>
      <w:tabs>
        <w:tab w:val="right" w:leader="dot" w:pos="9072"/>
      </w:tabs>
      <w:ind w:left="1200"/>
    </w:pPr>
    <w:rPr>
      <w:sz w:val="18"/>
    </w:rPr>
  </w:style>
  <w:style w:type="paragraph" w:styleId="TM8">
    <w:name w:val="toc 8"/>
    <w:basedOn w:val="Normal"/>
    <w:next w:val="Normal"/>
    <w:uiPriority w:val="39"/>
    <w:rsid w:val="00C17183"/>
    <w:pPr>
      <w:tabs>
        <w:tab w:val="right" w:leader="dot" w:pos="9072"/>
      </w:tabs>
      <w:ind w:left="1440"/>
    </w:pPr>
    <w:rPr>
      <w:sz w:val="18"/>
    </w:rPr>
  </w:style>
  <w:style w:type="paragraph" w:styleId="TM9">
    <w:name w:val="toc 9"/>
    <w:basedOn w:val="Normal"/>
    <w:next w:val="Normal"/>
    <w:uiPriority w:val="39"/>
    <w:rsid w:val="00C17183"/>
    <w:pPr>
      <w:tabs>
        <w:tab w:val="right" w:leader="dot" w:pos="9072"/>
      </w:tabs>
      <w:ind w:left="1680"/>
    </w:pPr>
    <w:rPr>
      <w:sz w:val="18"/>
    </w:rPr>
  </w:style>
  <w:style w:type="paragraph" w:styleId="Textedemacro">
    <w:name w:val="macro"/>
    <w:semiHidden/>
    <w:rsid w:val="00C17183"/>
    <w:pPr>
      <w:tabs>
        <w:tab w:val="left" w:pos="480"/>
        <w:tab w:val="left" w:pos="960"/>
        <w:tab w:val="left" w:pos="1440"/>
        <w:tab w:val="left" w:pos="1920"/>
        <w:tab w:val="left" w:pos="2400"/>
        <w:tab w:val="left" w:pos="2880"/>
        <w:tab w:val="left" w:pos="3360"/>
        <w:tab w:val="left" w:pos="3840"/>
        <w:tab w:val="left" w:pos="4320"/>
      </w:tabs>
    </w:pPr>
    <w:rPr>
      <w:sz w:val="24"/>
      <w:lang w:val="en-US" w:eastAsia="en-US"/>
    </w:rPr>
  </w:style>
  <w:style w:type="paragraph" w:styleId="Commentaire">
    <w:name w:val="annotation text"/>
    <w:basedOn w:val="Normal"/>
    <w:link w:val="CommentaireCar"/>
    <w:rsid w:val="00C17183"/>
    <w:rPr>
      <w:sz w:val="20"/>
    </w:rPr>
  </w:style>
  <w:style w:type="paragraph" w:customStyle="1" w:styleId="BoxCaption">
    <w:name w:val="Box Caption"/>
    <w:basedOn w:val="TextBox"/>
    <w:rsid w:val="00C17183"/>
    <w:pPr>
      <w:framePr w:wrap="auto"/>
    </w:pPr>
    <w:rPr>
      <w:rFonts w:ascii="Arial" w:hAnsi="Arial"/>
      <w:b/>
    </w:rPr>
  </w:style>
  <w:style w:type="paragraph" w:customStyle="1" w:styleId="BulletIndent">
    <w:name w:val="BulletIndent"/>
    <w:basedOn w:val="Retraitnormal"/>
    <w:rsid w:val="00C17183"/>
    <w:pPr>
      <w:spacing w:before="100" w:after="100"/>
      <w:ind w:left="2520" w:hanging="360"/>
      <w:jc w:val="both"/>
    </w:pPr>
  </w:style>
  <w:style w:type="paragraph" w:styleId="Lgende">
    <w:name w:val="caption"/>
    <w:basedOn w:val="Normal"/>
    <w:next w:val="Normal"/>
    <w:qFormat/>
    <w:rsid w:val="00C17183"/>
    <w:pPr>
      <w:keepNext/>
      <w:spacing w:before="120" w:after="120"/>
      <w:jc w:val="center"/>
    </w:pPr>
    <w:rPr>
      <w:b/>
    </w:rPr>
  </w:style>
  <w:style w:type="paragraph" w:customStyle="1" w:styleId="CaptionBox">
    <w:name w:val="Caption Box"/>
    <w:basedOn w:val="BoxCaption"/>
    <w:rsid w:val="00C17183"/>
    <w:pPr>
      <w:framePr w:wrap="auto"/>
    </w:pPr>
  </w:style>
  <w:style w:type="paragraph" w:customStyle="1" w:styleId="FootnoteBullet">
    <w:name w:val="Footnote Bullet"/>
    <w:basedOn w:val="Normal"/>
    <w:rsid w:val="00C17183"/>
    <w:pPr>
      <w:keepNext/>
      <w:spacing w:after="60"/>
      <w:ind w:left="1080" w:hanging="360"/>
    </w:pPr>
    <w:rPr>
      <w:sz w:val="20"/>
    </w:rPr>
  </w:style>
  <w:style w:type="paragraph" w:customStyle="1" w:styleId="MainBullets">
    <w:name w:val="MainBullets"/>
    <w:basedOn w:val="Normal"/>
    <w:rsid w:val="00C17183"/>
    <w:pPr>
      <w:spacing w:after="180"/>
      <w:ind w:left="1080" w:hanging="360"/>
      <w:jc w:val="both"/>
    </w:pPr>
  </w:style>
  <w:style w:type="character" w:styleId="Numrodepage">
    <w:name w:val="page number"/>
    <w:basedOn w:val="Policepardfaut"/>
    <w:rsid w:val="00C17183"/>
  </w:style>
  <w:style w:type="paragraph" w:customStyle="1" w:styleId="TextBoxBullets">
    <w:name w:val="Text Box Bullets"/>
    <w:basedOn w:val="Normal"/>
    <w:rsid w:val="00C17183"/>
    <w:pPr>
      <w:keepLines/>
      <w:framePr w:wrap="auto" w:vAnchor="text" w:hAnchor="text" w:xAlign="center" w:y="1"/>
      <w:pBdr>
        <w:top w:val="single" w:sz="6" w:space="12" w:color="auto"/>
        <w:left w:val="single" w:sz="6" w:space="12" w:color="auto"/>
        <w:bottom w:val="single" w:sz="6" w:space="12" w:color="auto"/>
        <w:right w:val="single" w:sz="6" w:space="12" w:color="auto"/>
      </w:pBdr>
      <w:shd w:val="pct20" w:color="auto" w:fill="auto"/>
      <w:tabs>
        <w:tab w:val="left" w:pos="630"/>
      </w:tabs>
      <w:spacing w:before="60" w:after="60"/>
      <w:ind w:left="648" w:right="288" w:hanging="360"/>
      <w:jc w:val="both"/>
    </w:pPr>
    <w:rPr>
      <w:sz w:val="20"/>
    </w:rPr>
  </w:style>
  <w:style w:type="paragraph" w:customStyle="1" w:styleId="TextBoxIndent">
    <w:name w:val="Text Box Indent"/>
    <w:basedOn w:val="TextBox"/>
    <w:rsid w:val="00C17183"/>
    <w:pPr>
      <w:framePr w:wrap="auto"/>
      <w:tabs>
        <w:tab w:val="left" w:pos="630"/>
      </w:tabs>
      <w:ind w:left="1080" w:hanging="792"/>
    </w:pPr>
  </w:style>
  <w:style w:type="paragraph" w:styleId="Corpsdetexte">
    <w:name w:val="Body Text"/>
    <w:basedOn w:val="Normal"/>
    <w:link w:val="CorpsdetexteCar"/>
    <w:rsid w:val="00C17183"/>
    <w:pPr>
      <w:suppressAutoHyphens/>
      <w:spacing w:after="120"/>
      <w:jc w:val="both"/>
    </w:pPr>
  </w:style>
  <w:style w:type="character" w:customStyle="1" w:styleId="CorpsdetexteCar">
    <w:name w:val="Corps de texte Car"/>
    <w:link w:val="Corpsdetexte"/>
    <w:rsid w:val="00C17183"/>
    <w:rPr>
      <w:sz w:val="24"/>
      <w:lang w:val="fr-FR" w:eastAsia="en-US" w:bidi="ar-SA"/>
    </w:rPr>
  </w:style>
  <w:style w:type="paragraph" w:styleId="Retraitcorpsdetexte">
    <w:name w:val="Body Text Indent"/>
    <w:basedOn w:val="Normal"/>
    <w:rsid w:val="00C17183"/>
    <w:pPr>
      <w:ind w:left="1440" w:hanging="720"/>
    </w:pPr>
  </w:style>
  <w:style w:type="paragraph" w:styleId="Retraitcorpsdetexte2">
    <w:name w:val="Body Text Indent 2"/>
    <w:basedOn w:val="Normal"/>
    <w:rsid w:val="00C17183"/>
    <w:pPr>
      <w:ind w:left="720" w:hanging="720"/>
    </w:pPr>
  </w:style>
  <w:style w:type="paragraph" w:styleId="Retraitcorpsdetexte3">
    <w:name w:val="Body Text Indent 3"/>
    <w:basedOn w:val="Normal"/>
    <w:rsid w:val="00C17183"/>
    <w:pPr>
      <w:keepLines/>
      <w:ind w:left="706" w:hanging="706"/>
    </w:pPr>
  </w:style>
  <w:style w:type="paragraph" w:styleId="Corpsdetexte2">
    <w:name w:val="Body Text 2"/>
    <w:basedOn w:val="Normal"/>
    <w:rsid w:val="00C17183"/>
    <w:pPr>
      <w:jc w:val="center"/>
    </w:pPr>
    <w:rPr>
      <w:rFonts w:ascii="Times New Roman Bold" w:hAnsi="Times New Roman Bold"/>
      <w:b/>
      <w:smallCaps/>
      <w:sz w:val="28"/>
    </w:rPr>
  </w:style>
  <w:style w:type="paragraph" w:styleId="Corpsdetexte3">
    <w:name w:val="Body Text 3"/>
    <w:basedOn w:val="Normal"/>
    <w:rsid w:val="00C17183"/>
    <w:pPr>
      <w:ind w:right="-72"/>
    </w:pPr>
    <w:rPr>
      <w:i/>
    </w:rPr>
  </w:style>
  <w:style w:type="paragraph" w:customStyle="1" w:styleId="Normali">
    <w:name w:val="Normal(i)"/>
    <w:basedOn w:val="Normala"/>
    <w:rsid w:val="00C17183"/>
    <w:pPr>
      <w:numPr>
        <w:ilvl w:val="0"/>
        <w:numId w:val="0"/>
      </w:numPr>
      <w:tabs>
        <w:tab w:val="clear" w:pos="1418"/>
        <w:tab w:val="left" w:pos="1843"/>
      </w:tabs>
    </w:pPr>
  </w:style>
  <w:style w:type="paragraph" w:customStyle="1" w:styleId="Normala">
    <w:name w:val="Normal(a)"/>
    <w:basedOn w:val="Normal"/>
    <w:rsid w:val="00C17183"/>
    <w:pPr>
      <w:keepLines/>
      <w:numPr>
        <w:ilvl w:val="2"/>
        <w:numId w:val="7"/>
      </w:numPr>
      <w:tabs>
        <w:tab w:val="left" w:pos="1418"/>
      </w:tabs>
      <w:spacing w:after="120"/>
      <w:jc w:val="both"/>
    </w:pPr>
    <w:rPr>
      <w:lang w:val="en-GB" w:eastAsia="en-GB"/>
    </w:rPr>
  </w:style>
  <w:style w:type="paragraph" w:styleId="Titre">
    <w:name w:val="Title"/>
    <w:basedOn w:val="Normal"/>
    <w:qFormat/>
    <w:rsid w:val="00A44A90"/>
    <w:pPr>
      <w:tabs>
        <w:tab w:val="right" w:leader="dot" w:pos="8640"/>
      </w:tabs>
      <w:jc w:val="center"/>
    </w:pPr>
    <w:rPr>
      <w:b/>
      <w:caps/>
      <w:sz w:val="32"/>
      <w:lang w:val="en-US"/>
    </w:rPr>
  </w:style>
  <w:style w:type="paragraph" w:styleId="Liste">
    <w:name w:val="List"/>
    <w:basedOn w:val="Normal"/>
    <w:rsid w:val="00C17183"/>
    <w:pPr>
      <w:ind w:left="283" w:hanging="283"/>
    </w:pPr>
    <w:rPr>
      <w:szCs w:val="24"/>
      <w:lang w:val="en-US"/>
    </w:rPr>
  </w:style>
  <w:style w:type="paragraph" w:styleId="Salutations">
    <w:name w:val="Salutation"/>
    <w:basedOn w:val="Normal"/>
    <w:next w:val="Normal"/>
    <w:rsid w:val="00C17183"/>
    <w:rPr>
      <w:szCs w:val="24"/>
      <w:lang w:val="en-US"/>
    </w:rPr>
  </w:style>
  <w:style w:type="paragraph" w:styleId="Listecontinue">
    <w:name w:val="List Continue"/>
    <w:basedOn w:val="Normal"/>
    <w:rsid w:val="00C17183"/>
    <w:pPr>
      <w:spacing w:after="120"/>
      <w:ind w:left="283"/>
    </w:pPr>
    <w:rPr>
      <w:szCs w:val="24"/>
      <w:lang w:val="en-US"/>
    </w:rPr>
  </w:style>
  <w:style w:type="paragraph" w:customStyle="1" w:styleId="xl41">
    <w:name w:val="xl41"/>
    <w:basedOn w:val="Normal"/>
    <w:rsid w:val="00C17183"/>
    <w:pPr>
      <w:spacing w:before="100" w:beforeAutospacing="1" w:after="100" w:afterAutospacing="1"/>
    </w:pPr>
    <w:rPr>
      <w:rFonts w:eastAsia="Arial Unicode MS"/>
      <w:sz w:val="20"/>
      <w:lang w:val="it-IT" w:eastAsia="it-IT"/>
    </w:rPr>
  </w:style>
  <w:style w:type="paragraph" w:styleId="Sous-titre">
    <w:name w:val="Subtitle"/>
    <w:basedOn w:val="Normal"/>
    <w:qFormat/>
    <w:rsid w:val="00C17183"/>
    <w:pPr>
      <w:spacing w:after="60"/>
      <w:jc w:val="center"/>
      <w:outlineLvl w:val="1"/>
    </w:pPr>
    <w:rPr>
      <w:rFonts w:ascii="Arial" w:hAnsi="Arial" w:cs="Arial"/>
      <w:szCs w:val="24"/>
      <w:lang w:val="en-US"/>
    </w:rPr>
  </w:style>
  <w:style w:type="paragraph" w:styleId="NormalWeb">
    <w:name w:val="Normal (Web)"/>
    <w:basedOn w:val="Normal"/>
    <w:rsid w:val="00C17183"/>
    <w:pPr>
      <w:spacing w:before="100" w:beforeAutospacing="1" w:after="100" w:afterAutospacing="1"/>
    </w:pPr>
    <w:rPr>
      <w:rFonts w:ascii="Arial Unicode MS" w:eastAsia="Arial Unicode MS" w:hAnsi="Arial Unicode MS" w:cs="Arial Unicode MS"/>
      <w:color w:val="000000"/>
      <w:szCs w:val="24"/>
      <w:lang w:val="en-US"/>
    </w:rPr>
  </w:style>
  <w:style w:type="paragraph" w:styleId="Normalcentr">
    <w:name w:val="Block Text"/>
    <w:basedOn w:val="Normal"/>
    <w:rsid w:val="00C17183"/>
    <w:pPr>
      <w:tabs>
        <w:tab w:val="left" w:pos="702"/>
        <w:tab w:val="left" w:pos="1494"/>
      </w:tabs>
      <w:ind w:left="702" w:right="-72" w:hanging="702"/>
      <w:jc w:val="both"/>
    </w:pPr>
    <w:rPr>
      <w:szCs w:val="24"/>
      <w:lang w:val="en-GB" w:eastAsia="it-IT"/>
    </w:rPr>
  </w:style>
  <w:style w:type="character" w:styleId="Lienhypertexte">
    <w:name w:val="Hyperlink"/>
    <w:uiPriority w:val="99"/>
    <w:rsid w:val="00C17183"/>
    <w:rPr>
      <w:color w:val="0000FF"/>
      <w:u w:val="single"/>
    </w:rPr>
  </w:style>
  <w:style w:type="paragraph" w:customStyle="1" w:styleId="Header3-Paragraph">
    <w:name w:val="Header 3 - Paragraph"/>
    <w:basedOn w:val="Normal"/>
    <w:rsid w:val="00C17183"/>
    <w:pPr>
      <w:tabs>
        <w:tab w:val="left" w:pos="504"/>
      </w:tabs>
      <w:overflowPunct w:val="0"/>
      <w:autoSpaceDE w:val="0"/>
      <w:autoSpaceDN w:val="0"/>
      <w:adjustRightInd w:val="0"/>
      <w:spacing w:after="200"/>
      <w:ind w:left="504" w:hanging="504"/>
      <w:jc w:val="both"/>
      <w:textAlignment w:val="baseline"/>
    </w:pPr>
    <w:rPr>
      <w:rFonts w:cs="Arial"/>
      <w:szCs w:val="24"/>
      <w:lang w:val="en-US" w:eastAsia="fr-FR"/>
    </w:rPr>
  </w:style>
  <w:style w:type="paragraph" w:customStyle="1" w:styleId="annex">
    <w:name w:val="annex"/>
    <w:basedOn w:val="Normal"/>
    <w:rsid w:val="00C17183"/>
    <w:pPr>
      <w:jc w:val="center"/>
    </w:pPr>
    <w:rPr>
      <w:b/>
      <w:sz w:val="100"/>
    </w:rPr>
  </w:style>
  <w:style w:type="paragraph" w:customStyle="1" w:styleId="A1-heading1">
    <w:name w:val="A1-heading1"/>
    <w:basedOn w:val="Titre1"/>
    <w:rsid w:val="00C17183"/>
  </w:style>
  <w:style w:type="paragraph" w:customStyle="1" w:styleId="A1-heading3">
    <w:name w:val="A1-heading3"/>
    <w:basedOn w:val="Titre3"/>
    <w:rsid w:val="00C17183"/>
    <w:pPr>
      <w:keepNext w:val="0"/>
      <w:keepLines w:val="0"/>
      <w:spacing w:before="0" w:after="200"/>
      <w:ind w:left="720" w:hanging="720"/>
    </w:pPr>
    <w:rPr>
      <w:rFonts w:ascii="Times New Roman" w:hAnsi="Times New Roman"/>
    </w:rPr>
  </w:style>
  <w:style w:type="paragraph" w:customStyle="1" w:styleId="A1-heading2">
    <w:name w:val="A1-heading2"/>
    <w:basedOn w:val="Titre2"/>
    <w:rsid w:val="00C17183"/>
    <w:pPr>
      <w:spacing w:before="240"/>
    </w:pPr>
  </w:style>
  <w:style w:type="paragraph" w:customStyle="1" w:styleId="A1-heading4">
    <w:name w:val="A1-heading4"/>
    <w:basedOn w:val="Titre4"/>
    <w:rsid w:val="00C17183"/>
    <w:pPr>
      <w:keepNext w:val="0"/>
      <w:keepLines w:val="0"/>
      <w:spacing w:before="0" w:after="200"/>
      <w:ind w:left="864" w:hanging="576"/>
    </w:pPr>
    <w:rPr>
      <w:rFonts w:ascii="Times New Roman Bold" w:hAnsi="Times New Roman Bold"/>
      <w:i w:val="0"/>
    </w:rPr>
  </w:style>
  <w:style w:type="paragraph" w:customStyle="1" w:styleId="A2-heading3">
    <w:name w:val="A2-heading3"/>
    <w:basedOn w:val="A1-heading3"/>
    <w:rsid w:val="00C17183"/>
  </w:style>
  <w:style w:type="paragraph" w:customStyle="1" w:styleId="A2-heading4">
    <w:name w:val="A2-heading4"/>
    <w:basedOn w:val="A1-heading4"/>
    <w:rsid w:val="00C17183"/>
  </w:style>
  <w:style w:type="paragraph" w:customStyle="1" w:styleId="A2-heading2">
    <w:name w:val="A2-heading2"/>
    <w:basedOn w:val="Titre2"/>
    <w:rsid w:val="00C17183"/>
  </w:style>
  <w:style w:type="paragraph" w:customStyle="1" w:styleId="A2-heading1">
    <w:name w:val="A2-heading1"/>
    <w:basedOn w:val="Titre1"/>
    <w:rsid w:val="00C17183"/>
  </w:style>
  <w:style w:type="paragraph" w:customStyle="1" w:styleId="Header1-Clauses">
    <w:name w:val="Header 1 - Clauses"/>
    <w:basedOn w:val="Normal"/>
    <w:rsid w:val="00C17183"/>
    <w:pPr>
      <w:tabs>
        <w:tab w:val="left" w:pos="432"/>
      </w:tabs>
      <w:overflowPunct w:val="0"/>
      <w:autoSpaceDE w:val="0"/>
      <w:autoSpaceDN w:val="0"/>
      <w:adjustRightInd w:val="0"/>
      <w:ind w:left="432" w:hanging="432"/>
      <w:textAlignment w:val="baseline"/>
    </w:pPr>
    <w:rPr>
      <w:rFonts w:cs="Arial"/>
      <w:b/>
      <w:szCs w:val="24"/>
      <w:lang w:val="es-ES_tradnl" w:eastAsia="fr-FR"/>
    </w:rPr>
  </w:style>
  <w:style w:type="paragraph" w:customStyle="1" w:styleId="Head42">
    <w:name w:val="Head 4.2"/>
    <w:basedOn w:val="Normal"/>
    <w:rsid w:val="00C17183"/>
    <w:pPr>
      <w:tabs>
        <w:tab w:val="left" w:pos="360"/>
      </w:tabs>
      <w:suppressAutoHyphens/>
      <w:overflowPunct w:val="0"/>
      <w:autoSpaceDE w:val="0"/>
      <w:autoSpaceDN w:val="0"/>
      <w:adjustRightInd w:val="0"/>
      <w:ind w:left="360" w:hanging="360"/>
      <w:textAlignment w:val="baseline"/>
    </w:pPr>
    <w:rPr>
      <w:rFonts w:cs="Arial"/>
      <w:b/>
      <w:szCs w:val="24"/>
      <w:lang w:eastAsia="fr-FR"/>
    </w:rPr>
  </w:style>
  <w:style w:type="paragraph" w:styleId="Textedebulles">
    <w:name w:val="Balloon Text"/>
    <w:basedOn w:val="Normal"/>
    <w:semiHidden/>
    <w:rsid w:val="00C17183"/>
    <w:rPr>
      <w:rFonts w:ascii="Tahoma" w:hAnsi="Tahoma" w:cs="Tahoma"/>
      <w:sz w:val="16"/>
      <w:szCs w:val="16"/>
    </w:rPr>
  </w:style>
  <w:style w:type="paragraph" w:customStyle="1" w:styleId="i">
    <w:name w:val="(i)"/>
    <w:basedOn w:val="Normal"/>
    <w:rsid w:val="00C17183"/>
    <w:pPr>
      <w:suppressAutoHyphens/>
      <w:overflowPunct w:val="0"/>
      <w:autoSpaceDE w:val="0"/>
      <w:autoSpaceDN w:val="0"/>
      <w:adjustRightInd w:val="0"/>
      <w:jc w:val="both"/>
      <w:textAlignment w:val="baseline"/>
    </w:pPr>
    <w:rPr>
      <w:rFonts w:ascii="Tms Rmn" w:hAnsi="Tms Rmn" w:cs="Arial"/>
      <w:szCs w:val="24"/>
      <w:lang w:val="en-US" w:eastAsia="fr-FR"/>
    </w:rPr>
  </w:style>
  <w:style w:type="paragraph" w:customStyle="1" w:styleId="BodyText21">
    <w:name w:val="Body Text 21"/>
    <w:basedOn w:val="Normal"/>
    <w:rsid w:val="00C17183"/>
    <w:pPr>
      <w:overflowPunct w:val="0"/>
      <w:autoSpaceDE w:val="0"/>
      <w:autoSpaceDN w:val="0"/>
      <w:adjustRightInd w:val="0"/>
      <w:spacing w:before="120" w:after="120"/>
      <w:jc w:val="center"/>
      <w:textAlignment w:val="baseline"/>
    </w:pPr>
    <w:rPr>
      <w:rFonts w:cs="Arial"/>
      <w:b/>
      <w:sz w:val="28"/>
      <w:szCs w:val="24"/>
      <w:lang w:val="es-ES_tradnl" w:eastAsia="fr-FR"/>
    </w:rPr>
  </w:style>
  <w:style w:type="paragraph" w:customStyle="1" w:styleId="SectionIXHeading">
    <w:name w:val="Section IX Heading"/>
    <w:basedOn w:val="Normal"/>
    <w:rsid w:val="00C17183"/>
    <w:pPr>
      <w:suppressAutoHyphens/>
      <w:overflowPunct w:val="0"/>
      <w:autoSpaceDE w:val="0"/>
      <w:autoSpaceDN w:val="0"/>
      <w:adjustRightInd w:val="0"/>
      <w:spacing w:before="240" w:after="240"/>
      <w:jc w:val="center"/>
      <w:textAlignment w:val="baseline"/>
    </w:pPr>
    <w:rPr>
      <w:rFonts w:cs="Arial"/>
      <w:b/>
      <w:sz w:val="32"/>
      <w:szCs w:val="24"/>
      <w:lang w:eastAsia="fr-FR"/>
    </w:rPr>
  </w:style>
  <w:style w:type="paragraph" w:customStyle="1" w:styleId="Head81">
    <w:name w:val="Head 8.1"/>
    <w:basedOn w:val="Normal"/>
    <w:rsid w:val="00C17183"/>
    <w:pPr>
      <w:suppressAutoHyphens/>
      <w:jc w:val="center"/>
    </w:pPr>
    <w:rPr>
      <w:b/>
      <w:bCs/>
      <w:sz w:val="28"/>
      <w:szCs w:val="28"/>
      <w:lang w:eastAsia="fr-FR"/>
    </w:rPr>
  </w:style>
  <w:style w:type="paragraph" w:customStyle="1" w:styleId="Style1Clauses">
    <w:name w:val="Style1 Clauses"/>
    <w:basedOn w:val="Normal"/>
    <w:rsid w:val="00C17183"/>
    <w:pPr>
      <w:tabs>
        <w:tab w:val="left" w:pos="259"/>
      </w:tabs>
    </w:pPr>
    <w:rPr>
      <w:b/>
    </w:rPr>
  </w:style>
  <w:style w:type="paragraph" w:customStyle="1" w:styleId="NormalWeb8">
    <w:name w:val="Normal (Web)8"/>
    <w:basedOn w:val="Normal"/>
    <w:rsid w:val="00C17183"/>
    <w:pPr>
      <w:spacing w:before="75" w:after="75"/>
      <w:ind w:left="225" w:right="225"/>
    </w:pPr>
    <w:rPr>
      <w:sz w:val="22"/>
      <w:lang w:eastAsia="fr-FR"/>
    </w:rPr>
  </w:style>
  <w:style w:type="paragraph" w:styleId="Notedefin">
    <w:name w:val="endnote text"/>
    <w:basedOn w:val="Normal"/>
    <w:link w:val="NotedefinCar"/>
    <w:rsid w:val="00C17183"/>
    <w:rPr>
      <w:sz w:val="20"/>
    </w:rPr>
  </w:style>
  <w:style w:type="character" w:customStyle="1" w:styleId="NotedefinCar">
    <w:name w:val="Note de fin Car"/>
    <w:link w:val="Notedefin"/>
    <w:rsid w:val="00C17183"/>
    <w:rPr>
      <w:lang w:val="fr-FR" w:eastAsia="en-US" w:bidi="ar-SA"/>
    </w:rPr>
  </w:style>
  <w:style w:type="paragraph" w:customStyle="1" w:styleId="Personnel1">
    <w:name w:val="Personnel1"/>
    <w:basedOn w:val="Normal"/>
    <w:rsid w:val="00FD67CA"/>
    <w:pPr>
      <w:jc w:val="both"/>
    </w:pPr>
    <w:rPr>
      <w:lang w:eastAsia="fr-FR"/>
    </w:rPr>
  </w:style>
  <w:style w:type="paragraph" w:styleId="Paragraphedeliste">
    <w:name w:val="List Paragraph"/>
    <w:basedOn w:val="Normal"/>
    <w:qFormat/>
    <w:rsid w:val="00FD67CA"/>
    <w:pPr>
      <w:ind w:left="708"/>
    </w:pPr>
    <w:rPr>
      <w:rFonts w:ascii="Arial" w:hAnsi="Arial"/>
      <w:lang w:eastAsia="fr-FR"/>
    </w:rPr>
  </w:style>
  <w:style w:type="paragraph" w:customStyle="1" w:styleId="WPDefaults">
    <w:name w:val="WP Defaults"/>
    <w:rsid w:val="00FD67CA"/>
    <w:pPr>
      <w:widowControl w:val="0"/>
      <w:tabs>
        <w:tab w:val="left" w:pos="1208"/>
        <w:tab w:val="left" w:pos="2016"/>
        <w:tab w:val="left" w:pos="2418"/>
        <w:tab w:val="left" w:pos="3627"/>
        <w:tab w:val="left" w:pos="4837"/>
        <w:tab w:val="left" w:pos="6048"/>
        <w:tab w:val="left" w:pos="7256"/>
        <w:tab w:val="left" w:pos="8466"/>
      </w:tabs>
      <w:suppressAutoHyphens/>
      <w:jc w:val="both"/>
    </w:pPr>
    <w:rPr>
      <w:rFonts w:ascii="Courier New" w:hAnsi="Courier New" w:cs="Courier New"/>
      <w:snapToGrid w:val="0"/>
      <w:spacing w:val="-3"/>
      <w:sz w:val="24"/>
      <w:szCs w:val="24"/>
      <w:lang w:val="en-US"/>
    </w:rPr>
  </w:style>
  <w:style w:type="paragraph" w:styleId="En-ttedetabledesmatires">
    <w:name w:val="TOC Heading"/>
    <w:basedOn w:val="Titre1"/>
    <w:next w:val="Normal"/>
    <w:uiPriority w:val="39"/>
    <w:semiHidden/>
    <w:unhideWhenUsed/>
    <w:qFormat/>
    <w:rsid w:val="004068C9"/>
    <w:pPr>
      <w:spacing w:before="480" w:after="0" w:line="276" w:lineRule="auto"/>
      <w:jc w:val="left"/>
      <w:outlineLvl w:val="9"/>
    </w:pPr>
    <w:rPr>
      <w:rFonts w:ascii="Cambria" w:hAnsi="Cambria"/>
      <w:bCs/>
      <w:color w:val="365F91"/>
      <w:sz w:val="28"/>
      <w:szCs w:val="28"/>
    </w:rPr>
  </w:style>
  <w:style w:type="paragraph" w:customStyle="1" w:styleId="Outline1">
    <w:name w:val="Outline1"/>
    <w:basedOn w:val="Normal"/>
    <w:next w:val="Outline2"/>
    <w:rsid w:val="00D94F29"/>
    <w:pPr>
      <w:keepNext/>
      <w:numPr>
        <w:numId w:val="17"/>
      </w:numPr>
      <w:spacing w:before="240"/>
      <w:ind w:left="360" w:hanging="360"/>
    </w:pPr>
    <w:rPr>
      <w:kern w:val="28"/>
      <w:lang w:eastAsia="fr-FR"/>
    </w:rPr>
  </w:style>
  <w:style w:type="paragraph" w:customStyle="1" w:styleId="Outline2">
    <w:name w:val="Outline2"/>
    <w:basedOn w:val="Normal"/>
    <w:rsid w:val="00D94F29"/>
    <w:pPr>
      <w:numPr>
        <w:ilvl w:val="1"/>
        <w:numId w:val="17"/>
      </w:numPr>
      <w:tabs>
        <w:tab w:val="num" w:pos="864"/>
      </w:tabs>
      <w:spacing w:before="240"/>
      <w:ind w:left="864" w:hanging="504"/>
    </w:pPr>
    <w:rPr>
      <w:kern w:val="28"/>
      <w:lang w:eastAsia="fr-FR"/>
    </w:rPr>
  </w:style>
  <w:style w:type="paragraph" w:customStyle="1" w:styleId="Outline3">
    <w:name w:val="Outline3"/>
    <w:basedOn w:val="Normal"/>
    <w:rsid w:val="00D94F29"/>
    <w:pPr>
      <w:numPr>
        <w:ilvl w:val="2"/>
        <w:numId w:val="17"/>
      </w:numPr>
      <w:tabs>
        <w:tab w:val="num" w:pos="1368"/>
      </w:tabs>
      <w:spacing w:before="240"/>
      <w:ind w:left="1368" w:hanging="504"/>
    </w:pPr>
    <w:rPr>
      <w:kern w:val="28"/>
      <w:lang w:eastAsia="fr-FR"/>
    </w:rPr>
  </w:style>
  <w:style w:type="paragraph" w:customStyle="1" w:styleId="Outline4">
    <w:name w:val="Outline4"/>
    <w:basedOn w:val="Normal"/>
    <w:rsid w:val="00D94F29"/>
    <w:pPr>
      <w:numPr>
        <w:ilvl w:val="3"/>
        <w:numId w:val="17"/>
      </w:numPr>
      <w:tabs>
        <w:tab w:val="num" w:pos="1872"/>
      </w:tabs>
      <w:spacing w:before="240"/>
      <w:ind w:left="1872" w:hanging="504"/>
    </w:pPr>
    <w:rPr>
      <w:kern w:val="28"/>
      <w:lang w:eastAsia="fr-FR"/>
    </w:rPr>
  </w:style>
  <w:style w:type="character" w:customStyle="1" w:styleId="En-tteCar">
    <w:name w:val="En-tête Car"/>
    <w:link w:val="En-tte"/>
    <w:uiPriority w:val="99"/>
    <w:rsid w:val="00D94F29"/>
    <w:rPr>
      <w:sz w:val="24"/>
      <w:lang w:eastAsia="en-US"/>
    </w:rPr>
  </w:style>
  <w:style w:type="paragraph" w:customStyle="1" w:styleId="Header2-SubClauses">
    <w:name w:val="Header 2 - SubClauses"/>
    <w:basedOn w:val="Normal"/>
    <w:rsid w:val="00FC28DC"/>
    <w:pPr>
      <w:tabs>
        <w:tab w:val="left" w:pos="619"/>
      </w:tabs>
      <w:overflowPunct w:val="0"/>
      <w:autoSpaceDE w:val="0"/>
      <w:autoSpaceDN w:val="0"/>
      <w:adjustRightInd w:val="0"/>
      <w:spacing w:after="200"/>
      <w:jc w:val="both"/>
      <w:textAlignment w:val="baseline"/>
    </w:pPr>
    <w:rPr>
      <w:rFonts w:cs="Arial"/>
      <w:szCs w:val="24"/>
      <w:lang w:val="es-ES_tradnl" w:eastAsia="fr-FR"/>
    </w:rPr>
  </w:style>
  <w:style w:type="character" w:styleId="Marquedecommentaire">
    <w:name w:val="annotation reference"/>
    <w:rsid w:val="00946324"/>
    <w:rPr>
      <w:sz w:val="16"/>
      <w:szCs w:val="16"/>
    </w:rPr>
  </w:style>
  <w:style w:type="paragraph" w:styleId="Objetducommentaire">
    <w:name w:val="annotation subject"/>
    <w:basedOn w:val="Commentaire"/>
    <w:next w:val="Commentaire"/>
    <w:link w:val="ObjetducommentaireCar"/>
    <w:rsid w:val="00946324"/>
    <w:rPr>
      <w:b/>
      <w:bCs/>
    </w:rPr>
  </w:style>
  <w:style w:type="character" w:customStyle="1" w:styleId="CommentaireCar">
    <w:name w:val="Commentaire Car"/>
    <w:link w:val="Commentaire"/>
    <w:rsid w:val="00946324"/>
    <w:rPr>
      <w:lang w:eastAsia="en-US"/>
    </w:rPr>
  </w:style>
  <w:style w:type="character" w:customStyle="1" w:styleId="ObjetducommentaireCar">
    <w:name w:val="Objet du commentaire Car"/>
    <w:basedOn w:val="CommentaireCar"/>
    <w:link w:val="Objetducommentaire"/>
    <w:rsid w:val="00946324"/>
    <w:rPr>
      <w:lang w:eastAsia="en-US"/>
    </w:rPr>
  </w:style>
  <w:style w:type="character" w:customStyle="1" w:styleId="PieddepageCar">
    <w:name w:val="Pied de page Car"/>
    <w:basedOn w:val="Policepardfaut"/>
    <w:link w:val="Pieddepage"/>
    <w:uiPriority w:val="99"/>
    <w:rsid w:val="007D5B51"/>
    <w:rPr>
      <w:sz w:val="24"/>
      <w:lang w:eastAsia="en-US"/>
    </w:rPr>
  </w:style>
  <w:style w:type="paragraph" w:customStyle="1" w:styleId="SectionVHeader">
    <w:name w:val="Section V. Header"/>
    <w:basedOn w:val="Normal"/>
    <w:uiPriority w:val="99"/>
    <w:rsid w:val="00651395"/>
    <w:pPr>
      <w:overflowPunct w:val="0"/>
      <w:autoSpaceDE w:val="0"/>
      <w:autoSpaceDN w:val="0"/>
      <w:adjustRightInd w:val="0"/>
      <w:jc w:val="center"/>
      <w:textAlignment w:val="baseline"/>
    </w:pPr>
    <w:rPr>
      <w:rFonts w:cs="Arial"/>
      <w:b/>
      <w:sz w:val="36"/>
      <w:szCs w:val="24"/>
      <w:lang w:val="es-ES_tradnl" w:eastAsia="fr-FR"/>
    </w:rPr>
  </w:style>
  <w:style w:type="paragraph" w:customStyle="1" w:styleId="StyleA1-heading1Toutenmajuscule">
    <w:name w:val="Style A1-heading1 + Tout en majuscule"/>
    <w:basedOn w:val="A1-heading1"/>
    <w:rsid w:val="00F32027"/>
    <w:pPr>
      <w:numPr>
        <w:numId w:val="24"/>
      </w:numPr>
    </w:pPr>
    <w:rPr>
      <w:bCs/>
      <w:cap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g"/><Relationship Id="rId18"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3.jpg"/><Relationship Id="rId23"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jpg"/><Relationship Id="rId22"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image" Target="media/image5.wmf"/><Relationship Id="rId1" Type="http://schemas.openxmlformats.org/officeDocument/2006/relationships/image" Target="media/image4.w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9913C8-A6AB-4FDD-B547-503BF2CDE3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79</Pages>
  <Words>14228</Words>
  <Characters>78255</Characters>
  <Application>Microsoft Office Word</Application>
  <DocSecurity>0</DocSecurity>
  <Lines>652</Lines>
  <Paragraphs>184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92299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DTDFAT01</dc:creator>
  <cp:lastModifiedBy>user</cp:lastModifiedBy>
  <cp:revision>2</cp:revision>
  <cp:lastPrinted>2018-01-16T14:16:00Z</cp:lastPrinted>
  <dcterms:created xsi:type="dcterms:W3CDTF">2018-04-28T12:42:00Z</dcterms:created>
  <dcterms:modified xsi:type="dcterms:W3CDTF">2018-04-28T12:42:00Z</dcterms:modified>
</cp:coreProperties>
</file>